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4" w:rsidRPr="007E2F87" w:rsidRDefault="00EA575A" w:rsidP="005613E4">
      <w:pPr>
        <w:pStyle w:val="af2"/>
        <w:spacing w:after="120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4.75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806835792" r:id="rId10"/>
        </w:pict>
      </w:r>
      <w:r w:rsidR="005613E4" w:rsidRPr="007E2F87">
        <w:rPr>
          <w:sz w:val="20"/>
        </w:rPr>
        <w:t>МУНИЦИПАЛЬНОЕ ОБРАЗОВАНИЕ «ТОМСКИЙ РАЙОН»</w:t>
      </w:r>
      <w:r w:rsidR="005613E4" w:rsidRPr="007E2F87">
        <w:rPr>
          <w:sz w:val="20"/>
        </w:rPr>
        <w:br/>
      </w:r>
    </w:p>
    <w:p w:rsidR="005613E4" w:rsidRPr="007E2F87" w:rsidRDefault="005613E4" w:rsidP="005613E4">
      <w:pPr>
        <w:pStyle w:val="af1"/>
        <w:tabs>
          <w:tab w:val="clear" w:pos="6804"/>
          <w:tab w:val="left" w:pos="2268"/>
          <w:tab w:val="center" w:pos="5102"/>
          <w:tab w:val="left" w:pos="9375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2F87">
        <w:rPr>
          <w:b/>
          <w:sz w:val="28"/>
          <w:szCs w:val="28"/>
        </w:rPr>
        <w:t>АДМИНИСТРАЦИЯ ТОМСКОГО РАЙОНА</w:t>
      </w:r>
      <w:r>
        <w:rPr>
          <w:b/>
          <w:sz w:val="28"/>
          <w:szCs w:val="28"/>
        </w:rPr>
        <w:tab/>
      </w:r>
    </w:p>
    <w:p w:rsidR="005613E4" w:rsidRPr="007E2F87" w:rsidRDefault="005613E4" w:rsidP="005613E4">
      <w:pPr>
        <w:pStyle w:val="af1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5613E4" w:rsidRPr="007E2F87" w:rsidRDefault="005613E4" w:rsidP="005613E4">
      <w:pPr>
        <w:pStyle w:val="af1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7E2F87">
        <w:rPr>
          <w:b/>
          <w:sz w:val="28"/>
          <w:szCs w:val="28"/>
        </w:rPr>
        <w:t>ПОСТАНОВЛЕНИЕ</w:t>
      </w:r>
    </w:p>
    <w:p w:rsidR="005613E4" w:rsidRPr="00134A50" w:rsidRDefault="00424FA0" w:rsidP="00424FA0">
      <w:pPr>
        <w:pStyle w:val="af1"/>
        <w:tabs>
          <w:tab w:val="clear" w:pos="6804"/>
          <w:tab w:val="right" w:pos="10206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18.04.2025</w:t>
      </w:r>
      <w:r>
        <w:rPr>
          <w:sz w:val="26"/>
          <w:szCs w:val="26"/>
        </w:rPr>
        <w:tab/>
      </w:r>
      <w:r w:rsidR="005613E4">
        <w:rPr>
          <w:sz w:val="26"/>
          <w:szCs w:val="26"/>
        </w:rPr>
        <w:t xml:space="preserve">№ </w:t>
      </w:r>
      <w:bookmarkStart w:id="0" w:name="_GoBack"/>
      <w:r>
        <w:rPr>
          <w:sz w:val="26"/>
          <w:szCs w:val="26"/>
        </w:rPr>
        <w:t>219-П</w:t>
      </w:r>
      <w:bookmarkEnd w:id="0"/>
    </w:p>
    <w:p w:rsidR="003F09D0" w:rsidRPr="009849FD" w:rsidRDefault="005613E4" w:rsidP="005613E4">
      <w:pPr>
        <w:pStyle w:val="af1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34A50">
        <w:rPr>
          <w:sz w:val="26"/>
          <w:szCs w:val="26"/>
        </w:rPr>
        <w:t>Томск</w:t>
      </w:r>
    </w:p>
    <w:p w:rsidR="00574958" w:rsidRPr="009849FD" w:rsidRDefault="00574958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44618E" w:rsidP="00224D85">
      <w:pPr>
        <w:pStyle w:val="a3"/>
        <w:ind w:right="4818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Pr="009849FD">
        <w:rPr>
          <w:rFonts w:ascii="Times New Roman" w:hAnsi="Times New Roman"/>
          <w:sz w:val="26"/>
          <w:szCs w:val="26"/>
        </w:rPr>
        <w:t>Порядка установления фактов проживания граждан Российской</w:t>
      </w:r>
      <w:proofErr w:type="gramEnd"/>
      <w:r w:rsidRPr="009849FD">
        <w:rPr>
          <w:rFonts w:ascii="Times New Roman" w:hAnsi="Times New Roman"/>
          <w:sz w:val="26"/>
          <w:szCs w:val="26"/>
        </w:rPr>
        <w:t xml:space="preserve"> </w:t>
      </w:r>
      <w:r w:rsidR="00FF5DB4" w:rsidRPr="009849FD">
        <w:rPr>
          <w:rFonts w:ascii="Times New Roman" w:hAnsi="Times New Roman"/>
          <w:sz w:val="26"/>
          <w:szCs w:val="26"/>
        </w:rPr>
        <w:t xml:space="preserve">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E556C4" w:rsidRPr="009849FD">
        <w:rPr>
          <w:rFonts w:ascii="Times New Roman" w:hAnsi="Times New Roman"/>
          <w:sz w:val="26"/>
          <w:szCs w:val="26"/>
        </w:rPr>
        <w:t xml:space="preserve">Томского </w:t>
      </w:r>
      <w:r w:rsidR="003F09D0" w:rsidRPr="009849FD">
        <w:rPr>
          <w:rFonts w:ascii="Times New Roman" w:hAnsi="Times New Roman"/>
          <w:sz w:val="26"/>
          <w:szCs w:val="26"/>
        </w:rPr>
        <w:t>района.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0413" w:rsidRDefault="00FF5DB4" w:rsidP="00987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49FD">
        <w:rPr>
          <w:rFonts w:ascii="Times New Roman" w:hAnsi="Times New Roman"/>
          <w:sz w:val="26"/>
          <w:szCs w:val="26"/>
        </w:rPr>
        <w:t>В соответствии с подпунктом «п» пункта 2 стат</w:t>
      </w:r>
      <w:r w:rsidR="00224D85">
        <w:rPr>
          <w:rFonts w:ascii="Times New Roman" w:hAnsi="Times New Roman"/>
          <w:sz w:val="26"/>
          <w:szCs w:val="26"/>
        </w:rPr>
        <w:t xml:space="preserve">ьи 11 Федерального закона от 21 </w:t>
      </w:r>
      <w:r w:rsidR="00E27F0C">
        <w:rPr>
          <w:rFonts w:ascii="Times New Roman" w:hAnsi="Times New Roman"/>
          <w:sz w:val="26"/>
          <w:szCs w:val="26"/>
        </w:rPr>
        <w:t>декабря</w:t>
      </w:r>
      <w:r w:rsidRPr="009849FD">
        <w:rPr>
          <w:rFonts w:ascii="Times New Roman" w:hAnsi="Times New Roman"/>
          <w:sz w:val="26"/>
          <w:szCs w:val="26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224D85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="008B048B" w:rsidRPr="009849FD">
        <w:rPr>
          <w:rFonts w:ascii="Times New Roman" w:hAnsi="Times New Roman"/>
          <w:bCs/>
          <w:sz w:val="26"/>
          <w:szCs w:val="26"/>
          <w:lang w:eastAsia="ru-RU"/>
        </w:rPr>
        <w:t>остановлением Правительства</w:t>
      </w:r>
      <w:r w:rsidR="00224D85">
        <w:rPr>
          <w:rFonts w:ascii="Times New Roman" w:hAnsi="Times New Roman"/>
          <w:bCs/>
          <w:sz w:val="26"/>
          <w:szCs w:val="26"/>
          <w:lang w:eastAsia="ru-RU"/>
        </w:rPr>
        <w:t xml:space="preserve"> РФ от 28 </w:t>
      </w:r>
      <w:r w:rsidR="00E27F0C">
        <w:rPr>
          <w:rFonts w:ascii="Times New Roman" w:hAnsi="Times New Roman"/>
          <w:bCs/>
          <w:sz w:val="26"/>
          <w:szCs w:val="26"/>
          <w:lang w:eastAsia="ru-RU"/>
        </w:rPr>
        <w:t>декабря</w:t>
      </w:r>
      <w:r w:rsidR="00224D8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8B048B" w:rsidRPr="009849FD">
        <w:rPr>
          <w:rFonts w:ascii="Times New Roman" w:hAnsi="Times New Roman"/>
          <w:bCs/>
          <w:sz w:val="26"/>
          <w:szCs w:val="26"/>
          <w:lang w:eastAsia="ru-RU"/>
        </w:rPr>
        <w:t>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</w:t>
      </w:r>
      <w:proofErr w:type="gramEnd"/>
      <w:r w:rsidR="008B048B" w:rsidRPr="009849F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8B048B" w:rsidRPr="009849FD">
        <w:rPr>
          <w:rFonts w:ascii="Times New Roman" w:hAnsi="Times New Roman"/>
          <w:bCs/>
          <w:sz w:val="26"/>
          <w:szCs w:val="26"/>
          <w:lang w:eastAsia="ru-RU"/>
        </w:rPr>
        <w:t>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</w:t>
      </w:r>
      <w:r w:rsidR="009878BB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9878BB" w:rsidRPr="009878BB">
        <w:rPr>
          <w:rFonts w:ascii="Times New Roman" w:hAnsi="Times New Roman"/>
          <w:sz w:val="26"/>
          <w:szCs w:val="26"/>
          <w:lang w:eastAsia="ru-RU"/>
        </w:rPr>
        <w:t>приказом</w:t>
      </w:r>
      <w:r w:rsidR="009878BB">
        <w:rPr>
          <w:rFonts w:ascii="Times New Roman" w:hAnsi="Times New Roman"/>
          <w:sz w:val="26"/>
          <w:szCs w:val="26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24D85">
        <w:rPr>
          <w:rFonts w:ascii="Times New Roman" w:hAnsi="Times New Roman"/>
          <w:sz w:val="26"/>
          <w:szCs w:val="26"/>
          <w:lang w:eastAsia="ru-RU"/>
        </w:rPr>
        <w:t xml:space="preserve"> от 10 </w:t>
      </w:r>
      <w:r w:rsidR="00E27F0C">
        <w:rPr>
          <w:rFonts w:ascii="Times New Roman" w:hAnsi="Times New Roman"/>
          <w:sz w:val="26"/>
          <w:szCs w:val="26"/>
          <w:lang w:eastAsia="ru-RU"/>
        </w:rPr>
        <w:t>декабря</w:t>
      </w:r>
      <w:r w:rsidR="00224D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78BB">
        <w:rPr>
          <w:rFonts w:ascii="Times New Roman" w:hAnsi="Times New Roman"/>
          <w:sz w:val="26"/>
          <w:szCs w:val="26"/>
          <w:lang w:eastAsia="ru-RU"/>
        </w:rPr>
        <w:t xml:space="preserve">2021 </w:t>
      </w:r>
      <w:r w:rsidR="00E27F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78BB">
        <w:rPr>
          <w:rFonts w:ascii="Times New Roman" w:hAnsi="Times New Roman"/>
          <w:sz w:val="26"/>
          <w:szCs w:val="26"/>
          <w:lang w:eastAsia="ru-RU"/>
        </w:rPr>
        <w:t>№ 858 «Об</w:t>
      </w:r>
      <w:proofErr w:type="gramEnd"/>
      <w:r w:rsidR="009878BB">
        <w:rPr>
          <w:rFonts w:ascii="Times New Roman" w:hAnsi="Times New Roman"/>
          <w:sz w:val="26"/>
          <w:szCs w:val="26"/>
          <w:lang w:eastAsia="ru-RU"/>
        </w:rPr>
        <w:t xml:space="preserve">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="009878BB">
        <w:rPr>
          <w:rFonts w:ascii="Times New Roman" w:hAnsi="Times New Roman"/>
          <w:sz w:val="26"/>
          <w:szCs w:val="26"/>
          <w:lang w:eastAsia="ru-RU"/>
        </w:rPr>
        <w:t>объема</w:t>
      </w:r>
      <w:proofErr w:type="gramEnd"/>
      <w:r w:rsidR="009878BB">
        <w:rPr>
          <w:rFonts w:ascii="Times New Roman" w:hAnsi="Times New Roman"/>
          <w:sz w:val="26"/>
          <w:szCs w:val="26"/>
          <w:lang w:eastAsia="ru-RU"/>
        </w:rPr>
        <w:t xml:space="preserve"> запрашиваемых бюджетных ассигнований из резервного фонда Правительства Российской Федерации»</w:t>
      </w:r>
      <w:r w:rsidR="009878BB">
        <w:rPr>
          <w:rFonts w:ascii="Times New Roman" w:hAnsi="Times New Roman"/>
          <w:sz w:val="26"/>
          <w:szCs w:val="26"/>
        </w:rPr>
        <w:t xml:space="preserve">, </w:t>
      </w:r>
      <w:r w:rsidR="009878BB" w:rsidRPr="009849FD">
        <w:rPr>
          <w:rFonts w:ascii="Times New Roman" w:hAnsi="Times New Roman"/>
          <w:sz w:val="26"/>
          <w:szCs w:val="26"/>
        </w:rPr>
        <w:t xml:space="preserve">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</w:t>
      </w:r>
      <w:proofErr w:type="gramStart"/>
      <w:r w:rsidR="009878BB" w:rsidRPr="009849FD">
        <w:rPr>
          <w:rFonts w:ascii="Times New Roman" w:hAnsi="Times New Roman"/>
          <w:sz w:val="26"/>
          <w:szCs w:val="26"/>
        </w:rPr>
        <w:t>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</w:t>
      </w:r>
      <w:r w:rsidR="00667B57">
        <w:rPr>
          <w:rFonts w:ascii="Times New Roman" w:hAnsi="Times New Roman"/>
          <w:sz w:val="26"/>
          <w:szCs w:val="26"/>
        </w:rPr>
        <w:t xml:space="preserve">едствий стихийных бедствий </w:t>
      </w:r>
      <w:r w:rsidR="00066BFE">
        <w:rPr>
          <w:rFonts w:ascii="Times New Roman" w:hAnsi="Times New Roman"/>
          <w:sz w:val="26"/>
          <w:szCs w:val="26"/>
        </w:rPr>
        <w:t xml:space="preserve">3 </w:t>
      </w:r>
      <w:r w:rsidR="00224D85">
        <w:rPr>
          <w:rFonts w:ascii="Times New Roman" w:hAnsi="Times New Roman"/>
          <w:sz w:val="26"/>
          <w:szCs w:val="26"/>
        </w:rPr>
        <w:t>м</w:t>
      </w:r>
      <w:r w:rsidR="00E27F0C">
        <w:rPr>
          <w:rFonts w:ascii="Times New Roman" w:hAnsi="Times New Roman"/>
          <w:sz w:val="26"/>
          <w:szCs w:val="26"/>
        </w:rPr>
        <w:t>арта</w:t>
      </w:r>
      <w:r w:rsidR="00066BFE">
        <w:rPr>
          <w:rFonts w:ascii="Times New Roman" w:hAnsi="Times New Roman"/>
          <w:sz w:val="26"/>
          <w:szCs w:val="26"/>
        </w:rPr>
        <w:t xml:space="preserve"> </w:t>
      </w:r>
      <w:r w:rsidR="009878BB" w:rsidRPr="009849FD">
        <w:rPr>
          <w:rFonts w:ascii="Times New Roman" w:hAnsi="Times New Roman"/>
          <w:sz w:val="26"/>
          <w:szCs w:val="26"/>
        </w:rPr>
        <w:t xml:space="preserve">2022 </w:t>
      </w:r>
      <w:r w:rsidR="00E27F0C">
        <w:rPr>
          <w:rFonts w:ascii="Times New Roman" w:hAnsi="Times New Roman"/>
          <w:sz w:val="26"/>
          <w:szCs w:val="26"/>
        </w:rPr>
        <w:t xml:space="preserve"> </w:t>
      </w:r>
      <w:r w:rsidR="009878BB" w:rsidRPr="009849FD">
        <w:rPr>
          <w:rFonts w:ascii="Times New Roman" w:hAnsi="Times New Roman"/>
          <w:sz w:val="26"/>
          <w:szCs w:val="26"/>
        </w:rPr>
        <w:t>№ 2-4-71-7-11</w:t>
      </w:r>
      <w:r w:rsidR="009878BB">
        <w:rPr>
          <w:rFonts w:ascii="Times New Roman" w:hAnsi="Times New Roman"/>
          <w:sz w:val="26"/>
          <w:szCs w:val="26"/>
        </w:rPr>
        <w:t xml:space="preserve">, </w:t>
      </w:r>
      <w:r w:rsidR="00224D85">
        <w:rPr>
          <w:rFonts w:ascii="Times New Roman" w:hAnsi="Times New Roman"/>
          <w:sz w:val="26"/>
          <w:szCs w:val="26"/>
        </w:rPr>
        <w:t>п</w:t>
      </w:r>
      <w:r w:rsidR="009878BB" w:rsidRPr="009878BB">
        <w:rPr>
          <w:rFonts w:ascii="Times New Roman" w:hAnsi="Times New Roman"/>
          <w:sz w:val="26"/>
          <w:szCs w:val="26"/>
        </w:rPr>
        <w:t>остановление</w:t>
      </w:r>
      <w:r w:rsidR="009878BB">
        <w:rPr>
          <w:rFonts w:ascii="Times New Roman" w:hAnsi="Times New Roman"/>
          <w:sz w:val="26"/>
          <w:szCs w:val="26"/>
        </w:rPr>
        <w:t>м</w:t>
      </w:r>
      <w:r w:rsidR="009878BB" w:rsidRPr="009878BB">
        <w:rPr>
          <w:rFonts w:ascii="Times New Roman" w:hAnsi="Times New Roman"/>
          <w:sz w:val="26"/>
          <w:szCs w:val="26"/>
        </w:rPr>
        <w:t xml:space="preserve"> Администрации Томско</w:t>
      </w:r>
      <w:r w:rsidR="00E27F0C">
        <w:rPr>
          <w:rFonts w:ascii="Times New Roman" w:hAnsi="Times New Roman"/>
          <w:sz w:val="26"/>
          <w:szCs w:val="26"/>
        </w:rPr>
        <w:t>й области</w:t>
      </w:r>
      <w:r w:rsidR="00066BFE">
        <w:rPr>
          <w:rFonts w:ascii="Times New Roman" w:hAnsi="Times New Roman"/>
          <w:sz w:val="26"/>
          <w:szCs w:val="26"/>
        </w:rPr>
        <w:t xml:space="preserve"> от 30 </w:t>
      </w:r>
      <w:r w:rsidR="00E27F0C">
        <w:rPr>
          <w:rFonts w:ascii="Times New Roman" w:hAnsi="Times New Roman"/>
          <w:sz w:val="26"/>
          <w:szCs w:val="26"/>
        </w:rPr>
        <w:t>июня</w:t>
      </w:r>
      <w:r w:rsidR="00066BFE">
        <w:rPr>
          <w:rFonts w:ascii="Times New Roman" w:hAnsi="Times New Roman"/>
          <w:sz w:val="26"/>
          <w:szCs w:val="26"/>
        </w:rPr>
        <w:t xml:space="preserve"> </w:t>
      </w:r>
      <w:r w:rsidR="009878BB">
        <w:rPr>
          <w:rFonts w:ascii="Times New Roman" w:hAnsi="Times New Roman"/>
          <w:sz w:val="26"/>
          <w:szCs w:val="26"/>
        </w:rPr>
        <w:t xml:space="preserve">2022 </w:t>
      </w:r>
      <w:r w:rsidR="00186E53">
        <w:rPr>
          <w:rFonts w:ascii="Times New Roman" w:hAnsi="Times New Roman"/>
          <w:sz w:val="26"/>
          <w:szCs w:val="26"/>
        </w:rPr>
        <w:t>№</w:t>
      </w:r>
      <w:r w:rsidR="009878BB">
        <w:rPr>
          <w:rFonts w:ascii="Times New Roman" w:hAnsi="Times New Roman"/>
          <w:sz w:val="26"/>
          <w:szCs w:val="26"/>
        </w:rPr>
        <w:t xml:space="preserve"> 303а «</w:t>
      </w:r>
      <w:r w:rsidR="00224D85">
        <w:rPr>
          <w:rFonts w:ascii="Times New Roman" w:hAnsi="Times New Roman"/>
          <w:sz w:val="26"/>
          <w:szCs w:val="26"/>
        </w:rPr>
        <w:t>Об установлении п</w:t>
      </w:r>
      <w:r w:rsidR="009878BB" w:rsidRPr="009878BB">
        <w:rPr>
          <w:rFonts w:ascii="Times New Roman" w:hAnsi="Times New Roman"/>
          <w:sz w:val="26"/>
          <w:szCs w:val="26"/>
        </w:rPr>
        <w:t>орядка и</w:t>
      </w:r>
      <w:proofErr w:type="gramEnd"/>
      <w:r w:rsidR="009878BB" w:rsidRPr="009878BB">
        <w:rPr>
          <w:rFonts w:ascii="Times New Roman" w:hAnsi="Times New Roman"/>
          <w:sz w:val="26"/>
          <w:szCs w:val="26"/>
        </w:rPr>
        <w:t xml:space="preserve"> условий оказания помощи гражданам Российской Федерации, иностранным гражданам и</w:t>
      </w:r>
    </w:p>
    <w:p w:rsidR="00A90413" w:rsidRDefault="00A90413" w:rsidP="00987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F0241" w:rsidRPr="009849FD" w:rsidRDefault="009878BB" w:rsidP="00987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78BB">
        <w:rPr>
          <w:rFonts w:ascii="Times New Roman" w:hAnsi="Times New Roman"/>
          <w:sz w:val="26"/>
          <w:szCs w:val="26"/>
        </w:rPr>
        <w:lastRenderedPageBreak/>
        <w:t xml:space="preserve"> лицам без гражданства, пострадавшим при чрезвычайных ситуациях природного и техногенного характера федерального и межрегионального характера</w:t>
      </w:r>
      <w:r>
        <w:rPr>
          <w:rFonts w:ascii="Times New Roman" w:hAnsi="Times New Roman"/>
          <w:sz w:val="26"/>
          <w:szCs w:val="26"/>
        </w:rPr>
        <w:t>»</w:t>
      </w:r>
    </w:p>
    <w:p w:rsidR="00487B12" w:rsidRDefault="00487B12" w:rsidP="009849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87B12" w:rsidRDefault="00487B12" w:rsidP="009849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F09D0" w:rsidRDefault="00FF5DB4" w:rsidP="009849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27F0C">
        <w:rPr>
          <w:rFonts w:ascii="Times New Roman" w:hAnsi="Times New Roman"/>
          <w:b/>
          <w:sz w:val="26"/>
          <w:szCs w:val="26"/>
        </w:rPr>
        <w:t>ПОСТАНОВЛЯЮ:</w:t>
      </w:r>
    </w:p>
    <w:p w:rsidR="00837FBB" w:rsidRPr="00E27F0C" w:rsidRDefault="00837FBB" w:rsidP="009849FD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F09D0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1. Утвердить Порядок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E556C4" w:rsidRPr="009849FD">
        <w:rPr>
          <w:rFonts w:ascii="Times New Roman" w:hAnsi="Times New Roman"/>
          <w:sz w:val="26"/>
          <w:szCs w:val="26"/>
        </w:rPr>
        <w:t xml:space="preserve">Томского </w:t>
      </w:r>
      <w:r w:rsidR="003F09D0" w:rsidRPr="009849FD">
        <w:rPr>
          <w:rFonts w:ascii="Times New Roman" w:hAnsi="Times New Roman"/>
          <w:sz w:val="26"/>
          <w:szCs w:val="26"/>
        </w:rPr>
        <w:t>района</w:t>
      </w:r>
      <w:r w:rsidR="00095DC3" w:rsidRPr="009849FD">
        <w:rPr>
          <w:rFonts w:ascii="Times New Roman" w:hAnsi="Times New Roman"/>
          <w:sz w:val="26"/>
          <w:szCs w:val="26"/>
        </w:rPr>
        <w:t xml:space="preserve"> </w:t>
      </w:r>
      <w:r w:rsidRPr="009849FD">
        <w:rPr>
          <w:rFonts w:ascii="Times New Roman" w:hAnsi="Times New Roman"/>
          <w:sz w:val="26"/>
          <w:szCs w:val="26"/>
        </w:rPr>
        <w:t>согласно приложению.</w:t>
      </w:r>
    </w:p>
    <w:p w:rsidR="002875C5" w:rsidRPr="009849FD" w:rsidRDefault="002875C5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Главам сельских поселений Томского района </w:t>
      </w:r>
      <w:r w:rsidR="00E963DC">
        <w:rPr>
          <w:rFonts w:ascii="Times New Roman" w:hAnsi="Times New Roman"/>
          <w:sz w:val="26"/>
          <w:szCs w:val="26"/>
        </w:rPr>
        <w:t xml:space="preserve">создать </w:t>
      </w:r>
      <w:r>
        <w:rPr>
          <w:rFonts w:ascii="Times New Roman" w:hAnsi="Times New Roman"/>
          <w:sz w:val="26"/>
          <w:szCs w:val="26"/>
        </w:rPr>
        <w:t>к</w:t>
      </w:r>
      <w:r w:rsidRPr="009849FD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9849FD">
        <w:rPr>
          <w:rFonts w:ascii="Times New Roman" w:hAnsi="Times New Roman"/>
          <w:sz w:val="26"/>
          <w:szCs w:val="26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</w:t>
      </w:r>
      <w:r w:rsidR="00E963DC">
        <w:rPr>
          <w:rFonts w:ascii="Times New Roman" w:hAnsi="Times New Roman"/>
          <w:sz w:val="26"/>
          <w:szCs w:val="26"/>
        </w:rPr>
        <w:t>.</w:t>
      </w:r>
    </w:p>
    <w:p w:rsidR="00ED6962" w:rsidRPr="009849FD" w:rsidRDefault="002875C5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D6962" w:rsidRPr="009849FD">
        <w:rPr>
          <w:rFonts w:ascii="Times New Roman" w:hAnsi="Times New Roman"/>
          <w:sz w:val="26"/>
          <w:szCs w:val="26"/>
        </w:rPr>
        <w:t>.</w:t>
      </w:r>
      <w:r w:rsidR="00ED6962" w:rsidRPr="009849FD">
        <w:rPr>
          <w:rFonts w:ascii="Times New Roman" w:hAnsi="Times New Roman"/>
          <w:sz w:val="26"/>
          <w:szCs w:val="26"/>
        </w:rPr>
        <w:tab/>
        <w:t xml:space="preserve">Управлению Делами Администрации Томского района обеспечить </w:t>
      </w:r>
      <w:r w:rsidR="000A29CF">
        <w:rPr>
          <w:rFonts w:ascii="Times New Roman" w:hAnsi="Times New Roman"/>
          <w:sz w:val="26"/>
          <w:szCs w:val="26"/>
        </w:rPr>
        <w:t>опубликование</w:t>
      </w:r>
      <w:r w:rsidR="00ED6962" w:rsidRPr="009849FD">
        <w:rPr>
          <w:rFonts w:ascii="Times New Roman" w:hAnsi="Times New Roman"/>
          <w:sz w:val="26"/>
          <w:szCs w:val="26"/>
        </w:rPr>
        <w:t xml:space="preserve"> на </w:t>
      </w:r>
      <w:r w:rsidR="00837FBB">
        <w:rPr>
          <w:rFonts w:ascii="Times New Roman" w:hAnsi="Times New Roman"/>
          <w:sz w:val="26"/>
          <w:szCs w:val="26"/>
        </w:rPr>
        <w:t xml:space="preserve">официальном </w:t>
      </w:r>
      <w:r w:rsidR="00ED6962" w:rsidRPr="009849FD">
        <w:rPr>
          <w:rFonts w:ascii="Times New Roman" w:hAnsi="Times New Roman"/>
          <w:sz w:val="26"/>
          <w:szCs w:val="26"/>
        </w:rPr>
        <w:t>сайте Администрации Томского района в информационно-телекоммуникационной сети «Интернет».</w:t>
      </w:r>
    </w:p>
    <w:p w:rsidR="003F09D0" w:rsidRPr="009849FD" w:rsidRDefault="002875C5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F5DB4" w:rsidRPr="009849F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F5DB4" w:rsidRPr="00186E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F5DB4" w:rsidRPr="00186E5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27F0C">
        <w:rPr>
          <w:rFonts w:ascii="Times New Roman" w:hAnsi="Times New Roman"/>
          <w:sz w:val="26"/>
          <w:szCs w:val="26"/>
        </w:rPr>
        <w:t>з</w:t>
      </w:r>
      <w:r w:rsidR="00E556C4" w:rsidRPr="00186E53">
        <w:rPr>
          <w:rFonts w:ascii="Times New Roman" w:hAnsi="Times New Roman"/>
          <w:sz w:val="26"/>
          <w:szCs w:val="26"/>
        </w:rPr>
        <w:t xml:space="preserve">аместителя </w:t>
      </w:r>
      <w:r w:rsidR="0012558C" w:rsidRPr="0012558C">
        <w:rPr>
          <w:rFonts w:ascii="Times New Roman" w:hAnsi="Times New Roman"/>
          <w:sz w:val="26"/>
          <w:szCs w:val="26"/>
        </w:rPr>
        <w:t>начальник</w:t>
      </w:r>
      <w:r w:rsidR="0012558C">
        <w:rPr>
          <w:rFonts w:ascii="Times New Roman" w:hAnsi="Times New Roman"/>
          <w:sz w:val="26"/>
          <w:szCs w:val="26"/>
        </w:rPr>
        <w:t>а</w:t>
      </w:r>
      <w:r w:rsidR="0012558C" w:rsidRPr="0012558C">
        <w:rPr>
          <w:rFonts w:ascii="Times New Roman" w:hAnsi="Times New Roman"/>
          <w:sz w:val="26"/>
          <w:szCs w:val="26"/>
        </w:rPr>
        <w:t xml:space="preserve"> Управления</w:t>
      </w:r>
      <w:r w:rsidR="00837FBB">
        <w:rPr>
          <w:rFonts w:ascii="Times New Roman" w:hAnsi="Times New Roman"/>
          <w:sz w:val="26"/>
          <w:szCs w:val="26"/>
        </w:rPr>
        <w:t xml:space="preserve"> </w:t>
      </w:r>
      <w:r w:rsidR="004264A6">
        <w:rPr>
          <w:rFonts w:ascii="Times New Roman" w:hAnsi="Times New Roman"/>
          <w:sz w:val="26"/>
          <w:szCs w:val="26"/>
        </w:rPr>
        <w:t>– председателя производственно-экономического комитета</w:t>
      </w:r>
      <w:r w:rsidR="00837FBB">
        <w:rPr>
          <w:rFonts w:ascii="Times New Roman" w:hAnsi="Times New Roman"/>
          <w:sz w:val="26"/>
          <w:szCs w:val="26"/>
        </w:rPr>
        <w:t xml:space="preserve"> Управления ЖКХ, ГО и ЧС.</w:t>
      </w:r>
    </w:p>
    <w:p w:rsidR="003F09D0" w:rsidRDefault="003F09D0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6E53" w:rsidRDefault="00186E53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6E53" w:rsidRPr="009849FD" w:rsidRDefault="00186E53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37FBB" w:rsidRDefault="00837FBB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полномочия</w:t>
      </w:r>
    </w:p>
    <w:p w:rsidR="003F09D0" w:rsidRDefault="00837FBB" w:rsidP="00424FA0">
      <w:pPr>
        <w:pStyle w:val="a3"/>
        <w:tabs>
          <w:tab w:val="left" w:pos="85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Томского района</w:t>
      </w:r>
      <w:r w:rsidR="00424F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</w:t>
      </w:r>
      <w:r w:rsidR="00E556C4" w:rsidRPr="00984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</w:t>
      </w:r>
      <w:r w:rsidR="00E556C4" w:rsidRPr="00984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Савенков</w:t>
      </w:r>
    </w:p>
    <w:p w:rsidR="00424FA0" w:rsidRDefault="00424FA0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24FA0" w:rsidRPr="009849FD" w:rsidRDefault="00424FA0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C152C" w:rsidRDefault="00424FA0" w:rsidP="00424FA0">
      <w:pPr>
        <w:pStyle w:val="af8"/>
        <w:jc w:val="center"/>
        <w:rPr>
          <w:rFonts w:ascii="Times New Roman" w:eastAsia="Times New Roman" w:hAnsi="Times New Roman"/>
          <w:sz w:val="16"/>
          <w:szCs w:val="16"/>
          <w:lang w:eastAsia="ar-SA"/>
        </w:rPr>
        <w:sectPr w:rsidR="00BC152C" w:rsidSect="00BC152C">
          <w:headerReference w:type="even" r:id="rId11"/>
          <w:headerReference w:type="default" r:id="rId12"/>
          <w:pgSz w:w="11906" w:h="16838" w:code="9"/>
          <w:pgMar w:top="426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D328D5" w:rsidRDefault="00D328D5" w:rsidP="00D328D5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3B40" w:rsidRPr="009849FD" w:rsidRDefault="00FF5DB4" w:rsidP="00382D60">
      <w:pPr>
        <w:pStyle w:val="a3"/>
        <w:ind w:left="7088"/>
        <w:rPr>
          <w:rFonts w:ascii="Times New Roman" w:hAnsi="Times New Roman"/>
          <w:sz w:val="20"/>
          <w:szCs w:val="20"/>
        </w:rPr>
      </w:pPr>
      <w:r w:rsidRPr="009849FD">
        <w:rPr>
          <w:rFonts w:ascii="Times New Roman" w:hAnsi="Times New Roman"/>
          <w:sz w:val="20"/>
          <w:szCs w:val="20"/>
        </w:rPr>
        <w:t>Приложение</w:t>
      </w:r>
      <w:r w:rsidR="00ED6962" w:rsidRPr="009849FD">
        <w:rPr>
          <w:rFonts w:ascii="Times New Roman" w:hAnsi="Times New Roman"/>
          <w:sz w:val="20"/>
          <w:szCs w:val="20"/>
        </w:rPr>
        <w:t xml:space="preserve"> </w:t>
      </w:r>
      <w:r w:rsidRPr="009849FD">
        <w:rPr>
          <w:rFonts w:ascii="Times New Roman" w:hAnsi="Times New Roman"/>
          <w:sz w:val="20"/>
          <w:szCs w:val="20"/>
        </w:rPr>
        <w:t xml:space="preserve">к постановлению </w:t>
      </w:r>
      <w:r w:rsidR="00ED6962" w:rsidRPr="009849FD">
        <w:rPr>
          <w:rFonts w:ascii="Times New Roman" w:hAnsi="Times New Roman"/>
          <w:sz w:val="20"/>
          <w:szCs w:val="20"/>
        </w:rPr>
        <w:t>А</w:t>
      </w:r>
      <w:r w:rsidRPr="009849FD">
        <w:rPr>
          <w:rFonts w:ascii="Times New Roman" w:hAnsi="Times New Roman"/>
          <w:sz w:val="20"/>
          <w:szCs w:val="20"/>
        </w:rPr>
        <w:t>дминистрации</w:t>
      </w:r>
      <w:r w:rsidR="00ED6962" w:rsidRPr="009849FD">
        <w:rPr>
          <w:rFonts w:ascii="Times New Roman" w:hAnsi="Times New Roman"/>
          <w:sz w:val="20"/>
          <w:szCs w:val="20"/>
        </w:rPr>
        <w:t xml:space="preserve"> </w:t>
      </w:r>
      <w:r w:rsidR="000F0241" w:rsidRPr="009849FD">
        <w:rPr>
          <w:rFonts w:ascii="Times New Roman" w:hAnsi="Times New Roman"/>
          <w:sz w:val="20"/>
          <w:szCs w:val="20"/>
        </w:rPr>
        <w:t>Томского района</w:t>
      </w:r>
    </w:p>
    <w:p w:rsidR="003F09D0" w:rsidRPr="009849FD" w:rsidRDefault="00FF5DB4" w:rsidP="00382D60">
      <w:pPr>
        <w:pStyle w:val="a3"/>
        <w:ind w:left="7088"/>
        <w:rPr>
          <w:rFonts w:ascii="Times New Roman" w:hAnsi="Times New Roman"/>
          <w:sz w:val="20"/>
          <w:szCs w:val="20"/>
        </w:rPr>
      </w:pPr>
      <w:r w:rsidRPr="009849FD">
        <w:rPr>
          <w:rFonts w:ascii="Times New Roman" w:hAnsi="Times New Roman"/>
          <w:sz w:val="20"/>
          <w:szCs w:val="20"/>
        </w:rPr>
        <w:t xml:space="preserve">от </w:t>
      </w:r>
      <w:r w:rsidR="00424FA0">
        <w:rPr>
          <w:rFonts w:ascii="Times New Roman" w:hAnsi="Times New Roman"/>
          <w:sz w:val="20"/>
          <w:szCs w:val="20"/>
        </w:rPr>
        <w:t>18.04.2025</w:t>
      </w:r>
      <w:r w:rsidR="00382D60">
        <w:rPr>
          <w:rFonts w:ascii="Times New Roman" w:hAnsi="Times New Roman"/>
          <w:sz w:val="20"/>
          <w:szCs w:val="20"/>
        </w:rPr>
        <w:t xml:space="preserve"> </w:t>
      </w:r>
      <w:r w:rsidRPr="009849FD">
        <w:rPr>
          <w:rFonts w:ascii="Times New Roman" w:hAnsi="Times New Roman"/>
          <w:sz w:val="20"/>
          <w:szCs w:val="20"/>
        </w:rPr>
        <w:t xml:space="preserve">№ </w:t>
      </w:r>
      <w:r w:rsidR="00424FA0">
        <w:rPr>
          <w:rFonts w:ascii="Times New Roman" w:hAnsi="Times New Roman"/>
          <w:sz w:val="20"/>
          <w:szCs w:val="20"/>
        </w:rPr>
        <w:t>219-П</w:t>
      </w:r>
    </w:p>
    <w:p w:rsidR="003F09D0" w:rsidRDefault="003F09D0" w:rsidP="005613E4">
      <w:pPr>
        <w:pStyle w:val="a3"/>
        <w:ind w:left="7088"/>
        <w:jc w:val="both"/>
        <w:rPr>
          <w:rFonts w:ascii="Times New Roman" w:hAnsi="Times New Roman"/>
          <w:sz w:val="26"/>
          <w:szCs w:val="26"/>
        </w:rPr>
      </w:pPr>
    </w:p>
    <w:p w:rsidR="00361B9F" w:rsidRPr="009849FD" w:rsidRDefault="00361B9F" w:rsidP="005613E4">
      <w:pPr>
        <w:pStyle w:val="a3"/>
        <w:ind w:left="7088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 xml:space="preserve">Порядок установления </w:t>
      </w:r>
      <w:r w:rsidR="00DD6843" w:rsidRPr="009849FD">
        <w:rPr>
          <w:rFonts w:ascii="Times New Roman" w:hAnsi="Times New Roman"/>
          <w:b/>
          <w:sz w:val="26"/>
          <w:szCs w:val="26"/>
        </w:rPr>
        <w:t>ф</w:t>
      </w:r>
      <w:r w:rsidRPr="009849FD">
        <w:rPr>
          <w:rFonts w:ascii="Times New Roman" w:hAnsi="Times New Roman"/>
          <w:b/>
          <w:sz w:val="26"/>
          <w:szCs w:val="26"/>
        </w:rPr>
        <w:t xml:space="preserve">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0F0241" w:rsidRPr="009849FD">
        <w:rPr>
          <w:rFonts w:ascii="Times New Roman" w:hAnsi="Times New Roman"/>
          <w:b/>
          <w:sz w:val="26"/>
          <w:szCs w:val="26"/>
        </w:rPr>
        <w:t xml:space="preserve">Томского </w:t>
      </w:r>
      <w:r w:rsidR="00733B40" w:rsidRPr="009849FD">
        <w:rPr>
          <w:rFonts w:ascii="Times New Roman" w:hAnsi="Times New Roman"/>
          <w:b/>
          <w:sz w:val="26"/>
          <w:szCs w:val="26"/>
        </w:rPr>
        <w:t>района</w:t>
      </w:r>
      <w:r w:rsidR="00DD6843" w:rsidRPr="009849FD">
        <w:rPr>
          <w:rFonts w:ascii="Times New Roman" w:hAnsi="Times New Roman"/>
          <w:b/>
          <w:sz w:val="26"/>
          <w:szCs w:val="26"/>
        </w:rPr>
        <w:t>.</w:t>
      </w:r>
    </w:p>
    <w:p w:rsidR="003F09D0" w:rsidRPr="009849FD" w:rsidRDefault="003F09D0" w:rsidP="009849F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849FD">
        <w:rPr>
          <w:rFonts w:ascii="Times New Roman" w:hAnsi="Times New Roman"/>
          <w:sz w:val="26"/>
          <w:szCs w:val="26"/>
        </w:rPr>
        <w:t xml:space="preserve">Настоящий порядок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0F0241" w:rsidRPr="009849FD">
        <w:rPr>
          <w:rFonts w:ascii="Times New Roman" w:hAnsi="Times New Roman"/>
          <w:sz w:val="26"/>
          <w:szCs w:val="26"/>
        </w:rPr>
        <w:t xml:space="preserve">Томского </w:t>
      </w:r>
      <w:r w:rsidR="00AB52B0" w:rsidRPr="009849FD">
        <w:rPr>
          <w:rFonts w:ascii="Times New Roman" w:hAnsi="Times New Roman"/>
          <w:sz w:val="26"/>
          <w:szCs w:val="26"/>
        </w:rPr>
        <w:t xml:space="preserve">района </w:t>
      </w:r>
      <w:r w:rsidRPr="009849FD">
        <w:rPr>
          <w:rFonts w:ascii="Times New Roman" w:hAnsi="Times New Roman"/>
          <w:sz w:val="26"/>
          <w:szCs w:val="26"/>
        </w:rPr>
        <w:t>(далее - Порядок)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</w:t>
      </w:r>
      <w:proofErr w:type="gramEnd"/>
      <w:r w:rsidRPr="009849FD">
        <w:rPr>
          <w:rFonts w:ascii="Times New Roman" w:hAnsi="Times New Roman"/>
          <w:sz w:val="26"/>
          <w:szCs w:val="26"/>
        </w:rPr>
        <w:t xml:space="preserve"> и техногенного характера».</w:t>
      </w:r>
    </w:p>
    <w:p w:rsidR="00325FC4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9849FD">
        <w:rPr>
          <w:rFonts w:ascii="Times New Roman" w:hAnsi="Times New Roman"/>
          <w:sz w:val="26"/>
          <w:szCs w:val="26"/>
        </w:rPr>
        <w:t xml:space="preserve">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0F0241" w:rsidRPr="009849FD">
        <w:rPr>
          <w:rFonts w:ascii="Times New Roman" w:hAnsi="Times New Roman"/>
          <w:sz w:val="26"/>
          <w:szCs w:val="26"/>
        </w:rPr>
        <w:t xml:space="preserve">Томского </w:t>
      </w:r>
      <w:r w:rsidR="00AB52B0" w:rsidRPr="009849FD">
        <w:rPr>
          <w:rFonts w:ascii="Times New Roman" w:hAnsi="Times New Roman"/>
          <w:sz w:val="26"/>
          <w:szCs w:val="26"/>
        </w:rPr>
        <w:t xml:space="preserve">района </w:t>
      </w:r>
      <w:r w:rsidR="000F0241" w:rsidRPr="009849FD">
        <w:rPr>
          <w:rFonts w:ascii="Times New Roman" w:hAnsi="Times New Roman"/>
          <w:sz w:val="26"/>
          <w:szCs w:val="26"/>
        </w:rPr>
        <w:t>в каждом сельском поселении</w:t>
      </w:r>
      <w:r w:rsidR="00E0529A" w:rsidRPr="009849FD">
        <w:rPr>
          <w:rFonts w:ascii="Times New Roman" w:hAnsi="Times New Roman"/>
          <w:sz w:val="26"/>
          <w:szCs w:val="26"/>
        </w:rPr>
        <w:t xml:space="preserve"> Томского района</w:t>
      </w:r>
      <w:r w:rsidR="000F0241" w:rsidRPr="009849FD">
        <w:rPr>
          <w:rFonts w:ascii="Times New Roman" w:hAnsi="Times New Roman"/>
          <w:sz w:val="26"/>
          <w:szCs w:val="26"/>
        </w:rPr>
        <w:t xml:space="preserve"> создается комиссия </w:t>
      </w:r>
      <w:r w:rsidR="00E0529A" w:rsidRPr="009849FD">
        <w:rPr>
          <w:rFonts w:ascii="Times New Roman" w:hAnsi="Times New Roman"/>
          <w:sz w:val="26"/>
          <w:szCs w:val="26"/>
        </w:rPr>
        <w:t>по установлению фактов проживания граждан Российской Федерации, иностранных граждан и лиц без гражданства в</w:t>
      </w:r>
      <w:proofErr w:type="gramEnd"/>
      <w:r w:rsidR="00E0529A" w:rsidRPr="009849FD">
        <w:rPr>
          <w:rFonts w:ascii="Times New Roman" w:hAnsi="Times New Roman"/>
          <w:sz w:val="26"/>
          <w:szCs w:val="26"/>
        </w:rPr>
        <w:t xml:space="preserve"> жилых </w:t>
      </w:r>
      <w:proofErr w:type="gramStart"/>
      <w:r w:rsidR="00E0529A" w:rsidRPr="009849FD">
        <w:rPr>
          <w:rFonts w:ascii="Times New Roman" w:hAnsi="Times New Roman"/>
          <w:sz w:val="26"/>
          <w:szCs w:val="26"/>
        </w:rPr>
        <w:t>помещениях</w:t>
      </w:r>
      <w:proofErr w:type="gramEnd"/>
      <w:r w:rsidR="00E0529A" w:rsidRPr="009849FD">
        <w:rPr>
          <w:rFonts w:ascii="Times New Roman" w:hAnsi="Times New Roman"/>
          <w:sz w:val="26"/>
          <w:szCs w:val="26"/>
        </w:rPr>
        <w:t>, находящихся в зоне чрезвычайных ситуаций, нарушения условий их</w:t>
      </w:r>
      <w:r w:rsidR="00592EA0" w:rsidRPr="009849FD">
        <w:rPr>
          <w:rFonts w:ascii="Times New Roman" w:hAnsi="Times New Roman"/>
          <w:sz w:val="26"/>
          <w:szCs w:val="26"/>
        </w:rPr>
        <w:t xml:space="preserve"> жизнедеятельности и утраты ими</w:t>
      </w:r>
      <w:r w:rsidR="00E0529A" w:rsidRPr="009849FD">
        <w:rPr>
          <w:rFonts w:ascii="Times New Roman" w:hAnsi="Times New Roman"/>
          <w:sz w:val="26"/>
          <w:szCs w:val="26"/>
        </w:rPr>
        <w:t xml:space="preserve"> имущества в результате чрезвычайной ситуации.</w:t>
      </w:r>
    </w:p>
    <w:p w:rsidR="009909E2" w:rsidRPr="009849FD" w:rsidRDefault="009909E2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3203" w:rsidRPr="009849FD" w:rsidRDefault="00843203" w:rsidP="009849FD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>2. Комиссия по установлению факт</w:t>
      </w:r>
      <w:r w:rsidR="009849FD" w:rsidRPr="009849FD">
        <w:rPr>
          <w:rFonts w:ascii="Times New Roman" w:hAnsi="Times New Roman"/>
          <w:b/>
          <w:sz w:val="26"/>
          <w:szCs w:val="26"/>
        </w:rPr>
        <w:t>а</w:t>
      </w:r>
      <w:r w:rsidRPr="009849FD">
        <w:rPr>
          <w:rFonts w:ascii="Times New Roman" w:hAnsi="Times New Roman"/>
          <w:b/>
          <w:sz w:val="26"/>
          <w:szCs w:val="26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ситуации.</w:t>
      </w:r>
    </w:p>
    <w:p w:rsidR="00843203" w:rsidRPr="009849FD" w:rsidRDefault="00843203" w:rsidP="009849FD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849FD">
        <w:rPr>
          <w:rFonts w:ascii="Times New Roman" w:hAnsi="Times New Roman"/>
          <w:sz w:val="26"/>
          <w:szCs w:val="26"/>
        </w:rPr>
        <w:t xml:space="preserve"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 (далее – комиссия) </w:t>
      </w:r>
      <w:r w:rsidRPr="009849FD">
        <w:rPr>
          <w:rFonts w:ascii="Times New Roman" w:hAnsi="Times New Roman"/>
          <w:bCs/>
          <w:sz w:val="26"/>
          <w:szCs w:val="26"/>
          <w:lang w:eastAsia="ru-RU"/>
        </w:rPr>
        <w:t xml:space="preserve">создается в каждом сельском поселении Томского района, состав (не менее 3 человек) и порядок работы комиссий определяется муниципальным правовым актом </w:t>
      </w:r>
      <w:r w:rsidR="009849FD" w:rsidRPr="009849FD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</w:t>
      </w:r>
      <w:r w:rsidRPr="009849FD">
        <w:rPr>
          <w:rFonts w:ascii="Times New Roman" w:hAnsi="Times New Roman"/>
          <w:bCs/>
          <w:sz w:val="26"/>
          <w:szCs w:val="26"/>
          <w:lang w:eastAsia="ru-RU"/>
        </w:rPr>
        <w:t>сельского поселения</w:t>
      </w:r>
      <w:r w:rsidR="009849FD" w:rsidRPr="009849FD">
        <w:rPr>
          <w:rFonts w:ascii="Times New Roman" w:hAnsi="Times New Roman"/>
          <w:bCs/>
          <w:sz w:val="26"/>
          <w:szCs w:val="26"/>
          <w:lang w:eastAsia="ru-RU"/>
        </w:rPr>
        <w:t xml:space="preserve"> Томского</w:t>
      </w:r>
      <w:proofErr w:type="gramEnd"/>
      <w:r w:rsidR="009849FD" w:rsidRPr="009849F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9849FD" w:rsidRPr="009849FD">
        <w:rPr>
          <w:rFonts w:ascii="Times New Roman" w:hAnsi="Times New Roman"/>
          <w:bCs/>
          <w:sz w:val="26"/>
          <w:szCs w:val="26"/>
          <w:lang w:eastAsia="ru-RU"/>
        </w:rPr>
        <w:t>района</w:t>
      </w:r>
      <w:r w:rsidR="002875C5">
        <w:rPr>
          <w:rFonts w:ascii="Times New Roman" w:hAnsi="Times New Roman"/>
          <w:bCs/>
          <w:sz w:val="26"/>
          <w:szCs w:val="26"/>
          <w:lang w:eastAsia="ru-RU"/>
        </w:rPr>
        <w:t xml:space="preserve"> в соответствии с </w:t>
      </w:r>
      <w:r w:rsidR="002875C5" w:rsidRPr="009849FD">
        <w:rPr>
          <w:rFonts w:ascii="Times New Roman" w:hAnsi="Times New Roman"/>
          <w:sz w:val="26"/>
          <w:szCs w:val="26"/>
        </w:rPr>
        <w:t>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</w:t>
      </w:r>
      <w:proofErr w:type="gramEnd"/>
      <w:r w:rsidR="002875C5" w:rsidRPr="009849FD">
        <w:rPr>
          <w:rFonts w:ascii="Times New Roman" w:hAnsi="Times New Roman"/>
          <w:sz w:val="26"/>
          <w:szCs w:val="26"/>
        </w:rPr>
        <w:t xml:space="preserve"> техногенного характера, </w:t>
      </w:r>
      <w:proofErr w:type="gramStart"/>
      <w:r w:rsidR="002875C5" w:rsidRPr="009849FD">
        <w:rPr>
          <w:rFonts w:ascii="Times New Roman" w:hAnsi="Times New Roman"/>
          <w:sz w:val="26"/>
          <w:szCs w:val="26"/>
        </w:rPr>
        <w:t>утвержденными</w:t>
      </w:r>
      <w:proofErr w:type="gramEnd"/>
      <w:r w:rsidR="002875C5" w:rsidRPr="009849FD">
        <w:rPr>
          <w:rFonts w:ascii="Times New Roman" w:hAnsi="Times New Roman"/>
          <w:sz w:val="26"/>
          <w:szCs w:val="26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03.03.2022 № 2-4-71-7-11</w:t>
      </w:r>
      <w:r w:rsidRPr="009849FD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F661E1" w:rsidRPr="009849FD" w:rsidRDefault="00F661E1" w:rsidP="00F661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47A39">
        <w:rPr>
          <w:rFonts w:ascii="Times New Roman" w:hAnsi="Times New Roman"/>
          <w:sz w:val="26"/>
          <w:szCs w:val="26"/>
        </w:rPr>
        <w:t xml:space="preserve">2. Материалы работы комиссии предоставляются в комиссию по предупреждению и ликвидации чрезвычайных ситуаций и обеспечению пожарной безопасности </w:t>
      </w:r>
      <w:r w:rsidR="00382D60">
        <w:rPr>
          <w:rFonts w:ascii="Times New Roman" w:hAnsi="Times New Roman"/>
          <w:sz w:val="26"/>
          <w:szCs w:val="26"/>
        </w:rPr>
        <w:t>Томского муниципального района Томской области</w:t>
      </w:r>
      <w:r w:rsidRPr="00A47A39">
        <w:rPr>
          <w:rFonts w:ascii="Times New Roman" w:hAnsi="Times New Roman"/>
          <w:sz w:val="26"/>
          <w:szCs w:val="26"/>
        </w:rPr>
        <w:t xml:space="preserve"> через комитет по гражданской обороне и </w:t>
      </w:r>
      <w:r w:rsidRPr="00A47A39">
        <w:rPr>
          <w:rFonts w:ascii="Times New Roman" w:hAnsi="Times New Roman"/>
          <w:sz w:val="26"/>
          <w:szCs w:val="26"/>
        </w:rPr>
        <w:lastRenderedPageBreak/>
        <w:t>чрезвычайным ситуациям Управления жилищно-коммунального хозяйства, гражданской обороны и чрезвычайных ситуаци</w:t>
      </w:r>
      <w:r w:rsidR="009909E2" w:rsidRPr="00A47A39">
        <w:rPr>
          <w:rFonts w:ascii="Times New Roman" w:hAnsi="Times New Roman"/>
          <w:sz w:val="26"/>
          <w:szCs w:val="26"/>
        </w:rPr>
        <w:t>й Администрации Томского района.</w:t>
      </w:r>
      <w:r w:rsidR="00143313" w:rsidRPr="00A47A39">
        <w:rPr>
          <w:rFonts w:ascii="Times New Roman" w:hAnsi="Times New Roman"/>
          <w:sz w:val="26"/>
          <w:szCs w:val="26"/>
        </w:rPr>
        <w:t xml:space="preserve"> </w:t>
      </w:r>
    </w:p>
    <w:p w:rsidR="00592EA0" w:rsidRPr="009849FD" w:rsidRDefault="00592EA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Default="00843203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>3</w:t>
      </w:r>
      <w:r w:rsidR="00FF5DB4" w:rsidRPr="009849FD">
        <w:rPr>
          <w:rFonts w:ascii="Times New Roman" w:hAnsi="Times New Roman"/>
          <w:b/>
          <w:sz w:val="26"/>
          <w:szCs w:val="26"/>
        </w:rPr>
        <w:t>. Установление факт</w:t>
      </w:r>
      <w:r w:rsidR="008B048B" w:rsidRPr="009849FD">
        <w:rPr>
          <w:rFonts w:ascii="Times New Roman" w:hAnsi="Times New Roman"/>
          <w:b/>
          <w:sz w:val="26"/>
          <w:szCs w:val="26"/>
        </w:rPr>
        <w:t>а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 проживания</w:t>
      </w:r>
      <w:r w:rsidR="008B048B" w:rsidRPr="009849FD">
        <w:rPr>
          <w:rFonts w:ascii="Times New Roman" w:hAnsi="Times New Roman"/>
          <w:b/>
          <w:sz w:val="26"/>
          <w:szCs w:val="26"/>
        </w:rPr>
        <w:t xml:space="preserve"> граждан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 </w:t>
      </w:r>
      <w:r w:rsidR="008B048B" w:rsidRPr="009849FD">
        <w:rPr>
          <w:rFonts w:ascii="Times New Roman" w:hAnsi="Times New Roman"/>
          <w:b/>
          <w:sz w:val="26"/>
          <w:szCs w:val="26"/>
        </w:rPr>
        <w:t>Российской Федерации, иностранных граждан и лиц без гражданства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 в жилых помещениях, находящихся в зоне чрезвычайной ситуации</w:t>
      </w:r>
    </w:p>
    <w:p w:rsidR="005613E4" w:rsidRPr="009849FD" w:rsidRDefault="005613E4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0"/>
      <w:bookmarkEnd w:id="1"/>
      <w:r w:rsidRPr="009849FD">
        <w:rPr>
          <w:rFonts w:ascii="Times New Roman" w:hAnsi="Times New Roman"/>
          <w:sz w:val="26"/>
          <w:szCs w:val="26"/>
          <w:lang w:eastAsia="ru-RU"/>
        </w:rPr>
        <w:t>1. Факт проживания граждан</w:t>
      </w:r>
      <w:r w:rsidR="009849FD" w:rsidRPr="009849FD">
        <w:rPr>
          <w:rFonts w:ascii="Times New Roman" w:hAnsi="Times New Roman"/>
          <w:b/>
          <w:sz w:val="26"/>
          <w:szCs w:val="26"/>
        </w:rPr>
        <w:t xml:space="preserve"> </w:t>
      </w:r>
      <w:r w:rsidR="009849FD" w:rsidRPr="006C3A56">
        <w:rPr>
          <w:rFonts w:ascii="Times New Roman" w:hAnsi="Times New Roman"/>
          <w:sz w:val="26"/>
          <w:szCs w:val="26"/>
        </w:rPr>
        <w:t>Российской Федерации, иностранных граждан и лиц без гражданства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849FD">
        <w:rPr>
          <w:rFonts w:ascii="Times New Roman" w:hAnsi="Times New Roman"/>
          <w:sz w:val="26"/>
          <w:szCs w:val="26"/>
          <w:lang w:eastAsia="ru-RU"/>
        </w:rPr>
        <w:t>от 14 лет и старше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607F" w:rsidRPr="009849FD">
        <w:rPr>
          <w:rFonts w:ascii="Times New Roman" w:hAnsi="Times New Roman"/>
          <w:sz w:val="26"/>
          <w:szCs w:val="26"/>
          <w:lang w:eastAsia="ru-RU"/>
        </w:rPr>
        <w:t>(далее – граждане)</w:t>
      </w:r>
      <w:r w:rsidR="00AB60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849FD">
        <w:rPr>
          <w:rFonts w:ascii="Times New Roman" w:hAnsi="Times New Roman"/>
          <w:sz w:val="26"/>
          <w:szCs w:val="26"/>
          <w:lang w:eastAsia="ru-RU"/>
        </w:rPr>
        <w:t>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а) граждан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>ин</w:t>
      </w:r>
      <w:r w:rsidRPr="009849FD">
        <w:rPr>
          <w:rFonts w:ascii="Times New Roman" w:hAnsi="Times New Roman"/>
          <w:sz w:val="26"/>
          <w:szCs w:val="26"/>
          <w:lang w:eastAsia="ru-RU"/>
        </w:rPr>
        <w:t xml:space="preserve">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г) имеется договор социального найма жилого помещения, которое попало в зону чрезвычайной ситуации;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д) имеются справки с места работы или учебы, справки медицинских организаций;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 xml:space="preserve">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>муниципальным</w:t>
      </w:r>
      <w:r w:rsidRPr="009849FD">
        <w:rPr>
          <w:rFonts w:ascii="Times New Roman" w:hAnsi="Times New Roman"/>
          <w:sz w:val="26"/>
          <w:szCs w:val="26"/>
          <w:lang w:eastAsia="ru-RU"/>
        </w:rPr>
        <w:t xml:space="preserve"> правовым актом 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>администрации сельского поселения</w:t>
      </w:r>
      <w:r w:rsidRPr="009849FD">
        <w:rPr>
          <w:rFonts w:ascii="Times New Roman" w:hAnsi="Times New Roman"/>
          <w:sz w:val="26"/>
          <w:szCs w:val="26"/>
          <w:lang w:eastAsia="ru-RU"/>
        </w:rPr>
        <w:t xml:space="preserve"> на основании сведений, указанных в пункте 1 раздела 3 настоящего П</w:t>
      </w:r>
      <w:r w:rsidR="009849FD" w:rsidRPr="009849FD">
        <w:rPr>
          <w:rFonts w:ascii="Times New Roman" w:hAnsi="Times New Roman"/>
          <w:sz w:val="26"/>
          <w:szCs w:val="26"/>
          <w:lang w:eastAsia="ru-RU"/>
        </w:rPr>
        <w:t>орядка</w:t>
      </w:r>
      <w:r w:rsidRPr="009849FD">
        <w:rPr>
          <w:rFonts w:ascii="Times New Roman" w:hAnsi="Times New Roman"/>
          <w:sz w:val="26"/>
          <w:szCs w:val="26"/>
          <w:lang w:eastAsia="ru-RU"/>
        </w:rPr>
        <w:t>.</w:t>
      </w:r>
    </w:p>
    <w:p w:rsidR="00843203" w:rsidRPr="009849FD" w:rsidRDefault="00843203" w:rsidP="00984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849FD">
        <w:rPr>
          <w:rFonts w:ascii="Times New Roman" w:hAnsi="Times New Roman"/>
          <w:sz w:val="26"/>
          <w:szCs w:val="26"/>
          <w:lang w:eastAsia="ru-RU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9849FD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>4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. Установление </w:t>
      </w:r>
      <w:proofErr w:type="gramStart"/>
      <w:r w:rsidR="00FF5DB4" w:rsidRPr="009849FD">
        <w:rPr>
          <w:rFonts w:ascii="Times New Roman" w:hAnsi="Times New Roman"/>
          <w:b/>
          <w:sz w:val="26"/>
          <w:szCs w:val="26"/>
        </w:rPr>
        <w:t>факт</w:t>
      </w:r>
      <w:r w:rsidR="008B048B" w:rsidRPr="009849FD">
        <w:rPr>
          <w:rFonts w:ascii="Times New Roman" w:hAnsi="Times New Roman"/>
          <w:b/>
          <w:sz w:val="26"/>
          <w:szCs w:val="26"/>
        </w:rPr>
        <w:t>а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 нарушения условий жизнедеятельности граждан</w:t>
      </w:r>
      <w:r w:rsidRPr="009849FD">
        <w:rPr>
          <w:rFonts w:ascii="Times New Roman" w:hAnsi="Times New Roman"/>
          <w:b/>
          <w:sz w:val="26"/>
          <w:szCs w:val="26"/>
        </w:rPr>
        <w:t xml:space="preserve"> Российской</w:t>
      </w:r>
      <w:proofErr w:type="gramEnd"/>
      <w:r w:rsidRPr="009849FD">
        <w:rPr>
          <w:rFonts w:ascii="Times New Roman" w:hAnsi="Times New Roman"/>
          <w:b/>
          <w:sz w:val="26"/>
          <w:szCs w:val="26"/>
        </w:rPr>
        <w:t xml:space="preserve"> Федерации, иностранных граждан и лиц без гражданства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 в результате чрезвычайной ситуации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EE77D2" w:rsidRDefault="00EE77D2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а) невозможность проживания граждан в жилых помещениях;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в) нарушение санитарно-эпидемиологического благополучия граждан.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а) состояние здания (помещения);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б) состояние теплоснабжения здания (помещения);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в) состояние водоснабжения здания (помещения);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г) состояние электроснабжения здания (помещения);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д) возможность использования лифта.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Состояние теплоснабжения здания (помещения) определяется </w:t>
      </w:r>
      <w:r w:rsidRPr="00A47A39">
        <w:rPr>
          <w:rFonts w:ascii="Times New Roman" w:hAnsi="Times New Roman"/>
          <w:sz w:val="26"/>
          <w:szCs w:val="26"/>
        </w:rPr>
        <w:t>инструментально.</w:t>
      </w:r>
      <w:r w:rsidRPr="009849FD">
        <w:rPr>
          <w:rFonts w:ascii="Times New Roman" w:hAnsi="Times New Roman"/>
          <w:sz w:val="26"/>
          <w:szCs w:val="26"/>
        </w:rPr>
        <w:t xml:space="preserve">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Состояние электроснабжения здания (помещения) определяется </w:t>
      </w:r>
      <w:r w:rsidRPr="00A47A39">
        <w:rPr>
          <w:rFonts w:ascii="Times New Roman" w:hAnsi="Times New Roman"/>
          <w:sz w:val="26"/>
          <w:szCs w:val="26"/>
        </w:rPr>
        <w:t>инструментально.</w:t>
      </w:r>
      <w:r w:rsidRPr="009849FD">
        <w:rPr>
          <w:rFonts w:ascii="Times New Roman" w:hAnsi="Times New Roman"/>
          <w:sz w:val="26"/>
          <w:szCs w:val="26"/>
        </w:rPr>
        <w:t xml:space="preserve">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</w:t>
      </w:r>
      <w:r w:rsidR="009849FD" w:rsidRPr="009849FD">
        <w:rPr>
          <w:rFonts w:ascii="Times New Roman" w:hAnsi="Times New Roman"/>
          <w:sz w:val="26"/>
          <w:szCs w:val="26"/>
        </w:rPr>
        <w:t>муниципальным</w:t>
      </w:r>
      <w:r w:rsidRPr="009849FD">
        <w:rPr>
          <w:rFonts w:ascii="Times New Roman" w:hAnsi="Times New Roman"/>
          <w:sz w:val="26"/>
          <w:szCs w:val="26"/>
        </w:rPr>
        <w:t xml:space="preserve"> правовым актом </w:t>
      </w:r>
      <w:r w:rsidR="009849FD" w:rsidRPr="009849FD">
        <w:rPr>
          <w:rFonts w:ascii="Times New Roman" w:hAnsi="Times New Roman"/>
          <w:sz w:val="26"/>
          <w:szCs w:val="26"/>
        </w:rPr>
        <w:t>администрации сельского поселения Томского района</w:t>
      </w:r>
      <w:r w:rsidRPr="009849FD">
        <w:rPr>
          <w:rFonts w:ascii="Times New Roman" w:hAnsi="Times New Roman"/>
          <w:sz w:val="26"/>
          <w:szCs w:val="26"/>
        </w:rPr>
        <w:t>, на основании географических особенностей территории.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а) определения наличия и состава общественного транспорта в районе проживания гражданина;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lastRenderedPageBreak/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4. Критерий нарушения санитарно-эпидемиологического благополучия граждан оце</w:t>
      </w:r>
      <w:r w:rsidR="00AB52B0" w:rsidRPr="009849FD">
        <w:rPr>
          <w:rFonts w:ascii="Times New Roman" w:hAnsi="Times New Roman"/>
          <w:sz w:val="26"/>
          <w:szCs w:val="26"/>
        </w:rPr>
        <w:t xml:space="preserve">нивается инструментально. </w:t>
      </w:r>
      <w:r w:rsidRPr="009849FD">
        <w:rPr>
          <w:rFonts w:ascii="Times New Roman" w:hAnsi="Times New Roman"/>
          <w:sz w:val="26"/>
          <w:szCs w:val="26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6843" w:rsidRPr="009849FD" w:rsidRDefault="009849FD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>5</w:t>
      </w:r>
      <w:r w:rsidR="00FF5DB4" w:rsidRPr="009849FD">
        <w:rPr>
          <w:rFonts w:ascii="Times New Roman" w:hAnsi="Times New Roman"/>
          <w:b/>
          <w:sz w:val="26"/>
          <w:szCs w:val="26"/>
        </w:rPr>
        <w:t xml:space="preserve">. Установление при ликвидации чрезвычайных ситуаций фактов </w:t>
      </w:r>
    </w:p>
    <w:p w:rsidR="003F09D0" w:rsidRPr="009849FD" w:rsidRDefault="00FF5DB4" w:rsidP="009849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849FD">
        <w:rPr>
          <w:rFonts w:ascii="Times New Roman" w:hAnsi="Times New Roman"/>
          <w:b/>
          <w:sz w:val="26"/>
          <w:szCs w:val="26"/>
        </w:rPr>
        <w:t xml:space="preserve">утраты имущества первой необходимости гражданами </w:t>
      </w:r>
      <w:r w:rsidR="009849FD" w:rsidRPr="009849FD">
        <w:rPr>
          <w:rFonts w:ascii="Times New Roman" w:hAnsi="Times New Roman"/>
          <w:b/>
          <w:sz w:val="26"/>
          <w:szCs w:val="26"/>
        </w:rPr>
        <w:t xml:space="preserve">Российской Федерации, иностранным гражданам и лицами без гражданства </w:t>
      </w:r>
      <w:r w:rsidRPr="009849FD">
        <w:rPr>
          <w:rFonts w:ascii="Times New Roman" w:hAnsi="Times New Roman"/>
          <w:b/>
          <w:sz w:val="26"/>
          <w:szCs w:val="26"/>
        </w:rPr>
        <w:t>в результате чрезвычайной ситуации</w:t>
      </w:r>
    </w:p>
    <w:p w:rsidR="003F09D0" w:rsidRPr="009849FD" w:rsidRDefault="003F09D0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1. Для целей настоящего Порядка в соответствии с постановлением Правительства Российской </w:t>
      </w:r>
      <w:r w:rsidR="00DD6843" w:rsidRPr="009849FD">
        <w:rPr>
          <w:rFonts w:ascii="Times New Roman" w:hAnsi="Times New Roman"/>
          <w:sz w:val="26"/>
          <w:szCs w:val="26"/>
        </w:rPr>
        <w:t xml:space="preserve">Федерации от 28.12.2019 № 1928 </w:t>
      </w:r>
      <w:r w:rsidRPr="009849FD">
        <w:rPr>
          <w:rFonts w:ascii="Times New Roman" w:hAnsi="Times New Roman"/>
          <w:sz w:val="26"/>
          <w:szCs w:val="26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б) предметы мебели для приема пищи - стол и стул (табуретка);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в) предметы мебели для сна - кровать (диван);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г) предметы средств информирования граждан - телевизор (радио);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849FD">
        <w:rPr>
          <w:rFonts w:ascii="Times New Roman" w:hAnsi="Times New Roman"/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Pr="009849FD">
        <w:rPr>
          <w:rFonts w:ascii="Times New Roman" w:hAnsi="Times New Roman"/>
          <w:sz w:val="26"/>
          <w:szCs w:val="26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3F09D0" w:rsidRPr="009849FD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293032" w:rsidRDefault="00FF5DB4" w:rsidP="009849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49FD">
        <w:rPr>
          <w:rFonts w:ascii="Times New Roman" w:hAnsi="Times New Roman"/>
          <w:sz w:val="26"/>
          <w:szCs w:val="26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sectPr w:rsidR="00293032" w:rsidSect="00BC152C">
      <w:pgSz w:w="11906" w:h="16838" w:code="9"/>
      <w:pgMar w:top="426" w:right="56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5A" w:rsidRDefault="00EA575A" w:rsidP="008B048B">
      <w:pPr>
        <w:spacing w:after="0" w:line="240" w:lineRule="auto"/>
      </w:pPr>
      <w:r>
        <w:separator/>
      </w:r>
    </w:p>
  </w:endnote>
  <w:endnote w:type="continuationSeparator" w:id="0">
    <w:p w:rsidR="00EA575A" w:rsidRDefault="00EA575A" w:rsidP="008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5A" w:rsidRDefault="00EA575A" w:rsidP="008B048B">
      <w:pPr>
        <w:spacing w:after="0" w:line="240" w:lineRule="auto"/>
      </w:pPr>
      <w:r>
        <w:separator/>
      </w:r>
    </w:p>
  </w:footnote>
  <w:footnote w:type="continuationSeparator" w:id="0">
    <w:p w:rsidR="00EA575A" w:rsidRDefault="00EA575A" w:rsidP="008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2C" w:rsidRDefault="00BC152C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5F3B76">
      <w:rPr>
        <w:noProof/>
      </w:rPr>
      <w:t>2</w:t>
    </w:r>
    <w:r>
      <w:fldChar w:fldCharType="end"/>
    </w:r>
  </w:p>
  <w:p w:rsidR="00BC152C" w:rsidRDefault="00BC152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D2" w:rsidRDefault="002F20D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5F3B7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25"/>
    <w:rsid w:val="00066296"/>
    <w:rsid w:val="00066BFE"/>
    <w:rsid w:val="00095DC3"/>
    <w:rsid w:val="00096280"/>
    <w:rsid w:val="000A29CF"/>
    <w:rsid w:val="000A5730"/>
    <w:rsid w:val="000B2C3D"/>
    <w:rsid w:val="000F0241"/>
    <w:rsid w:val="000F5154"/>
    <w:rsid w:val="0012558C"/>
    <w:rsid w:val="001376C8"/>
    <w:rsid w:val="00143313"/>
    <w:rsid w:val="00174C5D"/>
    <w:rsid w:val="00186E53"/>
    <w:rsid w:val="001E704A"/>
    <w:rsid w:val="00224D85"/>
    <w:rsid w:val="002875C5"/>
    <w:rsid w:val="00293032"/>
    <w:rsid w:val="002C32B6"/>
    <w:rsid w:val="002F20D2"/>
    <w:rsid w:val="0031340F"/>
    <w:rsid w:val="00325FC4"/>
    <w:rsid w:val="0034020D"/>
    <w:rsid w:val="00350C76"/>
    <w:rsid w:val="00357F93"/>
    <w:rsid w:val="00361B9F"/>
    <w:rsid w:val="00382D60"/>
    <w:rsid w:val="003A34B2"/>
    <w:rsid w:val="003A37B5"/>
    <w:rsid w:val="003C156A"/>
    <w:rsid w:val="003F09D0"/>
    <w:rsid w:val="00402C79"/>
    <w:rsid w:val="00413BEE"/>
    <w:rsid w:val="00414557"/>
    <w:rsid w:val="00424FA0"/>
    <w:rsid w:val="004264A6"/>
    <w:rsid w:val="00431B78"/>
    <w:rsid w:val="0044618E"/>
    <w:rsid w:val="00487B12"/>
    <w:rsid w:val="004C7E7D"/>
    <w:rsid w:val="0050372E"/>
    <w:rsid w:val="005613E4"/>
    <w:rsid w:val="00574958"/>
    <w:rsid w:val="00581C88"/>
    <w:rsid w:val="00585173"/>
    <w:rsid w:val="00592EA0"/>
    <w:rsid w:val="005B6400"/>
    <w:rsid w:val="005B6835"/>
    <w:rsid w:val="005C6481"/>
    <w:rsid w:val="005F3B76"/>
    <w:rsid w:val="00630F4A"/>
    <w:rsid w:val="00644709"/>
    <w:rsid w:val="00644C28"/>
    <w:rsid w:val="00667B57"/>
    <w:rsid w:val="00690DCB"/>
    <w:rsid w:val="006A07AA"/>
    <w:rsid w:val="006C3A56"/>
    <w:rsid w:val="006D0436"/>
    <w:rsid w:val="00733951"/>
    <w:rsid w:val="00733B40"/>
    <w:rsid w:val="00755DC9"/>
    <w:rsid w:val="007C3741"/>
    <w:rsid w:val="00825DF1"/>
    <w:rsid w:val="00837FBB"/>
    <w:rsid w:val="00843203"/>
    <w:rsid w:val="0085470A"/>
    <w:rsid w:val="008A7AEE"/>
    <w:rsid w:val="008B048B"/>
    <w:rsid w:val="00905940"/>
    <w:rsid w:val="00981330"/>
    <w:rsid w:val="009849FD"/>
    <w:rsid w:val="009878BB"/>
    <w:rsid w:val="009909E2"/>
    <w:rsid w:val="009C3F05"/>
    <w:rsid w:val="00A41626"/>
    <w:rsid w:val="00A47A39"/>
    <w:rsid w:val="00A731EE"/>
    <w:rsid w:val="00A90413"/>
    <w:rsid w:val="00A904E3"/>
    <w:rsid w:val="00AB52B0"/>
    <w:rsid w:val="00AB607F"/>
    <w:rsid w:val="00B10F06"/>
    <w:rsid w:val="00B73519"/>
    <w:rsid w:val="00BB60A4"/>
    <w:rsid w:val="00BC152C"/>
    <w:rsid w:val="00D328D5"/>
    <w:rsid w:val="00D51AB1"/>
    <w:rsid w:val="00DD6843"/>
    <w:rsid w:val="00E0529A"/>
    <w:rsid w:val="00E2721C"/>
    <w:rsid w:val="00E27F0C"/>
    <w:rsid w:val="00E556C4"/>
    <w:rsid w:val="00E71871"/>
    <w:rsid w:val="00E82D3E"/>
    <w:rsid w:val="00E963DC"/>
    <w:rsid w:val="00EA575A"/>
    <w:rsid w:val="00ED6962"/>
    <w:rsid w:val="00EE77D2"/>
    <w:rsid w:val="00F31B89"/>
    <w:rsid w:val="00F35A5A"/>
    <w:rsid w:val="00F661E1"/>
    <w:rsid w:val="00F67DBC"/>
    <w:rsid w:val="00F80B5B"/>
    <w:rsid w:val="00FB1925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46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AA46DA"/>
    <w:rPr>
      <w:rFonts w:ascii="Consolas" w:hAnsi="Consolas"/>
      <w:sz w:val="21"/>
      <w:szCs w:val="21"/>
    </w:rPr>
  </w:style>
  <w:style w:type="character" w:styleId="a5">
    <w:name w:val="annotation reference"/>
    <w:uiPriority w:val="99"/>
    <w:semiHidden/>
    <w:unhideWhenUsed/>
    <w:rsid w:val="005749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49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5749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4958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7495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4958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92EA0"/>
    <w:pPr>
      <w:overflowPunct w:val="0"/>
      <w:autoSpaceDE w:val="0"/>
      <w:autoSpaceDN w:val="0"/>
      <w:adjustRightInd w:val="0"/>
      <w:spacing w:after="0" w:line="240" w:lineRule="auto"/>
      <w:ind w:right="-192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592EA0"/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8B048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8B048B"/>
    <w:rPr>
      <w:lang w:eastAsia="en-US"/>
    </w:rPr>
  </w:style>
  <w:style w:type="character" w:styleId="af0">
    <w:name w:val="footnote reference"/>
    <w:uiPriority w:val="99"/>
    <w:semiHidden/>
    <w:unhideWhenUsed/>
    <w:rsid w:val="008B048B"/>
    <w:rPr>
      <w:vertAlign w:val="superscript"/>
    </w:rPr>
  </w:style>
  <w:style w:type="paragraph" w:customStyle="1" w:styleId="af1">
    <w:name w:val="реквизитПодпись"/>
    <w:basedOn w:val="a"/>
    <w:rsid w:val="005613E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5613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link w:val="af2"/>
    <w:rsid w:val="005613E4"/>
    <w:rPr>
      <w:rFonts w:ascii="Times New Roman" w:eastAsia="Times New Roman" w:hAnsi="Times New Roman"/>
      <w:b/>
      <w:sz w:val="28"/>
    </w:rPr>
  </w:style>
  <w:style w:type="paragraph" w:styleId="af4">
    <w:name w:val="header"/>
    <w:basedOn w:val="a"/>
    <w:link w:val="af5"/>
    <w:uiPriority w:val="99"/>
    <w:unhideWhenUsed/>
    <w:rsid w:val="005613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613E4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613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5613E4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4264A6"/>
    <w:pPr>
      <w:spacing w:after="120"/>
    </w:pPr>
  </w:style>
  <w:style w:type="character" w:customStyle="1" w:styleId="af9">
    <w:name w:val="Основной текст Знак"/>
    <w:link w:val="af8"/>
    <w:uiPriority w:val="99"/>
    <w:rsid w:val="004264A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8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87B1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46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AA46DA"/>
    <w:rPr>
      <w:rFonts w:ascii="Consolas" w:hAnsi="Consolas"/>
      <w:sz w:val="21"/>
      <w:szCs w:val="21"/>
    </w:rPr>
  </w:style>
  <w:style w:type="character" w:styleId="a5">
    <w:name w:val="annotation reference"/>
    <w:uiPriority w:val="99"/>
    <w:semiHidden/>
    <w:unhideWhenUsed/>
    <w:rsid w:val="005749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49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57495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4958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7495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4958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92EA0"/>
    <w:pPr>
      <w:overflowPunct w:val="0"/>
      <w:autoSpaceDE w:val="0"/>
      <w:autoSpaceDN w:val="0"/>
      <w:adjustRightInd w:val="0"/>
      <w:spacing w:after="0" w:line="240" w:lineRule="auto"/>
      <w:ind w:right="-192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592EA0"/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8B048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8B048B"/>
    <w:rPr>
      <w:lang w:eastAsia="en-US"/>
    </w:rPr>
  </w:style>
  <w:style w:type="character" w:styleId="af0">
    <w:name w:val="footnote reference"/>
    <w:uiPriority w:val="99"/>
    <w:semiHidden/>
    <w:unhideWhenUsed/>
    <w:rsid w:val="008B048B"/>
    <w:rPr>
      <w:vertAlign w:val="superscript"/>
    </w:rPr>
  </w:style>
  <w:style w:type="paragraph" w:customStyle="1" w:styleId="af1">
    <w:name w:val="реквизитПодпись"/>
    <w:basedOn w:val="a"/>
    <w:rsid w:val="005613E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5613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link w:val="af2"/>
    <w:rsid w:val="005613E4"/>
    <w:rPr>
      <w:rFonts w:ascii="Times New Roman" w:eastAsia="Times New Roman" w:hAnsi="Times New Roman"/>
      <w:b/>
      <w:sz w:val="28"/>
    </w:rPr>
  </w:style>
  <w:style w:type="paragraph" w:styleId="af4">
    <w:name w:val="header"/>
    <w:basedOn w:val="a"/>
    <w:link w:val="af5"/>
    <w:uiPriority w:val="99"/>
    <w:unhideWhenUsed/>
    <w:rsid w:val="005613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613E4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613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5613E4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4264A6"/>
    <w:pPr>
      <w:spacing w:after="120"/>
    </w:pPr>
  </w:style>
  <w:style w:type="character" w:customStyle="1" w:styleId="af9">
    <w:name w:val="Основной текст Знак"/>
    <w:link w:val="af8"/>
    <w:uiPriority w:val="99"/>
    <w:rsid w:val="004264A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48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87B1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F70A-41AA-4993-BD5D-04925AA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Блинова Наталья</cp:lastModifiedBy>
  <cp:revision>2</cp:revision>
  <cp:lastPrinted>2025-04-18T02:06:00Z</cp:lastPrinted>
  <dcterms:created xsi:type="dcterms:W3CDTF">2025-04-22T07:03:00Z</dcterms:created>
  <dcterms:modified xsi:type="dcterms:W3CDTF">2025-04-22T07:03:00Z</dcterms:modified>
</cp:coreProperties>
</file>