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763F" w:rsidRDefault="0087763F" w:rsidP="00906B93">
      <w:pPr>
        <w:pStyle w:val="7"/>
        <w:jc w:val="center"/>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9" o:title=""/>
          </v:shape>
          <o:OLEObject Type="Embed" ProgID="Word.Picture.8" ShapeID="_x0000_i1025" DrawAspect="Content" ObjectID="_1800174615"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87763F" w:rsidRDefault="0087763F" w:rsidP="005978ED">
      <w:pPr>
        <w:pStyle w:val="7"/>
        <w:jc w:val="center"/>
        <w:rPr>
          <w:b/>
          <w:sz w:val="28"/>
        </w:rPr>
      </w:pPr>
      <w:r>
        <w:rPr>
          <w:b/>
          <w:sz w:val="28"/>
        </w:rPr>
        <w:t>АДМИНИСТРАЦИЯ ТОМСКОГО РАЙОНА</w:t>
      </w:r>
    </w:p>
    <w:p w:rsidR="0087763F" w:rsidRDefault="0087763F" w:rsidP="0087763F"/>
    <w:p w:rsidR="0087763F" w:rsidRDefault="0087763F" w:rsidP="0087763F">
      <w:pPr>
        <w:pStyle w:val="1"/>
        <w:rPr>
          <w:b/>
          <w:sz w:val="28"/>
        </w:rPr>
      </w:pPr>
      <w:r>
        <w:rPr>
          <w:b/>
          <w:sz w:val="28"/>
        </w:rPr>
        <w:t>ПОСТАНОВЛЕНИЕ</w:t>
      </w:r>
    </w:p>
    <w:p w:rsidR="0087763F" w:rsidRDefault="0087763F" w:rsidP="0087763F">
      <w:pPr>
        <w:pStyle w:val="31"/>
        <w:widowControl w:val="0"/>
        <w:ind w:firstLine="360"/>
        <w:jc w:val="center"/>
        <w:rPr>
          <w:snapToGrid w:val="0"/>
          <w:color w:val="000000"/>
          <w:sz w:val="22"/>
        </w:rPr>
      </w:pPr>
    </w:p>
    <w:p w:rsidR="0087763F" w:rsidRPr="00E868CA" w:rsidRDefault="005978ED" w:rsidP="005978ED">
      <w:pPr>
        <w:pStyle w:val="af1"/>
        <w:tabs>
          <w:tab w:val="clear" w:pos="6804"/>
          <w:tab w:val="left" w:pos="9072"/>
        </w:tabs>
        <w:spacing w:before="120" w:after="120" w:line="480" w:lineRule="auto"/>
        <w:ind w:right="-1"/>
        <w:rPr>
          <w:sz w:val="28"/>
          <w:u w:val="single"/>
        </w:rPr>
      </w:pPr>
      <w:r>
        <w:rPr>
          <w:sz w:val="26"/>
          <w:szCs w:val="26"/>
        </w:rPr>
        <w:t>25.09.</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Pr>
          <w:sz w:val="26"/>
          <w:szCs w:val="26"/>
        </w:rPr>
        <w:t>645-П</w:t>
      </w:r>
    </w:p>
    <w:p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87763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Pr="005E7AF4">
        <w:rPr>
          <w:color w:val="FF0000"/>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3C05C7" w:rsidRDefault="003C05C7" w:rsidP="00E62F05">
      <w:pPr>
        <w:pStyle w:val="af1"/>
        <w:tabs>
          <w:tab w:val="clear" w:pos="6804"/>
          <w:tab w:val="left" w:pos="851"/>
          <w:tab w:val="left" w:pos="993"/>
          <w:tab w:val="left" w:pos="2268"/>
        </w:tabs>
        <w:spacing w:before="0"/>
        <w:ind w:firstLine="567"/>
        <w:jc w:val="both"/>
        <w:rPr>
          <w:sz w:val="28"/>
          <w:szCs w:val="28"/>
        </w:rPr>
      </w:pPr>
    </w:p>
    <w:p w:rsidR="00E62F05" w:rsidRPr="005E7AF4" w:rsidRDefault="00E62F05" w:rsidP="00E62F05">
      <w:pPr>
        <w:pStyle w:val="af1"/>
        <w:tabs>
          <w:tab w:val="clear" w:pos="6804"/>
          <w:tab w:val="left" w:pos="851"/>
          <w:tab w:val="left" w:pos="993"/>
          <w:tab w:val="left" w:pos="2268"/>
        </w:tabs>
        <w:spacing w:before="0"/>
        <w:ind w:firstLine="567"/>
        <w:jc w:val="both"/>
        <w:rPr>
          <w:sz w:val="28"/>
          <w:szCs w:val="28"/>
        </w:rPr>
      </w:pPr>
      <w:r w:rsidRPr="005E7AF4">
        <w:rPr>
          <w:sz w:val="28"/>
          <w:szCs w:val="28"/>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22</w:t>
      </w:r>
      <w:r w:rsidRPr="005E7AF4">
        <w:rPr>
          <w:sz w:val="28"/>
          <w:szCs w:val="28"/>
        </w:rPr>
        <w:t>.12.202</w:t>
      </w:r>
      <w:r>
        <w:rPr>
          <w:sz w:val="28"/>
          <w:szCs w:val="28"/>
        </w:rPr>
        <w:t>3</w:t>
      </w:r>
      <w:r w:rsidRPr="005E7AF4">
        <w:rPr>
          <w:sz w:val="28"/>
          <w:szCs w:val="28"/>
        </w:rPr>
        <w:t xml:space="preserve"> № </w:t>
      </w:r>
      <w:r>
        <w:rPr>
          <w:sz w:val="28"/>
          <w:szCs w:val="28"/>
        </w:rPr>
        <w:t>240 «</w:t>
      </w:r>
      <w:r w:rsidRPr="00F83773">
        <w:rPr>
          <w:sz w:val="28"/>
          <w:szCs w:val="28"/>
        </w:rPr>
        <w:t>Об утверждении бюджета Томского района на 202</w:t>
      </w:r>
      <w:r>
        <w:rPr>
          <w:sz w:val="28"/>
          <w:szCs w:val="28"/>
        </w:rPr>
        <w:t>4</w:t>
      </w:r>
      <w:r w:rsidRPr="00F83773">
        <w:rPr>
          <w:sz w:val="28"/>
          <w:szCs w:val="28"/>
        </w:rPr>
        <w:t xml:space="preserve"> год и плановый период 202</w:t>
      </w:r>
      <w:r>
        <w:rPr>
          <w:sz w:val="28"/>
          <w:szCs w:val="28"/>
        </w:rPr>
        <w:t xml:space="preserve">5 </w:t>
      </w:r>
      <w:r w:rsidRPr="00F83773">
        <w:rPr>
          <w:sz w:val="28"/>
          <w:szCs w:val="28"/>
        </w:rPr>
        <w:t>и 202</w:t>
      </w:r>
      <w:r>
        <w:rPr>
          <w:sz w:val="28"/>
          <w:szCs w:val="28"/>
        </w:rPr>
        <w:t>6</w:t>
      </w:r>
      <w:r w:rsidRPr="00F83773">
        <w:rPr>
          <w:sz w:val="28"/>
          <w:szCs w:val="28"/>
        </w:rPr>
        <w:t xml:space="preserve"> годов</w:t>
      </w:r>
      <w:r>
        <w:rPr>
          <w:sz w:val="28"/>
          <w:szCs w:val="28"/>
        </w:rPr>
        <w:t>»</w:t>
      </w:r>
      <w:r w:rsidR="00723F59" w:rsidRPr="00723F59">
        <w:t xml:space="preserve"> </w:t>
      </w:r>
      <w:r w:rsidR="00723F59" w:rsidRPr="00723F59">
        <w:rPr>
          <w:sz w:val="28"/>
          <w:szCs w:val="28"/>
        </w:rPr>
        <w:t>(в ред. от 29.08.2024 № 292)</w:t>
      </w:r>
    </w:p>
    <w:p w:rsidR="0087763F" w:rsidRPr="005E7AF4" w:rsidRDefault="0087763F" w:rsidP="0087763F">
      <w:pPr>
        <w:pStyle w:val="af1"/>
        <w:tabs>
          <w:tab w:val="clear" w:pos="6804"/>
          <w:tab w:val="left" w:pos="851"/>
          <w:tab w:val="left" w:pos="993"/>
          <w:tab w:val="left" w:pos="2268"/>
        </w:tabs>
        <w:spacing w:before="0"/>
        <w:ind w:firstLine="567"/>
        <w:jc w:val="both"/>
        <w:rPr>
          <w:sz w:val="28"/>
          <w:szCs w:val="28"/>
        </w:rPr>
      </w:pPr>
    </w:p>
    <w:p w:rsidR="0087763F" w:rsidRPr="005E7AF4" w:rsidRDefault="0087763F" w:rsidP="0087763F">
      <w:pPr>
        <w:pStyle w:val="af1"/>
        <w:tabs>
          <w:tab w:val="clear" w:pos="6804"/>
          <w:tab w:val="left" w:pos="2268"/>
        </w:tabs>
        <w:spacing w:before="0" w:line="312" w:lineRule="auto"/>
        <w:jc w:val="both"/>
        <w:rPr>
          <w:b/>
          <w:sz w:val="28"/>
          <w:szCs w:val="28"/>
        </w:rPr>
      </w:pPr>
      <w:r w:rsidRPr="005E7AF4">
        <w:rPr>
          <w:b/>
          <w:sz w:val="28"/>
          <w:szCs w:val="28"/>
        </w:rPr>
        <w:t>ПОСТАНОВЛЯЮ:</w:t>
      </w:r>
    </w:p>
    <w:p w:rsidR="0087763F" w:rsidRPr="005E7AF4" w:rsidRDefault="0087763F" w:rsidP="0087763F">
      <w:pPr>
        <w:tabs>
          <w:tab w:val="left" w:pos="1134"/>
        </w:tabs>
        <w:autoSpaceDE w:val="0"/>
        <w:autoSpaceDN w:val="0"/>
        <w:adjustRightInd w:val="0"/>
        <w:ind w:firstLine="709"/>
        <w:jc w:val="both"/>
        <w:rPr>
          <w:sz w:val="28"/>
          <w:szCs w:val="28"/>
        </w:rPr>
      </w:pPr>
      <w:r w:rsidRPr="005E7AF4">
        <w:rPr>
          <w:sz w:val="28"/>
          <w:szCs w:val="28"/>
        </w:rPr>
        <w:t>1.</w:t>
      </w:r>
      <w:r w:rsidR="006F01AB">
        <w:rPr>
          <w:sz w:val="28"/>
          <w:szCs w:val="28"/>
        </w:rPr>
        <w:t> </w:t>
      </w:r>
      <w:r w:rsidRPr="005E7AF4">
        <w:rPr>
          <w:sz w:val="28"/>
          <w:szCs w:val="28"/>
        </w:rPr>
        <w:t>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87763F" w:rsidRPr="0087763F" w:rsidRDefault="0087763F" w:rsidP="0087763F">
      <w:pPr>
        <w:tabs>
          <w:tab w:val="left" w:pos="1134"/>
        </w:tabs>
        <w:autoSpaceDE w:val="0"/>
        <w:autoSpaceDN w:val="0"/>
        <w:adjustRightInd w:val="0"/>
        <w:ind w:firstLine="709"/>
        <w:jc w:val="both"/>
        <w:rPr>
          <w:sz w:val="28"/>
          <w:szCs w:val="28"/>
        </w:rPr>
      </w:pPr>
      <w:r w:rsidRPr="005E7AF4">
        <w:rPr>
          <w:sz w:val="28"/>
          <w:szCs w:val="28"/>
        </w:rPr>
        <w:t>2.</w:t>
      </w:r>
      <w:r w:rsidR="006F01AB">
        <w:rPr>
          <w:sz w:val="28"/>
          <w:szCs w:val="28"/>
        </w:rPr>
        <w:t> </w:t>
      </w:r>
      <w:r w:rsidRPr="005E7AF4">
        <w:rPr>
          <w:sz w:val="28"/>
          <w:szCs w:val="28"/>
        </w:rPr>
        <w:t>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87763F" w:rsidRDefault="0087763F" w:rsidP="0087763F">
      <w:pPr>
        <w:pStyle w:val="af1"/>
        <w:tabs>
          <w:tab w:val="clear" w:pos="6804"/>
          <w:tab w:val="left" w:pos="709"/>
          <w:tab w:val="left" w:pos="1134"/>
          <w:tab w:val="left" w:pos="2268"/>
        </w:tabs>
        <w:spacing w:before="0" w:line="276" w:lineRule="auto"/>
        <w:jc w:val="both"/>
        <w:rPr>
          <w:sz w:val="26"/>
          <w:szCs w:val="26"/>
        </w:rPr>
      </w:pPr>
    </w:p>
    <w:p w:rsidR="003C05C7" w:rsidRDefault="003C05C7" w:rsidP="0087763F">
      <w:pPr>
        <w:pStyle w:val="af1"/>
        <w:tabs>
          <w:tab w:val="clear" w:pos="6804"/>
          <w:tab w:val="left" w:pos="709"/>
          <w:tab w:val="left" w:pos="1134"/>
          <w:tab w:val="left" w:pos="2268"/>
        </w:tabs>
        <w:spacing w:before="0" w:line="276" w:lineRule="auto"/>
        <w:jc w:val="both"/>
        <w:rPr>
          <w:sz w:val="26"/>
          <w:szCs w:val="26"/>
        </w:rPr>
      </w:pPr>
    </w:p>
    <w:p w:rsidR="003C05C7" w:rsidRPr="002E6B19" w:rsidRDefault="003C05C7" w:rsidP="0087763F">
      <w:pPr>
        <w:pStyle w:val="af1"/>
        <w:tabs>
          <w:tab w:val="clear" w:pos="6804"/>
          <w:tab w:val="left" w:pos="709"/>
          <w:tab w:val="left" w:pos="1134"/>
          <w:tab w:val="left" w:pos="2268"/>
        </w:tabs>
        <w:spacing w:before="0" w:line="276" w:lineRule="auto"/>
        <w:jc w:val="both"/>
        <w:rPr>
          <w:sz w:val="26"/>
          <w:szCs w:val="26"/>
        </w:rPr>
      </w:pPr>
    </w:p>
    <w:p w:rsidR="0087763F" w:rsidRDefault="000D62BF" w:rsidP="005978ED">
      <w:pPr>
        <w:tabs>
          <w:tab w:val="left" w:pos="8222"/>
        </w:tabs>
        <w:ind w:right="-1"/>
        <w:jc w:val="both"/>
        <w:rPr>
          <w:sz w:val="16"/>
        </w:rPr>
      </w:pPr>
      <w:r>
        <w:rPr>
          <w:sz w:val="28"/>
        </w:rPr>
        <w:t>Глава</w:t>
      </w:r>
      <w:r w:rsidR="0087763F">
        <w:rPr>
          <w:sz w:val="28"/>
        </w:rPr>
        <w:t xml:space="preserve"> Томского района</w:t>
      </w:r>
      <w:r w:rsidR="0087763F">
        <w:rPr>
          <w:sz w:val="28"/>
        </w:rPr>
        <w:tab/>
      </w:r>
      <w:r w:rsidR="0087763F">
        <w:rPr>
          <w:sz w:val="28"/>
        </w:rPr>
        <w:tab/>
      </w:r>
      <w:r>
        <w:rPr>
          <w:sz w:val="28"/>
        </w:rPr>
        <w:t>В.М. Черноус</w:t>
      </w:r>
    </w:p>
    <w:p w:rsidR="0087763F" w:rsidRDefault="0087763F" w:rsidP="0087763F">
      <w:pPr>
        <w:ind w:right="-1"/>
        <w:jc w:val="both"/>
        <w:rPr>
          <w:sz w:val="16"/>
        </w:rPr>
      </w:pPr>
    </w:p>
    <w:p w:rsidR="005978ED" w:rsidRDefault="005978ED">
      <w:pPr>
        <w:suppressAutoHyphens w:val="0"/>
        <w:spacing w:after="200" w:line="276" w:lineRule="auto"/>
        <w:rPr>
          <w:sz w:val="18"/>
          <w:szCs w:val="18"/>
        </w:rPr>
      </w:pPr>
      <w:r>
        <w:rPr>
          <w:sz w:val="18"/>
          <w:szCs w:val="18"/>
        </w:rPr>
        <w:br w:type="page"/>
      </w:r>
    </w:p>
    <w:p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5978ED">
        <w:rPr>
          <w:sz w:val="18"/>
          <w:szCs w:val="18"/>
        </w:rPr>
        <w:t>25.09.</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5978ED">
        <w:rPr>
          <w:sz w:val="18"/>
          <w:szCs w:val="18"/>
        </w:rPr>
        <w:t>645-П</w:t>
      </w: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5978ED">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Default="00A97F44"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3C05C7" w:rsidRDefault="003C05C7"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332512" w:rsidRDefault="00332512" w:rsidP="005978ED">
      <w:pPr>
        <w:autoSpaceDE w:val="0"/>
        <w:autoSpaceDN w:val="0"/>
        <w:adjustRightInd w:val="0"/>
        <w:jc w:val="center"/>
        <w:outlineLvl w:val="0"/>
        <w:rPr>
          <w:b/>
          <w:bCs/>
          <w:sz w:val="18"/>
          <w:szCs w:val="18"/>
        </w:rPr>
      </w:pPr>
    </w:p>
    <w:p w:rsidR="00332512" w:rsidRDefault="00332512" w:rsidP="005978ED">
      <w:pPr>
        <w:autoSpaceDE w:val="0"/>
        <w:autoSpaceDN w:val="0"/>
        <w:adjustRightInd w:val="0"/>
        <w:jc w:val="center"/>
        <w:outlineLvl w:val="0"/>
        <w:rPr>
          <w:b/>
          <w:bCs/>
          <w:sz w:val="18"/>
          <w:szCs w:val="18"/>
        </w:rPr>
      </w:pPr>
    </w:p>
    <w:p w:rsidR="00332512" w:rsidRDefault="00332512" w:rsidP="005978ED">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rsidR="005978ED" w:rsidRDefault="005978ED" w:rsidP="00D73D9E">
      <w:pPr>
        <w:autoSpaceDE w:val="0"/>
        <w:autoSpaceDN w:val="0"/>
        <w:adjustRightInd w:val="0"/>
        <w:jc w:val="center"/>
        <w:outlineLvl w:val="0"/>
        <w:rPr>
          <w:b/>
          <w:bCs/>
          <w:sz w:val="18"/>
          <w:szCs w:val="18"/>
        </w:rPr>
      </w:pPr>
    </w:p>
    <w:p w:rsidR="005978ED" w:rsidRDefault="005978ED" w:rsidP="00D73D9E">
      <w:pPr>
        <w:autoSpaceDE w:val="0"/>
        <w:autoSpaceDN w:val="0"/>
        <w:adjustRightInd w:val="0"/>
        <w:jc w:val="center"/>
        <w:outlineLvl w:val="0"/>
        <w:rPr>
          <w:b/>
          <w:bCs/>
          <w:sz w:val="18"/>
          <w:szCs w:val="18"/>
        </w:rPr>
      </w:pPr>
    </w:p>
    <w:p w:rsidR="005978ED" w:rsidRDefault="005978ED" w:rsidP="005978ED">
      <w:pPr>
        <w:autoSpaceDE w:val="0"/>
        <w:autoSpaceDN w:val="0"/>
        <w:adjustRightInd w:val="0"/>
        <w:outlineLvl w:val="0"/>
        <w:rPr>
          <w:b/>
          <w:bCs/>
          <w:sz w:val="18"/>
          <w:szCs w:val="18"/>
          <w:lang w:val="en-US"/>
        </w:rPr>
      </w:pPr>
    </w:p>
    <w:p w:rsidR="005E637C" w:rsidRDefault="005E637C" w:rsidP="005E637C">
      <w:pPr>
        <w:widowControl w:val="0"/>
        <w:autoSpaceDE w:val="0"/>
        <w:autoSpaceDN w:val="0"/>
        <w:adjustRightInd w:val="0"/>
        <w:rPr>
          <w:rFonts w:ascii="Arial" w:hAnsi="Arial" w:cs="Arial"/>
          <w:sz w:val="24"/>
          <w:szCs w:val="24"/>
        </w:rPr>
        <w:sectPr w:rsidR="005E637C" w:rsidSect="0087763F">
          <w:pgSz w:w="11906" w:h="16838"/>
          <w:pgMar w:top="1134" w:right="567" w:bottom="1134" w:left="1134" w:header="284" w:footer="709" w:gutter="0"/>
          <w:cols w:space="708"/>
          <w:titlePg/>
          <w:docGrid w:linePitch="360"/>
        </w:sectPr>
      </w:pPr>
    </w:p>
    <w:tbl>
      <w:tblPr>
        <w:tblW w:w="15168"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837"/>
      </w:tblGrid>
      <w:tr w:rsidR="00723F59" w:rsidTr="00723F59">
        <w:trPr>
          <w:trHeight w:val="944"/>
        </w:trPr>
        <w:tc>
          <w:tcPr>
            <w:tcW w:w="10614" w:type="dxa"/>
            <w:gridSpan w:val="7"/>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p>
        </w:tc>
        <w:tc>
          <w:tcPr>
            <w:tcW w:w="4554" w:type="dxa"/>
            <w:gridSpan w:val="4"/>
            <w:tcMar>
              <w:top w:w="0" w:type="dxa"/>
              <w:left w:w="0" w:type="dxa"/>
              <w:bottom w:w="0" w:type="dxa"/>
              <w:right w:w="0" w:type="dxa"/>
            </w:tcMar>
          </w:tcPr>
          <w:p w:rsidR="00723F59" w:rsidRDefault="00723F59" w:rsidP="00723F59">
            <w:pPr>
              <w:widowControl w:val="0"/>
              <w:autoSpaceDE w:val="0"/>
              <w:autoSpaceDN w:val="0"/>
              <w:adjustRightInd w:val="0"/>
              <w:jc w:val="right"/>
              <w:rPr>
                <w:color w:val="000000"/>
              </w:rPr>
            </w:pPr>
            <w:r>
              <w:rPr>
                <w:color w:val="000000"/>
              </w:rPr>
              <w:t>Приложение к Постановлению</w:t>
            </w:r>
          </w:p>
          <w:p w:rsidR="00723F59" w:rsidRDefault="00723F59" w:rsidP="00723F59">
            <w:pPr>
              <w:widowControl w:val="0"/>
              <w:autoSpaceDE w:val="0"/>
              <w:autoSpaceDN w:val="0"/>
              <w:adjustRightInd w:val="0"/>
              <w:jc w:val="right"/>
              <w:rPr>
                <w:color w:val="000000"/>
              </w:rPr>
            </w:pPr>
            <w:r>
              <w:rPr>
                <w:color w:val="000000"/>
              </w:rPr>
              <w:t>Администрации Томского района</w:t>
            </w:r>
          </w:p>
          <w:p w:rsidR="00723F59" w:rsidRDefault="00723F59" w:rsidP="0031331C">
            <w:pPr>
              <w:widowControl w:val="0"/>
              <w:autoSpaceDE w:val="0"/>
              <w:autoSpaceDN w:val="0"/>
              <w:adjustRightInd w:val="0"/>
              <w:jc w:val="right"/>
              <w:rPr>
                <w:rFonts w:ascii="Arial" w:hAnsi="Arial" w:cs="Arial"/>
                <w:sz w:val="24"/>
                <w:szCs w:val="24"/>
              </w:rPr>
            </w:pPr>
            <w:r>
              <w:rPr>
                <w:color w:val="000000"/>
              </w:rPr>
              <w:t xml:space="preserve">от </w:t>
            </w:r>
            <w:r w:rsidR="0031331C">
              <w:rPr>
                <w:color w:val="000000"/>
              </w:rPr>
              <w:t>25.09.2024</w:t>
            </w:r>
            <w:r>
              <w:rPr>
                <w:color w:val="000000"/>
              </w:rPr>
              <w:t xml:space="preserve"> № </w:t>
            </w:r>
            <w:r w:rsidR="0031331C">
              <w:rPr>
                <w:color w:val="000000"/>
              </w:rPr>
              <w:t>645-П</w:t>
            </w:r>
          </w:p>
        </w:tc>
      </w:tr>
      <w:tr w:rsidR="00723F59" w:rsidTr="00723F59">
        <w:trPr>
          <w:trHeight w:val="1247"/>
        </w:trPr>
        <w:tc>
          <w:tcPr>
            <w:tcW w:w="15168" w:type="dxa"/>
            <w:gridSpan w:val="11"/>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723F59" w:rsidTr="00723F5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723F59" w:rsidTr="00723F5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r>
      <w:tr w:rsidR="00723F59" w:rsidTr="00723F5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723F59" w:rsidTr="00723F5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723F59" w:rsidTr="00723F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723F59" w:rsidTr="00723F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r>
      <w:tr w:rsidR="00723F59" w:rsidTr="00723F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723F59" w:rsidTr="00723F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r>
      <w:tr w:rsidR="00723F59" w:rsidTr="00723F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723F59" w:rsidTr="00723F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r>
      <w:tr w:rsidR="00723F59" w:rsidTr="00723F5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723F59" w:rsidTr="00723F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нет</w:t>
            </w:r>
          </w:p>
        </w:tc>
      </w:tr>
      <w:tr w:rsidR="00723F59" w:rsidTr="00723F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723F59" w:rsidTr="00723F5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Объем и источники финансирования  МП  (с детализацией по годам </w:t>
            </w:r>
            <w:r>
              <w:rPr>
                <w:b/>
                <w:bCs/>
                <w:color w:val="000000"/>
              </w:rPr>
              <w:lastRenderedPageBreak/>
              <w:t>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723F59" w:rsidTr="00723F5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255 327.0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49 779.5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1 188 711.8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340 612.8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296 010.5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50 387.7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28 614.6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29 739.6</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29 239.6</w:t>
            </w:r>
          </w:p>
        </w:tc>
      </w:tr>
      <w:tr w:rsidR="00723F59" w:rsidTr="00723F5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1 740 332.2</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440 780.0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28 614.6</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29 739.6</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29 239.6</w:t>
            </w:r>
          </w:p>
        </w:tc>
      </w:tr>
    </w:tbl>
    <w:p w:rsidR="00723F59" w:rsidRPr="00723F59" w:rsidRDefault="00723F59" w:rsidP="005E637C">
      <w:pPr>
        <w:autoSpaceDE w:val="0"/>
        <w:autoSpaceDN w:val="0"/>
        <w:adjustRightInd w:val="0"/>
        <w:outlineLvl w:val="0"/>
        <w:rPr>
          <w:b/>
          <w:bCs/>
          <w:sz w:val="18"/>
          <w:szCs w:val="18"/>
        </w:rPr>
        <w:sectPr w:rsidR="00723F59" w:rsidRPr="00723F59" w:rsidSect="00510644">
          <w:pgSz w:w="16838" w:h="11906" w:orient="landscape"/>
          <w:pgMar w:top="709"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D73D9E">
          <w:headerReference w:type="default" r:id="rId11"/>
          <w:pgSz w:w="16838" w:h="11906" w:orient="landscape"/>
          <w:pgMar w:top="284" w:right="567" w:bottom="850" w:left="113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723F59" w:rsidTr="00723F59">
        <w:trPr>
          <w:trHeight w:val="858"/>
          <w:tblHeader/>
        </w:trPr>
        <w:tc>
          <w:tcPr>
            <w:tcW w:w="15546" w:type="dxa"/>
            <w:gridSpan w:val="8"/>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723F59" w:rsidTr="00723F59">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b/>
                <w:bCs/>
                <w:color w:val="000000"/>
              </w:rPr>
            </w:pPr>
            <w:r>
              <w:rPr>
                <w:b/>
                <w:bCs/>
                <w:color w:val="000000"/>
              </w:rPr>
              <w:t>N</w:t>
            </w:r>
          </w:p>
          <w:p w:rsidR="00723F59" w:rsidRDefault="00723F59" w:rsidP="00723F59">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723F59" w:rsidTr="00723F59">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8</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color w:val="000000"/>
              </w:rPr>
            </w:pPr>
            <w:r>
              <w:rPr>
                <w:color w:val="000000"/>
              </w:rPr>
              <w:t>Ук=Сумма(Бij)/Кп</w:t>
            </w:r>
            <w:r>
              <w:rPr>
                <w:color w:val="000000"/>
              </w:rPr>
              <w:br/>
              <w:t>где:</w:t>
            </w:r>
          </w:p>
          <w:p w:rsidR="00723F59" w:rsidRDefault="00723F59" w:rsidP="00723F59">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rsidR="00723F59" w:rsidRDefault="00723F59" w:rsidP="00723F59">
            <w:pPr>
              <w:widowControl w:val="0"/>
              <w:autoSpaceDE w:val="0"/>
              <w:autoSpaceDN w:val="0"/>
              <w:adjustRightInd w:val="0"/>
              <w:rPr>
                <w:color w:val="000000"/>
              </w:rPr>
            </w:pPr>
            <w:r>
              <w:rPr>
                <w:color w:val="000000"/>
              </w:rPr>
              <w:t>Сумма(Бij) – сумма баллов показателей задач программы;</w:t>
            </w:r>
          </w:p>
          <w:p w:rsidR="00723F59" w:rsidRDefault="00723F59" w:rsidP="00723F59">
            <w:pPr>
              <w:widowControl w:val="0"/>
              <w:autoSpaceDE w:val="0"/>
              <w:autoSpaceDN w:val="0"/>
              <w:adjustRightInd w:val="0"/>
              <w:rPr>
                <w:color w:val="000000"/>
              </w:rPr>
            </w:pPr>
            <w:r>
              <w:rPr>
                <w:color w:val="000000"/>
              </w:rPr>
              <w:t>Кп – количество рассматриваемых показателей задач программы.</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723F59" w:rsidRDefault="00723F59" w:rsidP="00723F59">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Бij=((Nij*100%)/Nijпл)-100%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Вij =(Бij*10 баллов)/100%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 xml:space="preserve">Вij – оценка анализируемого j-показателя для i-ой задачи </w:t>
            </w:r>
            <w:r>
              <w:rPr>
                <w:color w:val="000000"/>
              </w:rPr>
              <w:lastRenderedPageBreak/>
              <w:t>программы в анализируемом периоде,</w:t>
            </w:r>
          </w:p>
          <w:p w:rsidR="00723F59" w:rsidRDefault="00723F59" w:rsidP="00723F59">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723F59" w:rsidRDefault="00723F59" w:rsidP="00723F59">
            <w:pPr>
              <w:widowControl w:val="0"/>
              <w:autoSpaceDE w:val="0"/>
              <w:autoSpaceDN w:val="0"/>
              <w:adjustRightInd w:val="0"/>
              <w:rPr>
                <w:color w:val="000000"/>
              </w:rPr>
            </w:pPr>
            <w:r>
              <w:rPr>
                <w:color w:val="000000"/>
              </w:rPr>
              <w:t>---------------------------------------------------------------------------</w:t>
            </w:r>
          </w:p>
          <w:p w:rsidR="00723F59" w:rsidRDefault="00723F59" w:rsidP="00723F59">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Бij=((Nij*100%)/Nijпл)-100%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Вij =(Бij*10 баллов)/100%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723F59" w:rsidRDefault="00723F59" w:rsidP="00723F5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 xml:space="preserve">Доля отремонтированных асфальтобетонных покрытий дорог от общей протяженности дорог </w:t>
            </w:r>
            <w:r>
              <w:rPr>
                <w:color w:val="000000"/>
              </w:rPr>
              <w:lastRenderedPageBreak/>
              <w:t>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lastRenderedPageBreak/>
              <w:t>Доап – доля отремонтированных асфальтобетонных покрытий дорог от общей протяженности дорог Томского района;</w:t>
            </w:r>
          </w:p>
          <w:p w:rsidR="00723F59" w:rsidRDefault="00723F59" w:rsidP="00723F59">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723F59" w:rsidRDefault="00723F59" w:rsidP="00723F59">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723F59" w:rsidRDefault="00723F59" w:rsidP="00723F59">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723F59" w:rsidRDefault="00723F59" w:rsidP="00723F59">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5080" w:type="dxa"/>
        <w:tblLayout w:type="fixed"/>
        <w:tblLook w:val="0000" w:firstRow="0" w:lastRow="0" w:firstColumn="0" w:lastColumn="0" w:noHBand="0" w:noVBand="0"/>
      </w:tblPr>
      <w:tblGrid>
        <w:gridCol w:w="430"/>
        <w:gridCol w:w="2405"/>
        <w:gridCol w:w="1163"/>
        <w:gridCol w:w="1438"/>
        <w:gridCol w:w="1530"/>
        <w:gridCol w:w="1518"/>
        <w:gridCol w:w="1572"/>
        <w:gridCol w:w="1538"/>
        <w:gridCol w:w="1532"/>
        <w:gridCol w:w="1954"/>
      </w:tblGrid>
      <w:tr w:rsidR="00395435" w:rsidTr="00395435">
        <w:trPr>
          <w:trHeight w:val="270"/>
        </w:trPr>
        <w:tc>
          <w:tcPr>
            <w:tcW w:w="15080" w:type="dxa"/>
            <w:gridSpan w:val="10"/>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395435" w:rsidTr="00395435">
        <w:trPr>
          <w:trHeight w:val="316"/>
        </w:trPr>
        <w:tc>
          <w:tcPr>
            <w:tcW w:w="15080" w:type="dxa"/>
            <w:gridSpan w:val="10"/>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395435" w:rsidTr="00395435">
        <w:trPr>
          <w:trHeight w:val="1247"/>
        </w:trPr>
        <w:tc>
          <w:tcPr>
            <w:tcW w:w="15080" w:type="dxa"/>
            <w:gridSpan w:val="10"/>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395435" w:rsidTr="00395435">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п/п</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Соисполнитель</w:t>
            </w:r>
          </w:p>
        </w:tc>
      </w:tr>
      <w:tr w:rsidR="00395435" w:rsidTr="00395435">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1</w:t>
            </w:r>
          </w:p>
        </w:tc>
        <w:tc>
          <w:tcPr>
            <w:tcW w:w="2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10</w:t>
            </w:r>
          </w:p>
        </w:tc>
      </w:tr>
      <w:tr w:rsidR="00395435" w:rsidTr="0039543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1</w:t>
            </w:r>
          </w:p>
        </w:tc>
        <w:tc>
          <w:tcPr>
            <w:tcW w:w="1465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395435" w:rsidTr="0039543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1.1.</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683 779.9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336 939.5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234 636.3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137 370.5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93 488.2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43 882.3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23 058.0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lastRenderedPageBreak/>
              <w:t>2</w:t>
            </w:r>
          </w:p>
        </w:tc>
        <w:tc>
          <w:tcPr>
            <w:tcW w:w="1465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395435" w:rsidTr="0039543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2.1.</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153 046.5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134 156.6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12 549.6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49 788.9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48 683.6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3</w:t>
            </w:r>
          </w:p>
        </w:tc>
        <w:tc>
          <w:tcPr>
            <w:tcW w:w="1465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395435" w:rsidTr="0039543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3.1.</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903 505.8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9 249.2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845 432.0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48 824.6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253 620.6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247 124.6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5 556.6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5 556.6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4 959.8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4 959.8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1 740 332.2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255 327.0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1 188 711.8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296 010.5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Х</w:t>
            </w: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440 780.0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49 779.5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340 612.8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50 387.7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28 614.6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28 614.6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29 739.6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29 739.6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95435" w:rsidRPr="00395435" w:rsidTr="00395435">
        <w:trPr>
          <w:trHeight w:val="270"/>
        </w:trPr>
        <w:tc>
          <w:tcPr>
            <w:tcW w:w="9750" w:type="dxa"/>
            <w:gridSpan w:val="5"/>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eastAsiaTheme="minorEastAsia"/>
                <w:b/>
                <w:bCs/>
                <w:color w:val="000000"/>
                <w:sz w:val="22"/>
                <w:szCs w:val="22"/>
                <w:lang w:eastAsia="ru-RU"/>
              </w:rPr>
            </w:pPr>
            <w:r w:rsidRPr="00395435">
              <w:rPr>
                <w:rFonts w:eastAsiaTheme="minorEastAsia"/>
                <w:b/>
                <w:bCs/>
                <w:color w:val="000000"/>
                <w:sz w:val="22"/>
                <w:szCs w:val="22"/>
                <w:lang w:eastAsia="ru-RU"/>
              </w:rPr>
              <w:t xml:space="preserve">РЕСУРСНОЕ ОБЕСПЕЧЕНИЕ РЕАЛИЗАЦИИ МУНИЦИПАЛЬНОЙ ПРОГРАММЫ </w:t>
            </w:r>
          </w:p>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22"/>
                <w:szCs w:val="22"/>
                <w:lang w:eastAsia="ru-RU"/>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95435" w:rsidRPr="00395435" w:rsidTr="00395435">
        <w:trPr>
          <w:trHeight w:val="1247"/>
        </w:trPr>
        <w:tc>
          <w:tcPr>
            <w:tcW w:w="9750" w:type="dxa"/>
            <w:gridSpan w:val="5"/>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22"/>
                <w:szCs w:val="22"/>
                <w:lang w:eastAsia="ru-RU"/>
              </w:rPr>
              <w:t>"ФОРМИРОВАНИЕ СОВРЕМЕННОЙ СРЕДЫ И АРХИТЕКТУРНОГО ОБЛИКА ТОМСКОГО РАЙОНА"</w:t>
            </w:r>
          </w:p>
        </w:tc>
      </w:tr>
      <w:tr w:rsidR="00395435" w:rsidRPr="00395435" w:rsidTr="00395435">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Участники –главные распорядители средств бюджета Томского района</w:t>
            </w:r>
          </w:p>
        </w:tc>
      </w:tr>
      <w:tr w:rsidR="00395435" w:rsidRPr="00395435" w:rsidTr="00395435">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Управление территориального развития Администрации Томского района</w:t>
            </w:r>
          </w:p>
        </w:tc>
      </w:tr>
      <w:tr w:rsidR="00395435" w:rsidRPr="00395435" w:rsidTr="00395435">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5</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144 912.3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144 912.3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22 021.5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22 161.3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25 743.7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25 743.7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129 976.6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129 976.6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19 963.8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16 918.0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18 109.1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18 109.1</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8 121.1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8 121.1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2 057.7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5 243.3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6 814.6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6 814.6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26 690.0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26 690.0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2 317.5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6 748.5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6 733.7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4 890.2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4 890.2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24 214.0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24 214.0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6 183.7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3 890.2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3 890.2</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126.0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w:t>
            </w:r>
            <w:r w:rsidRPr="00395435">
              <w:rPr>
                <w:rFonts w:eastAsiaTheme="minorEastAsia"/>
                <w:color w:val="000000"/>
                <w:sz w:val="18"/>
                <w:szCs w:val="18"/>
                <w:lang w:eastAsia="ru-RU"/>
              </w:rPr>
              <w:lastRenderedPageBreak/>
              <w:t>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628.9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628.9</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371.2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371.2</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343 080.1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343 080.1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95 723.0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95 723.0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236 137.1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86 300.0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86 300.0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20 643.0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20 643.0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9 423.0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9 423.0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20 582.5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20 582.5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1 365.0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6 963.4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6 576.7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55.0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55.0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7 395.6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7 395.6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1 310.0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13 131.9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13 131.9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6 563.4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6 568.5</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6 подпрограммы 1. Реализация проекта "Жильё"</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683 497.1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683 497.1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234 205.6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105 270.3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134 033.1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137 370.5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137 370.5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23 058.0</w:t>
            </w:r>
          </w:p>
        </w:tc>
      </w:tr>
      <w:tr w:rsidR="00395435" w:rsidRPr="00395435" w:rsidTr="0039543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r>
      <w:tr w:rsidR="00395435" w:rsidRPr="00395435" w:rsidTr="0039543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ПОДПРОГРАММА 2. Формирование современной среды Томского района</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1 подпрограммы 2. Формирование комфортной среды в Томском районе</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7 740.0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4 040.0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4 040.0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153 046.5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153 046.5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24 575.9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37 480.9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41 200.7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49 788.9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49 788.9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ПОДПРОГРАММА 3. Развитие архитектуры и градостроительства Томского района</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65 034.4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65 034.4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13 314.9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62 517.6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62 517.6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10 798.1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1 989.0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1 989.0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527.8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527.8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13 197.1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2 499.9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9 197.2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9 197.2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1 666.6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1 666.6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2 333.3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2 333.3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833.3</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13 800.0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12 800.0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6 450.0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808 374.3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808 374.3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20 921.7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479 299.7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786 350.0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786 350.0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478 197.1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21 363.6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20 294.0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1 069.5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660.7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627.7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33.1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5 подпрограммы 3. Ликвидация объектов состоящих на балансе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2 900.0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2 600.0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903 505.8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903 505.8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98 266.9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35 158.4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501 483.8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253 620.6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253 620.6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5 556.6</w:t>
            </w:r>
          </w:p>
        </w:tc>
      </w:tr>
      <w:tr w:rsidR="00395435" w:rsidRPr="00395435" w:rsidTr="0039543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4 959.8</w:t>
            </w:r>
          </w:p>
        </w:tc>
      </w:tr>
      <w:tr w:rsidR="00395435" w:rsidRPr="00395435" w:rsidTr="0039543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4 459.8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1 740 049.4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1 740 049.4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357 048.4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177 909.6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676 717.6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440 780.0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440 780.0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28 614.6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28 614.6</w:t>
            </w:r>
          </w:p>
        </w:tc>
      </w:tr>
      <w:tr w:rsidR="00395435" w:rsidRPr="00395435" w:rsidTr="00395435">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29 739.6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29 739.6</w:t>
            </w:r>
          </w:p>
        </w:tc>
      </w:tr>
      <w:tr w:rsidR="00395435" w:rsidRPr="00395435" w:rsidTr="00395435">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29 239.6</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395435" w:rsidTr="00395435">
        <w:trPr>
          <w:trHeight w:val="287"/>
        </w:trPr>
        <w:tc>
          <w:tcPr>
            <w:tcW w:w="15257" w:type="dxa"/>
            <w:gridSpan w:val="11"/>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395435" w:rsidTr="00395435">
        <w:trPr>
          <w:trHeight w:val="384"/>
        </w:trPr>
        <w:tc>
          <w:tcPr>
            <w:tcW w:w="15257" w:type="dxa"/>
            <w:gridSpan w:val="11"/>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ПОДПРОГРАММЫ 1</w:t>
            </w:r>
          </w:p>
        </w:tc>
      </w:tr>
      <w:tr w:rsidR="00395435" w:rsidTr="00395435">
        <w:trPr>
          <w:trHeight w:val="545"/>
        </w:trPr>
        <w:tc>
          <w:tcPr>
            <w:tcW w:w="15257" w:type="dxa"/>
            <w:gridSpan w:val="11"/>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395435" w:rsidTr="00395435">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395435" w:rsidTr="00395435">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r>
      <w:tr w:rsidR="00395435" w:rsidTr="00395435">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r>
      <w:tr w:rsidR="00395435" w:rsidTr="00395435">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r>
      <w:tr w:rsidR="00395435" w:rsidTr="00395435">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95435" w:rsidTr="00395435">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 xml:space="preserve">Показатель 1 Протяженность автомобильных дорог, находящихся в эксплуатационном </w:t>
            </w:r>
            <w:r>
              <w:rPr>
                <w:color w:val="000000"/>
              </w:rPr>
              <w:lastRenderedPageBreak/>
              <w:t>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lastRenderedPageBreak/>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3.7</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 xml:space="preserve">Показатель 2 Количество разработанной проектно-сметной </w:t>
            </w:r>
            <w:r>
              <w:rPr>
                <w:color w:val="000000"/>
              </w:rPr>
              <w:lastRenderedPageBreak/>
              <w:t>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Колличество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нет</w:t>
            </w:r>
          </w:p>
        </w:tc>
      </w:tr>
      <w:tr w:rsidR="00395435" w:rsidTr="00395435">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395435" w:rsidTr="00395435">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395435" w:rsidTr="00395435">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336 939.5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93 488.2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234 636.3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43 882.3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r>
      <w:tr w:rsidR="00395435" w:rsidTr="00395435">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683 779.9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137 370.5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r>
    </w:tbl>
    <w:p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F06E3D" w:rsidRPr="00F06E3D" w:rsidTr="003A58B0">
        <w:trPr>
          <w:trHeight w:val="869"/>
        </w:trPr>
        <w:tc>
          <w:tcPr>
            <w:tcW w:w="15309" w:type="dxa"/>
            <w:gridSpan w:val="8"/>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sz w:val="22"/>
                <w:szCs w:val="22"/>
                <w:lang w:eastAsia="ru-RU"/>
              </w:rPr>
            </w:pPr>
            <w:r w:rsidRPr="00F06E3D">
              <w:rPr>
                <w:rFonts w:eastAsiaTheme="minorEastAsia"/>
                <w:b/>
                <w:bCs/>
                <w:color w:val="000000"/>
                <w:sz w:val="22"/>
                <w:szCs w:val="22"/>
                <w:lang w:eastAsia="ru-RU"/>
              </w:rPr>
              <w:lastRenderedPageBreak/>
              <w:t>Перечень показателей цели и задач подпрограммы 1 и сведения о порядке сбора информации по показателям</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и методике их расчета</w:t>
            </w:r>
          </w:p>
        </w:tc>
      </w:tr>
      <w:tr w:rsidR="00F06E3D" w:rsidRPr="00F06E3D" w:rsidTr="003A58B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lang w:eastAsia="ru-RU"/>
              </w:rPr>
            </w:pPr>
            <w:r w:rsidRPr="00F06E3D">
              <w:rPr>
                <w:rFonts w:eastAsiaTheme="minorEastAsia"/>
                <w:b/>
                <w:bCs/>
                <w:color w:val="000000"/>
                <w:lang w:eastAsia="ru-RU"/>
              </w:rPr>
              <w:t>N</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Ответственный за сбор данных по показателю</w:t>
            </w:r>
          </w:p>
        </w:tc>
      </w:tr>
      <w:tr w:rsidR="00F06E3D" w:rsidRPr="00F06E3D" w:rsidTr="003A58B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8</w:t>
            </w:r>
          </w:p>
        </w:tc>
      </w:tr>
      <w:tr w:rsidR="00F06E3D" w:rsidRPr="00F06E3D" w:rsidTr="003A58B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цели подпрограммы 1 Развитие транспортной инфраструктуры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Индикатор рассчитывается согласно формуле: Доап =(Доап/Побщ)*100,</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Где:</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Доап – доля отремонтированных асфальтобетонных покрытий дорог от общей протяженности дорог Томского района;</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Поад – протяженность отремонтированных асфальтобетонных дорог на территории Томского района;</w:t>
            </w:r>
          </w:p>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автомобильных </w:t>
            </w:r>
            <w:r w:rsidRPr="00F06E3D">
              <w:rPr>
                <w:rFonts w:eastAsiaTheme="minorEastAsia"/>
                <w:color w:val="000000"/>
                <w:lang w:eastAsia="ru-RU"/>
              </w:rPr>
              <w:lastRenderedPageBreak/>
              <w:t xml:space="preserve">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w:t>
            </w:r>
            <w:r w:rsidRPr="00F06E3D">
              <w:rPr>
                <w:rFonts w:eastAsiaTheme="minorEastAsia"/>
                <w:color w:val="000000"/>
                <w:lang w:eastAsia="ru-RU"/>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w:t>
            </w:r>
            <w:r w:rsidRPr="00F06E3D">
              <w:rPr>
                <w:rFonts w:eastAsiaTheme="minorEastAsia"/>
                <w:color w:val="000000"/>
                <w:lang w:eastAsia="ru-RU"/>
              </w:rPr>
              <w:lastRenderedPageBreak/>
              <w:t xml:space="preserve">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 xml:space="preserve">Управление </w:t>
            </w:r>
            <w:r w:rsidRPr="00F06E3D">
              <w:rPr>
                <w:rFonts w:eastAsiaTheme="minorEastAsia"/>
                <w:color w:val="000000"/>
                <w:lang w:eastAsia="ru-RU"/>
              </w:rPr>
              <w:lastRenderedPageBreak/>
              <w:t>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5 подпрограммы 1 Развитие инженерной и транспортной инфраструктуры на застраиваемых территориях</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отчетного </w:t>
            </w:r>
            <w:r w:rsidRPr="00F06E3D">
              <w:rPr>
                <w:rFonts w:eastAsiaTheme="minorEastAsia"/>
                <w:color w:val="000000"/>
                <w:lang w:eastAsia="ru-RU"/>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w:t>
            </w:r>
            <w:r w:rsidRPr="00F06E3D">
              <w:rPr>
                <w:rFonts w:eastAsiaTheme="minorEastAsia"/>
                <w:color w:val="000000"/>
                <w:lang w:eastAsia="ru-RU"/>
              </w:rPr>
              <w:lastRenderedPageBreak/>
              <w:t>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6 подпрограммы 1 Реализация проекта "Жильё"</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378"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1</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Развитие дорожной деятельности и обеспечение транспортной доступности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39543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39543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sidRPr="00DC79A0">
              <w:rPr>
                <w:rFonts w:eastAsiaTheme="minorEastAsia"/>
                <w:color w:val="000000"/>
                <w:sz w:val="18"/>
                <w:szCs w:val="18"/>
                <w:lang w:eastAsia="ru-RU"/>
              </w:rPr>
              <w:lastRenderedPageBreak/>
              <w:t>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sidRPr="00DC79A0">
              <w:rPr>
                <w:rFonts w:eastAsiaTheme="minorEastAsia"/>
                <w:color w:val="000000"/>
                <w:sz w:val="18"/>
                <w:szCs w:val="18"/>
                <w:lang w:eastAsia="ru-RU"/>
              </w:rPr>
              <w:lastRenderedPageBreak/>
              <w:t>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25 447.0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24 818.2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размещенных </w:t>
            </w:r>
            <w:r w:rsidRPr="00DC79A0">
              <w:rPr>
                <w:rFonts w:eastAsiaTheme="minorEastAsia"/>
                <w:color w:val="000000"/>
                <w:sz w:val="18"/>
                <w:szCs w:val="18"/>
                <w:lang w:eastAsia="ru-RU"/>
              </w:rPr>
              <w:lastRenderedPageBreak/>
              <w:t>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3 018.5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r>
            <w:r w:rsidRPr="00DC79A0">
              <w:rPr>
                <w:rFonts w:eastAsiaTheme="minorEastAsia"/>
                <w:color w:val="000000"/>
                <w:sz w:val="18"/>
                <w:szCs w:val="18"/>
                <w:lang w:eastAsia="ru-RU"/>
              </w:rPr>
              <w:lastRenderedPageBreak/>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в нормативном состоянии в том числе,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Протяженность </w:t>
            </w:r>
            <w:r w:rsidRPr="00DC79A0">
              <w:rPr>
                <w:rFonts w:eastAsiaTheme="minorEastAsia"/>
                <w:color w:val="000000"/>
                <w:sz w:val="18"/>
                <w:szCs w:val="18"/>
                <w:lang w:eastAsia="ru-RU"/>
              </w:rPr>
              <w:lastRenderedPageBreak/>
              <w:t>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Протяженность </w:t>
            </w:r>
            <w:r w:rsidRPr="00DC79A0">
              <w:rPr>
                <w:rFonts w:eastAsiaTheme="minorEastAsia"/>
                <w:color w:val="000000"/>
                <w:sz w:val="18"/>
                <w:szCs w:val="18"/>
                <w:lang w:eastAsia="ru-RU"/>
              </w:rPr>
              <w:lastRenderedPageBreak/>
              <w:t>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обустроенных пешеходных переходов, соответсвующих национальным </w:t>
            </w:r>
            <w:r w:rsidRPr="00DC79A0">
              <w:rPr>
                <w:rFonts w:eastAsiaTheme="minorEastAsia"/>
                <w:color w:val="000000"/>
                <w:sz w:val="18"/>
                <w:szCs w:val="18"/>
                <w:lang w:eastAsia="ru-RU"/>
              </w:rPr>
              <w:lastRenderedPageBreak/>
              <w:t>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4</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Проверка сметной </w:t>
            </w:r>
            <w:r w:rsidRPr="00DC79A0">
              <w:rPr>
                <w:rFonts w:eastAsiaTheme="minorEastAsia"/>
                <w:color w:val="000000"/>
                <w:sz w:val="18"/>
                <w:szCs w:val="18"/>
                <w:lang w:eastAsia="ru-RU"/>
              </w:rPr>
              <w:lastRenderedPageBreak/>
              <w:t>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Количество положительных заключений о </w:t>
            </w:r>
            <w:r w:rsidRPr="00DC79A0">
              <w:rPr>
                <w:rFonts w:eastAsiaTheme="minorEastAsia"/>
                <w:color w:val="000000"/>
                <w:sz w:val="18"/>
                <w:szCs w:val="18"/>
                <w:lang w:eastAsia="ru-RU"/>
              </w:rPr>
              <w:lastRenderedPageBreak/>
              <w:t>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r>
            <w:r w:rsidRPr="00DC79A0">
              <w:rPr>
                <w:rFonts w:eastAsiaTheme="minorEastAsia"/>
                <w:color w:val="000000"/>
                <w:sz w:val="18"/>
                <w:szCs w:val="18"/>
                <w:lang w:eastAsia="ru-RU"/>
              </w:rPr>
              <w:lastRenderedPageBreak/>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lastRenderedPageBreak/>
              <w:t>5</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20 491.7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2,0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развтия, Моряковское сельское поселение, Богашевское сельское </w:t>
            </w:r>
            <w:r w:rsidRPr="00DC79A0">
              <w:rPr>
                <w:rFonts w:eastAsiaTheme="minorEastAsia"/>
                <w:color w:val="000000"/>
                <w:sz w:val="18"/>
                <w:szCs w:val="18"/>
                <w:lang w:eastAsia="ru-RU"/>
              </w:rPr>
              <w:lastRenderedPageBreak/>
              <w:t>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разработанной проектно-сметной </w:t>
            </w:r>
            <w:r w:rsidRPr="00DC79A0">
              <w:rPr>
                <w:rFonts w:eastAsiaTheme="minorEastAsia"/>
                <w:color w:val="000000"/>
                <w:sz w:val="18"/>
                <w:szCs w:val="18"/>
                <w:lang w:eastAsia="ru-RU"/>
              </w:rPr>
              <w:lastRenderedPageBreak/>
              <w:t>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6</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6 подпрограммы 1 Реализация проекта "Жильё"</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построенных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1. "Реализация объекта </w:t>
            </w:r>
            <w:r w:rsidRPr="00DC79A0">
              <w:rPr>
                <w:rFonts w:eastAsiaTheme="minorEastAsia"/>
                <w:color w:val="000000"/>
                <w:sz w:val="18"/>
                <w:szCs w:val="18"/>
                <w:lang w:eastAsia="ru-RU"/>
              </w:rPr>
              <w:lastRenderedPageBreak/>
              <w:t>"Жилые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w:t>
            </w:r>
            <w:r w:rsidRPr="00DC79A0">
              <w:rPr>
                <w:rFonts w:eastAsiaTheme="minorEastAsia"/>
                <w:color w:val="000000"/>
                <w:sz w:val="18"/>
                <w:szCs w:val="18"/>
                <w:lang w:eastAsia="ru-RU"/>
              </w:rPr>
              <w:lastRenderedPageBreak/>
              <w:t>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 xml:space="preserve">Количество построенных </w:t>
            </w:r>
            <w:r w:rsidRPr="00DC79A0">
              <w:rPr>
                <w:rFonts w:eastAsiaTheme="minorEastAsia"/>
                <w:color w:val="000000"/>
                <w:sz w:val="18"/>
                <w:szCs w:val="18"/>
                <w:lang w:eastAsia="ru-RU"/>
              </w:rPr>
              <w:lastRenderedPageBreak/>
              <w:t>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7</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w:t>
            </w:r>
            <w:r w:rsidRPr="00DC79A0">
              <w:rPr>
                <w:rFonts w:eastAsiaTheme="minorEastAsia"/>
                <w:b/>
                <w:bCs/>
                <w:color w:val="000000"/>
                <w:sz w:val="18"/>
                <w:szCs w:val="18"/>
                <w:lang w:eastAsia="ru-RU"/>
              </w:rPr>
              <w:lastRenderedPageBreak/>
              <w:t xml:space="preserve">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681 989.9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336 939.5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232 846.4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135 580.5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93 488.2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42 092.3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p w:rsidR="00DC79A0" w:rsidRPr="00DC79A0" w:rsidRDefault="00DC79A0" w:rsidP="00A97F44">
      <w:pPr>
        <w:suppressAutoHyphens w:val="0"/>
        <w:rPr>
          <w:color w:val="000000"/>
          <w:sz w:val="18"/>
          <w:szCs w:val="18"/>
          <w:lang w:val="en-US"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DC79A0" w:rsidRDefault="00D5106B" w:rsidP="00A97F44">
      <w:pPr>
        <w:suppressAutoHyphens w:val="0"/>
        <w:rPr>
          <w:color w:val="000000"/>
          <w:sz w:val="18"/>
          <w:szCs w:val="18"/>
          <w:lang w:val="en-US" w:eastAsia="ru-RU"/>
        </w:rPr>
      </w:pPr>
    </w:p>
    <w:tbl>
      <w:tblPr>
        <w:tblW w:w="15275" w:type="dxa"/>
        <w:tblLayout w:type="fixed"/>
        <w:tblLook w:val="0000" w:firstRow="0" w:lastRow="0" w:firstColumn="0" w:lastColumn="0" w:noHBand="0" w:noVBand="0"/>
      </w:tblPr>
      <w:tblGrid>
        <w:gridCol w:w="2694"/>
        <w:gridCol w:w="1572"/>
        <w:gridCol w:w="1546"/>
        <w:gridCol w:w="1265"/>
        <w:gridCol w:w="1170"/>
        <w:gridCol w:w="1151"/>
        <w:gridCol w:w="1207"/>
        <w:gridCol w:w="1303"/>
        <w:gridCol w:w="1233"/>
        <w:gridCol w:w="1166"/>
        <w:gridCol w:w="968"/>
      </w:tblGrid>
      <w:tr w:rsidR="00CA4C07" w:rsidTr="00CA4C07">
        <w:trPr>
          <w:trHeight w:val="287"/>
        </w:trPr>
        <w:tc>
          <w:tcPr>
            <w:tcW w:w="15275"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CA4C07" w:rsidTr="00CA4C07">
        <w:trPr>
          <w:trHeight w:val="384"/>
        </w:trPr>
        <w:tc>
          <w:tcPr>
            <w:tcW w:w="15275"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ПОДПРОГРАММЫ 2</w:t>
            </w:r>
          </w:p>
        </w:tc>
      </w:tr>
      <w:tr w:rsidR="00CA4C07" w:rsidTr="00CA4C07">
        <w:trPr>
          <w:trHeight w:val="545"/>
        </w:trPr>
        <w:tc>
          <w:tcPr>
            <w:tcW w:w="15275"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Цель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CA4C07" w:rsidTr="00CA4C07">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CA4C07">
        <w:trPr>
          <w:trHeight w:val="29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r>
      <w:tr w:rsidR="00CA4C07" w:rsidTr="00CA4C07">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CA4C07">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CA4C07" w:rsidTr="00CA4C07">
        <w:trPr>
          <w:trHeight w:val="1054"/>
        </w:trPr>
        <w:tc>
          <w:tcPr>
            <w:tcW w:w="269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CA4C07">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CA4C07" w:rsidTr="00CA4C07">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территорий </w:t>
            </w:r>
            <w:r>
              <w:rPr>
                <w:color w:val="000000"/>
              </w:rPr>
              <w:lastRenderedPageBreak/>
              <w:t>(набережные,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CA4C07">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CA4C07" w:rsidTr="00CA4C07">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CA4C07">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CA4C07" w:rsidTr="00CA4C07">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CA4C07">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нет</w:t>
            </w:r>
          </w:p>
        </w:tc>
      </w:tr>
      <w:tr w:rsidR="00CA4C07" w:rsidTr="00CA4C07">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CA4C07" w:rsidTr="00CA4C07">
        <w:trPr>
          <w:trHeight w:val="53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Источники</w:t>
            </w:r>
          </w:p>
        </w:tc>
        <w:tc>
          <w:tcPr>
            <w:tcW w:w="281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CA4C07" w:rsidTr="00CA4C07">
        <w:trPr>
          <w:trHeight w:val="72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134 156.6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48 683.6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67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68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12 549.6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908"/>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71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65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81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153 046.5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49 788.9</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rsidR="00A22C12" w:rsidRPr="00A03029"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64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7B057C">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7B057C">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r>
      <w:tr w:rsidR="00A2218E" w:rsidRPr="000F4CEC" w:rsidTr="007B057C">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r>
      <w:tr w:rsidR="00A2218E" w:rsidRPr="000F4CEC" w:rsidTr="007B057C">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r>
      <w:tr w:rsidR="00A2218E" w:rsidRPr="000F4CEC" w:rsidTr="007B057C">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1 084,13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1 476,23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1 475,23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712,40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794,80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798,70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801,60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1 196,20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1 215,60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1 201,40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5 440,70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3 993,11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401,20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382,90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388,58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917,10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561,70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317,10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423,90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429,60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424,90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3 672,80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3 010,30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3 010,30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621,39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3 966,00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973,60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745,40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2 678,90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2 642,80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4 018,00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3 966,20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3 885,00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3 780,00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2 122,00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1 539,80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2 888,26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726,50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2 160,50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485,69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485,69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4 598,50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1 641,00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6 630,00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2 681,00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2 952,38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2 722,00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586,00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7 962,00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3 716,00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5 091,00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5 951,00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3 871,60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1 582,00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1 554,00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6 497,00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4 466,80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3 457,00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3 837,00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7 107,00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10 698,70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100,20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100,20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4 226,00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3 429,00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3 384,30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3 944,50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879,60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884,70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891,90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964,00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875,30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880,40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1 342,60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1 326,50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2 717,70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2 690,40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2 857,70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3 370,90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3 366,40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3 363,50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4 703,30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4 579,90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4 629,00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994,47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974,42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997,61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788,07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790,80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778,54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839,50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1 027,00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1 006,90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1 235,24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1 216,30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997,10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5 363,50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2 051,21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3 688,67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3 591,30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3 593,90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2 006,06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1 507,30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2 017,30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2 010,50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1 488,72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1 777,60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1 605,60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5 420,21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414,90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1 705,50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1 024,42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1 023,80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1 382,20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1 404,50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1 403,80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370,30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1 071,70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1 076,30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438,08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1 080,60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695,93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1 133,00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3 740,00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770,85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634,10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316,34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801,20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1 146,50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1 146,50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1 201,50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5 505,30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5 797,20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1 084,00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821,90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795,80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575,90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946,60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1 728,90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1 698,50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2 115,00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3 587,50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5 323,00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3 476,90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4 612,00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2 804,00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1 372,00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2 810,00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2 810,00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588,01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2 635,29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2 649,13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758,30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735,62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782,75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322,04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313,77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1 486,50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738,35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306,40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348,68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350,06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347,57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410,26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506,39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529,48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348,91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353,61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492,93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2 232,45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2 800,58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535,88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3 941,14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464,51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390,72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849,48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566,74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557,50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469,48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443,25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471,95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1 292,80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136,71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341,04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492,78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1 381,53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872,26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317,06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308,86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305,22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320,20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612,40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609,30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597,16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606,54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603,30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1 626,58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1 172,60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1 713,22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1 712,95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648,85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665,23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664,01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665,70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676,48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1 659,01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762,30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757,46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758,34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1 714,28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833,95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774,46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780,71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776,98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771,61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668,27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661,36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759,76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758,34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784,03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3 011,70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3 637,80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3 005,00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4 057,20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444,20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1 009,20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6 770,80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715,10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2 973,00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1 630,00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681,10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4 190,40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706,80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686,40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339,04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340,02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346,43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1 368,80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315,68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311,68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313,83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450,10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1 523,00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2 192,00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239,46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297,30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9 263,70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6 034,10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825,00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1 253,00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1 454,80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531,86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1 380,60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384,60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400,27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1 356,60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1 397,90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19 855,70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18 493,90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16 322,10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7 661,10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8 614,50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10 739,90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14 632,90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4 410,70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2 850,50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18 221,90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11 245,00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14 982,70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1 187,90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272,36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14 191,10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3 810,80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1 224,10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1 231,80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1 038,40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851,50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1 492,10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4 970,60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4 969,50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2 891,80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6 249,20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7 528,40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12 306,90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5 527,60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10 917,60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4 307,80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9 486,30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2 160,27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16 151,40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19 884,40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5 137,00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7 487,40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9 502,50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14 475,60</w:t>
            </w:r>
          </w:p>
        </w:tc>
      </w:tr>
      <w:tr w:rsidR="00A2218E" w:rsidRPr="000F4CEC" w:rsidTr="007B057C">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22C12" w:rsidRDefault="00A22C12" w:rsidP="007B56D0">
      <w:pPr>
        <w:suppressAutoHyphens w:val="0"/>
        <w:rPr>
          <w:sz w:val="18"/>
          <w:szCs w:val="18"/>
        </w:rPr>
      </w:pPr>
    </w:p>
    <w:p w:rsidR="00A4183B" w:rsidRDefault="00A4183B"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rsidTr="006C73DD">
        <w:trPr>
          <w:trHeight w:val="869"/>
        </w:trPr>
        <w:tc>
          <w:tcPr>
            <w:tcW w:w="15309" w:type="dxa"/>
            <w:gridSpan w:val="8"/>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t>Перечень показателей цели и задач подпрограммы 2 и сведения о порядке сбора информации по показателям</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rsidTr="006C73D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rsidTr="006C73D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rsidTr="006C73D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2 Формирование комфортности проживания и современной среды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Индикатор рассчитывается согласно формуле: Дмбо =(Кбмо/Кмобщ)*100,</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Где:</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2 Формирование комфортной среды в Томском районе</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2 Создание благоприятных и безопасных условий проживания жителей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DC79A0" w:rsidRPr="00DC79A0" w:rsidTr="00E36892">
        <w:trPr>
          <w:trHeight w:val="288"/>
        </w:trPr>
        <w:tc>
          <w:tcPr>
            <w:tcW w:w="15661"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E36892">
        <w:trPr>
          <w:trHeight w:val="288"/>
        </w:trPr>
        <w:tc>
          <w:tcPr>
            <w:tcW w:w="15661"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2</w:t>
            </w:r>
          </w:p>
        </w:tc>
      </w:tr>
      <w:tr w:rsidR="00DC79A0" w:rsidRPr="00DC79A0" w:rsidTr="00E36892">
        <w:trPr>
          <w:trHeight w:val="288"/>
        </w:trPr>
        <w:tc>
          <w:tcPr>
            <w:tcW w:w="15661"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Формирование современной среды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E3689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E3689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2 Формирование современной среды Томского района</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2 Формирование комфортной среды в Томском районе</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153 046.5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49 788.9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5399" w:type="dxa"/>
        <w:tblInd w:w="-426" w:type="dxa"/>
        <w:tblLayout w:type="fixed"/>
        <w:tblLook w:val="0000" w:firstRow="0" w:lastRow="0" w:firstColumn="0" w:lastColumn="0" w:noHBand="0" w:noVBand="0"/>
      </w:tblPr>
      <w:tblGrid>
        <w:gridCol w:w="2977"/>
        <w:gridCol w:w="1572"/>
        <w:gridCol w:w="1387"/>
        <w:gridCol w:w="1265"/>
        <w:gridCol w:w="1170"/>
        <w:gridCol w:w="1151"/>
        <w:gridCol w:w="1207"/>
        <w:gridCol w:w="1303"/>
        <w:gridCol w:w="1233"/>
        <w:gridCol w:w="1166"/>
        <w:gridCol w:w="968"/>
      </w:tblGrid>
      <w:tr w:rsidR="00CA4C07" w:rsidTr="00E36892">
        <w:trPr>
          <w:trHeight w:val="287"/>
        </w:trPr>
        <w:tc>
          <w:tcPr>
            <w:tcW w:w="15399"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ПАСПОРТ</w:t>
            </w:r>
          </w:p>
        </w:tc>
      </w:tr>
      <w:tr w:rsidR="00CA4C07" w:rsidTr="00E36892">
        <w:trPr>
          <w:trHeight w:val="384"/>
        </w:trPr>
        <w:tc>
          <w:tcPr>
            <w:tcW w:w="15399"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ПОДПРОГРАММЫ 3</w:t>
            </w:r>
          </w:p>
        </w:tc>
      </w:tr>
      <w:tr w:rsidR="00CA4C07" w:rsidTr="00E36892">
        <w:trPr>
          <w:trHeight w:val="545"/>
        </w:trPr>
        <w:tc>
          <w:tcPr>
            <w:tcW w:w="15399"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жизнидеятельности в сельской местности</w:t>
            </w:r>
            <w:r>
              <w:rPr>
                <w:color w:val="000000"/>
              </w:rPr>
              <w:br/>
              <w:t xml:space="preserve"> </w:t>
            </w:r>
          </w:p>
        </w:tc>
      </w:tr>
      <w:tr w:rsidR="00CA4C07" w:rsidTr="00E36892">
        <w:trPr>
          <w:trHeight w:val="288"/>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E36892">
        <w:trPr>
          <w:trHeight w:val="295"/>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r>
      <w:tr w:rsidR="00CA4C07" w:rsidTr="00E36892">
        <w:trPr>
          <w:trHeight w:val="49"/>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E36892">
        <w:trPr>
          <w:trHeight w:val="49"/>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 ;</w:t>
            </w:r>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CA4C07" w:rsidTr="00E36892">
        <w:trPr>
          <w:trHeight w:val="1054"/>
        </w:trPr>
        <w:tc>
          <w:tcPr>
            <w:tcW w:w="29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7B057C">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r w:rsidR="007B057C">
              <w:rPr>
                <w:color w:val="000000"/>
              </w:rPr>
              <w:t>в</w:t>
            </w:r>
            <w:r>
              <w:rPr>
                <w:color w:val="000000"/>
              </w:rPr>
              <w:t>озмещение процентной ставки, частичную оплату первоночального взноса ипотечным жилищным кредитам ,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r>
      <w:tr w:rsidR="00CA4C07" w:rsidTr="00E36892">
        <w:trPr>
          <w:trHeight w:val="288"/>
        </w:trPr>
        <w:tc>
          <w:tcPr>
            <w:tcW w:w="2977" w:type="dxa"/>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53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нет</w:t>
            </w:r>
          </w:p>
        </w:tc>
      </w:tr>
      <w:tr w:rsidR="00CA4C07" w:rsidTr="00E36892">
        <w:trPr>
          <w:trHeight w:val="53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CA4C07" w:rsidTr="00E36892">
        <w:trPr>
          <w:trHeight w:val="53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CA4C07" w:rsidTr="00E36892">
        <w:trPr>
          <w:trHeight w:val="72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9 249.2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675"/>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845 432.0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247 124.6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687"/>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48 824.6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5 400.1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5 556.6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4 959.8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4 459.8</w:t>
            </w:r>
          </w:p>
        </w:tc>
      </w:tr>
      <w:tr w:rsidR="00CA4C07" w:rsidTr="00E36892">
        <w:trPr>
          <w:trHeight w:val="908"/>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717"/>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65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903 505.8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253 620.6</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5 556.6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4 959.8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4 459.8</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tbl>
      <w:tblPr>
        <w:tblW w:w="15232" w:type="dxa"/>
        <w:tblLayout w:type="fixed"/>
        <w:tblLook w:val="0000" w:firstRow="0" w:lastRow="0" w:firstColumn="0" w:lastColumn="0" w:noHBand="0" w:noVBand="0"/>
      </w:tblPr>
      <w:tblGrid>
        <w:gridCol w:w="595"/>
        <w:gridCol w:w="2807"/>
        <w:gridCol w:w="1023"/>
        <w:gridCol w:w="1279"/>
        <w:gridCol w:w="1432"/>
        <w:gridCol w:w="5075"/>
        <w:gridCol w:w="1417"/>
        <w:gridCol w:w="1604"/>
      </w:tblGrid>
      <w:tr w:rsidR="0051650B" w:rsidTr="0051650B">
        <w:trPr>
          <w:trHeight w:val="869"/>
        </w:trPr>
        <w:tc>
          <w:tcPr>
            <w:tcW w:w="15232" w:type="dxa"/>
            <w:gridSpan w:val="8"/>
            <w:tcMar>
              <w:top w:w="0" w:type="dxa"/>
              <w:left w:w="0" w:type="dxa"/>
              <w:bottom w:w="0" w:type="dxa"/>
              <w:right w:w="0" w:type="dxa"/>
            </w:tcMar>
            <w:vAlign w:val="center"/>
          </w:tcPr>
          <w:p w:rsidR="0051650B" w:rsidRDefault="0051650B" w:rsidP="005978ED">
            <w:pPr>
              <w:widowControl w:val="0"/>
              <w:autoSpaceDE w:val="0"/>
              <w:autoSpaceDN w:val="0"/>
              <w:adjustRightInd w:val="0"/>
              <w:jc w:val="center"/>
              <w:rPr>
                <w:b/>
                <w:bCs/>
                <w:color w:val="000000"/>
              </w:rPr>
            </w:pPr>
            <w:r>
              <w:rPr>
                <w:b/>
                <w:bCs/>
                <w:color w:val="000000"/>
              </w:rPr>
              <w:t>Перечень показателей цели и задач подпрограммы 3 и сведения о порядке сбора информации по показателям</w:t>
            </w:r>
          </w:p>
          <w:p w:rsidR="0051650B" w:rsidRDefault="0051650B" w:rsidP="005978ED">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1650B" w:rsidTr="0051650B">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b/>
                <w:bCs/>
                <w:color w:val="000000"/>
              </w:rPr>
            </w:pPr>
            <w:r>
              <w:rPr>
                <w:b/>
                <w:bCs/>
                <w:color w:val="000000"/>
              </w:rPr>
              <w:t>N</w:t>
            </w:r>
          </w:p>
          <w:p w:rsidR="0051650B" w:rsidRDefault="0051650B" w:rsidP="005978ED">
            <w:pPr>
              <w:widowControl w:val="0"/>
              <w:autoSpaceDE w:val="0"/>
              <w:autoSpaceDN w:val="0"/>
              <w:adjustRightInd w:val="0"/>
              <w:jc w:val="center"/>
              <w:rPr>
                <w:rFonts w:ascii="Arial" w:hAnsi="Arial" w:cs="Arial"/>
                <w:sz w:val="2"/>
                <w:szCs w:val="2"/>
              </w:rPr>
            </w:pPr>
            <w:r>
              <w:rPr>
                <w:b/>
                <w:bCs/>
                <w:color w:val="000000"/>
              </w:rPr>
              <w:t>пп</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1650B" w:rsidTr="0051650B">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2</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8</w:t>
            </w:r>
          </w:p>
        </w:tc>
      </w:tr>
      <w:tr w:rsidR="0051650B" w:rsidTr="0051650B">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7B057C">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w:t>
            </w:r>
            <w:r w:rsidR="007B057C">
              <w:rPr>
                <w:b/>
                <w:bCs/>
                <w:color w:val="000000"/>
              </w:rPr>
              <w:t>е</w:t>
            </w:r>
            <w:r>
              <w:rPr>
                <w:b/>
                <w:bCs/>
                <w:color w:val="000000"/>
              </w:rPr>
              <w:t>деятельности в сельской местности</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3</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4</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5</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6</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8D17F3" w:rsidRDefault="008D17F3" w:rsidP="008D17F3">
      <w:pPr>
        <w:tabs>
          <w:tab w:val="left" w:pos="3823"/>
        </w:tabs>
        <w:suppressAutoHyphens w:val="0"/>
        <w:jc w:val="both"/>
        <w:rPr>
          <w:b/>
          <w:sz w:val="18"/>
          <w:szCs w:val="18"/>
        </w:rPr>
      </w:pPr>
    </w:p>
    <w:p w:rsidR="007B057C" w:rsidRDefault="007B057C" w:rsidP="008D17F3">
      <w:pPr>
        <w:tabs>
          <w:tab w:val="left" w:pos="3823"/>
        </w:tabs>
        <w:suppressAutoHyphens w:val="0"/>
        <w:jc w:val="both"/>
        <w:rPr>
          <w:b/>
          <w:sz w:val="18"/>
          <w:szCs w:val="18"/>
        </w:rPr>
      </w:pPr>
    </w:p>
    <w:p w:rsidR="007B057C" w:rsidRPr="0087763F" w:rsidRDefault="007B057C" w:rsidP="008D17F3">
      <w:pPr>
        <w:tabs>
          <w:tab w:val="left" w:pos="3823"/>
        </w:tabs>
        <w:suppressAutoHyphens w:val="0"/>
        <w:jc w:val="both"/>
        <w:rPr>
          <w:b/>
          <w:sz w:val="18"/>
          <w:szCs w:val="18"/>
        </w:rPr>
        <w:sectPr w:rsidR="007B057C" w:rsidRPr="0087763F" w:rsidSect="008D17F3">
          <w:pgSz w:w="16838" w:h="11906" w:orient="landscape"/>
          <w:pgMar w:top="992" w:right="1134" w:bottom="851" w:left="1134" w:header="284" w:footer="709" w:gutter="0"/>
          <w:cols w:space="708"/>
          <w:docGrid w:linePitch="360"/>
        </w:sectPr>
      </w:pPr>
    </w:p>
    <w:tbl>
      <w:tblPr>
        <w:tblW w:w="15378" w:type="dxa"/>
        <w:tblInd w:w="-284"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51650B" w:rsidTr="0051650B">
        <w:trPr>
          <w:trHeight w:val="288"/>
        </w:trPr>
        <w:tc>
          <w:tcPr>
            <w:tcW w:w="15378" w:type="dxa"/>
            <w:gridSpan w:val="12"/>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1650B" w:rsidTr="0051650B">
        <w:trPr>
          <w:trHeight w:val="288"/>
        </w:trPr>
        <w:tc>
          <w:tcPr>
            <w:tcW w:w="15378" w:type="dxa"/>
            <w:gridSpan w:val="12"/>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ПОДПРОГРАММЫ 3</w:t>
            </w:r>
          </w:p>
        </w:tc>
      </w:tr>
      <w:tr w:rsidR="0051650B" w:rsidTr="0051650B">
        <w:trPr>
          <w:trHeight w:val="288"/>
        </w:trPr>
        <w:tc>
          <w:tcPr>
            <w:tcW w:w="15378" w:type="dxa"/>
            <w:gridSpan w:val="12"/>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51650B" w:rsidTr="0051650B">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sz w:val="18"/>
                <w:szCs w:val="18"/>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1650B" w:rsidTr="0051650B">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12</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65 034.4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29 744.0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26 041.3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rsidR="0051650B" w:rsidRDefault="0051650B" w:rsidP="005978ED">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15 486.3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10 023.6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62 517.6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7 535.4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29 690.9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25 291.3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15 486.3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10 023.6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E36892">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w:t>
            </w:r>
            <w:r w:rsidR="00E36892">
              <w:rPr>
                <w:color w:val="000000"/>
                <w:sz w:val="18"/>
                <w:szCs w:val="18"/>
              </w:rPr>
              <w:t>а</w:t>
            </w:r>
            <w:r>
              <w:rPr>
                <w:color w:val="000000"/>
                <w:sz w:val="18"/>
                <w:szCs w:val="18"/>
              </w:rPr>
              <w:t>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E36892">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w:t>
            </w:r>
            <w:r w:rsidR="00E36892">
              <w:rPr>
                <w:color w:val="000000"/>
                <w:sz w:val="18"/>
                <w:szCs w:val="18"/>
              </w:rPr>
              <w:t xml:space="preserve"> </w:t>
            </w:r>
            <w:r>
              <w:rPr>
                <w:color w:val="000000"/>
                <w:sz w:val="18"/>
                <w:szCs w:val="18"/>
              </w:rPr>
              <w:t>части полномочий по утверждению генеральных планов поселения, правил землепользования и застройки и документации по планированию территории ,</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4</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w:t>
            </w:r>
            <w:r w:rsidR="007B057C">
              <w:rPr>
                <w:color w:val="000000"/>
                <w:sz w:val="18"/>
                <w:szCs w:val="18"/>
              </w:rPr>
              <w:t>е</w:t>
            </w:r>
            <w:r>
              <w:rPr>
                <w:color w:val="000000"/>
                <w:sz w:val="18"/>
                <w:szCs w:val="18"/>
              </w:rPr>
              <w:t>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5</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r w:rsidR="007B057C">
              <w:rPr>
                <w:color w:val="000000"/>
                <w:sz w:val="18"/>
                <w:szCs w:val="18"/>
              </w:rPr>
              <w:t>снесенных</w:t>
            </w:r>
            <w:r>
              <w:rPr>
                <w:color w:val="000000"/>
                <w:sz w:val="18"/>
                <w:szCs w:val="18"/>
              </w:rPr>
              <w:t xml:space="preserve"> аварийных деревьев ,</w:t>
            </w:r>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6</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903 505.8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845 432.0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48 824.6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253 620.6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247 124.6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5 400.1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bl>
    <w:p w:rsidR="008D17F3" w:rsidRPr="008D17F3" w:rsidRDefault="008D17F3" w:rsidP="008D17F3">
      <w:pPr>
        <w:tabs>
          <w:tab w:val="left" w:pos="3823"/>
        </w:tabs>
        <w:suppressAutoHyphens w:val="0"/>
        <w:jc w:val="both"/>
        <w:rPr>
          <w:sz w:val="18"/>
          <w:szCs w:val="18"/>
        </w:rPr>
      </w:pPr>
    </w:p>
    <w:sectPr w:rsidR="008D17F3" w:rsidRPr="008D17F3" w:rsidSect="007B057C">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42" w:rsidRDefault="00973D42">
      <w:r>
        <w:separator/>
      </w:r>
    </w:p>
  </w:endnote>
  <w:endnote w:type="continuationSeparator" w:id="0">
    <w:p w:rsidR="00973D42" w:rsidRDefault="0097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7C" w:rsidRDefault="007B057C"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42" w:rsidRDefault="00973D42">
      <w:r>
        <w:separator/>
      </w:r>
    </w:p>
  </w:footnote>
  <w:footnote w:type="continuationSeparator" w:id="0">
    <w:p w:rsidR="00973D42" w:rsidRDefault="0097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7C" w:rsidRDefault="007B057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31C"/>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5C7"/>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638"/>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644"/>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8ED"/>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01AB"/>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57C"/>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D4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83B"/>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892"/>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6BDE"/>
    <w:rsid w:val="00FA71FE"/>
    <w:rsid w:val="00FA7A3B"/>
    <w:rsid w:val="00FA7ABB"/>
    <w:rsid w:val="00FA7BAA"/>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B31E-BA78-4B1B-B114-08904C1F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36978</Words>
  <Characters>210778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Блинова Наталья</cp:lastModifiedBy>
  <cp:revision>2</cp:revision>
  <cp:lastPrinted>2024-05-06T01:27:00Z</cp:lastPrinted>
  <dcterms:created xsi:type="dcterms:W3CDTF">2025-02-04T04:43:00Z</dcterms:created>
  <dcterms:modified xsi:type="dcterms:W3CDTF">2025-02-04T04:43:00Z</dcterms:modified>
</cp:coreProperties>
</file>