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69C2" w:rsidRPr="00E647A5" w:rsidRDefault="00CB69C2" w:rsidP="00CB69C2">
      <w:pPr>
        <w:pStyle w:val="13"/>
        <w:spacing w:after="120"/>
      </w:pPr>
      <w:r w:rsidRPr="00E647A5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0086186" r:id="rId10"/>
        </w:object>
      </w:r>
    </w:p>
    <w:p w:rsidR="00CB69C2" w:rsidRPr="00E647A5" w:rsidRDefault="00CB69C2" w:rsidP="00CB69C2">
      <w:pPr>
        <w:pStyle w:val="12"/>
        <w:jc w:val="center"/>
        <w:rPr>
          <w:sz w:val="20"/>
        </w:rPr>
      </w:pPr>
      <w:r w:rsidRPr="00E647A5">
        <w:rPr>
          <w:sz w:val="20"/>
        </w:rPr>
        <w:t>МУНИЦИПАЛЬНОЕ ОБРАЗОВАНИЕ «ТОМСКИЙ РАЙОН»</w:t>
      </w:r>
    </w:p>
    <w:p w:rsidR="00CB69C2" w:rsidRPr="00E647A5" w:rsidRDefault="00CB69C2" w:rsidP="00CB69C2">
      <w:pPr>
        <w:pStyle w:val="12"/>
        <w:jc w:val="center"/>
        <w:rPr>
          <w:sz w:val="20"/>
        </w:rPr>
      </w:pPr>
    </w:p>
    <w:p w:rsidR="00CB69C2" w:rsidRPr="00E647A5" w:rsidRDefault="00CB69C2" w:rsidP="00E647A5">
      <w:pPr>
        <w:pStyle w:val="7"/>
        <w:jc w:val="center"/>
        <w:rPr>
          <w:b/>
          <w:sz w:val="27"/>
          <w:szCs w:val="27"/>
        </w:rPr>
      </w:pPr>
      <w:r w:rsidRPr="00E647A5">
        <w:rPr>
          <w:b/>
          <w:sz w:val="27"/>
          <w:szCs w:val="27"/>
        </w:rPr>
        <w:t>АДМИНИСТРАЦИЯ ТОМСКОГО РАЙОНА</w:t>
      </w:r>
    </w:p>
    <w:p w:rsidR="00CB69C2" w:rsidRPr="00E647A5" w:rsidRDefault="00CB69C2" w:rsidP="00CB69C2">
      <w:pPr>
        <w:rPr>
          <w:sz w:val="27"/>
          <w:szCs w:val="27"/>
        </w:rPr>
      </w:pPr>
    </w:p>
    <w:p w:rsidR="00CB69C2" w:rsidRPr="00E647A5" w:rsidRDefault="00CB69C2" w:rsidP="00CB69C2">
      <w:pPr>
        <w:pStyle w:val="1"/>
        <w:rPr>
          <w:b/>
          <w:sz w:val="27"/>
          <w:szCs w:val="27"/>
        </w:rPr>
      </w:pPr>
      <w:r w:rsidRPr="00E647A5">
        <w:rPr>
          <w:b/>
          <w:sz w:val="27"/>
          <w:szCs w:val="27"/>
        </w:rPr>
        <w:t>ПОСТАНОВЛЕНИЕ</w:t>
      </w:r>
    </w:p>
    <w:p w:rsidR="00CB69C2" w:rsidRPr="00E647A5" w:rsidRDefault="00CB69C2" w:rsidP="00CB69C2">
      <w:pPr>
        <w:pStyle w:val="10"/>
        <w:widowControl w:val="0"/>
        <w:ind w:firstLine="360"/>
        <w:jc w:val="both"/>
        <w:rPr>
          <w:snapToGrid w:val="0"/>
          <w:sz w:val="27"/>
          <w:szCs w:val="27"/>
        </w:rPr>
      </w:pPr>
    </w:p>
    <w:p w:rsidR="00CB69C2" w:rsidRPr="00E647A5" w:rsidRDefault="0064630B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30.10.</w:t>
      </w:r>
      <w:r w:rsidR="00692B93" w:rsidRPr="00E647A5">
        <w:rPr>
          <w:sz w:val="27"/>
          <w:szCs w:val="27"/>
        </w:rPr>
        <w:t>202</w:t>
      </w:r>
      <w:r w:rsidR="00A4226B" w:rsidRPr="00E647A5">
        <w:rPr>
          <w:sz w:val="27"/>
          <w:szCs w:val="27"/>
        </w:rPr>
        <w:t>4</w:t>
      </w:r>
      <w:r w:rsidR="00CB69C2" w:rsidRPr="00E647A5">
        <w:rPr>
          <w:sz w:val="27"/>
          <w:szCs w:val="27"/>
        </w:rPr>
        <w:tab/>
        <w:t xml:space="preserve">№ </w:t>
      </w:r>
      <w:r w:rsidR="00E647A5">
        <w:rPr>
          <w:sz w:val="27"/>
          <w:szCs w:val="27"/>
        </w:rPr>
        <w:t>759-П</w:t>
      </w:r>
    </w:p>
    <w:p w:rsidR="00CB69C2" w:rsidRPr="00E647A5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E647A5">
        <w:rPr>
          <w:sz w:val="27"/>
          <w:szCs w:val="27"/>
        </w:rPr>
        <w:t>Томск</w:t>
      </w:r>
    </w:p>
    <w:p w:rsidR="00CB69C2" w:rsidRPr="00E647A5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E647A5" w:rsidRDefault="00E647A5" w:rsidP="008B5052">
      <w:pPr>
        <w:tabs>
          <w:tab w:val="left" w:pos="5812"/>
          <w:tab w:val="left" w:pos="6237"/>
          <w:tab w:val="left" w:pos="6521"/>
          <w:tab w:val="left" w:pos="6804"/>
        </w:tabs>
        <w:autoSpaceDE w:val="0"/>
        <w:autoSpaceDN w:val="0"/>
        <w:adjustRightInd w:val="0"/>
        <w:ind w:right="4705"/>
        <w:jc w:val="both"/>
        <w:rPr>
          <w:rFonts w:eastAsiaTheme="minorHAnsi"/>
          <w:sz w:val="27"/>
          <w:szCs w:val="27"/>
          <w:lang w:eastAsia="en-US"/>
        </w:rPr>
      </w:pPr>
      <w:r w:rsidRPr="009A19F5">
        <w:rPr>
          <w:rFonts w:eastAsiaTheme="minorHAnsi"/>
          <w:sz w:val="27"/>
          <w:szCs w:val="27"/>
          <w:lang w:eastAsia="en-US"/>
        </w:rPr>
        <w:t>О внесении изменений в постановление Администрации Томского района от 30</w:t>
      </w:r>
      <w:r w:rsidR="00F44DAC">
        <w:rPr>
          <w:rFonts w:eastAsiaTheme="minorHAnsi"/>
          <w:sz w:val="27"/>
          <w:szCs w:val="27"/>
          <w:lang w:eastAsia="en-US"/>
        </w:rPr>
        <w:t> </w:t>
      </w:r>
      <w:r>
        <w:rPr>
          <w:rFonts w:eastAsiaTheme="minorHAnsi"/>
          <w:sz w:val="27"/>
          <w:szCs w:val="27"/>
          <w:lang w:eastAsia="en-US"/>
        </w:rPr>
        <w:t xml:space="preserve">июня </w:t>
      </w:r>
      <w:r w:rsidRPr="009A19F5">
        <w:rPr>
          <w:rFonts w:eastAsiaTheme="minorHAnsi"/>
          <w:sz w:val="27"/>
          <w:szCs w:val="27"/>
          <w:lang w:eastAsia="en-US"/>
        </w:rPr>
        <w:t>2014</w:t>
      </w:r>
      <w:r>
        <w:rPr>
          <w:rFonts w:eastAsiaTheme="minorHAnsi"/>
          <w:sz w:val="27"/>
          <w:szCs w:val="27"/>
          <w:lang w:eastAsia="en-US"/>
        </w:rPr>
        <w:t xml:space="preserve"> года </w:t>
      </w:r>
      <w:r w:rsidRPr="009A19F5">
        <w:rPr>
          <w:rFonts w:eastAsiaTheme="minorHAnsi"/>
          <w:sz w:val="27"/>
          <w:szCs w:val="27"/>
          <w:lang w:eastAsia="en-US"/>
        </w:rPr>
        <w:t>№ 184 «Об утверждении Положения об оплате труда работников Администрации Томского района и ее органов, не являющихся муниципальными служащими»</w:t>
      </w:r>
    </w:p>
    <w:p w:rsidR="00E647A5" w:rsidRPr="00E647A5" w:rsidRDefault="00E647A5" w:rsidP="00E647A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B34111" w:rsidRPr="00E647A5" w:rsidRDefault="00CB69C2" w:rsidP="00CB78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D6FC5" w:rsidRPr="00E647A5">
        <w:rPr>
          <w:rFonts w:eastAsiaTheme="minorHAnsi"/>
          <w:sz w:val="28"/>
          <w:szCs w:val="28"/>
          <w:lang w:eastAsia="en-US"/>
        </w:rPr>
        <w:t xml:space="preserve">со </w:t>
      </w:r>
      <w:hyperlink r:id="rId11" w:history="1">
        <w:r w:rsidR="003D6FC5" w:rsidRPr="00E647A5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="003D6FC5" w:rsidRPr="00E647A5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</w:t>
      </w:r>
      <w:r w:rsidR="00F35223" w:rsidRPr="00E647A5">
        <w:rPr>
          <w:rFonts w:eastAsiaTheme="minorHAnsi"/>
          <w:sz w:val="28"/>
          <w:szCs w:val="28"/>
          <w:lang w:eastAsia="en-US"/>
        </w:rPr>
        <w:t xml:space="preserve">, </w:t>
      </w:r>
      <w:r w:rsidR="0044787D" w:rsidRPr="00E647A5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2" w:history="1">
        <w:r w:rsidR="00F35223" w:rsidRPr="00E647A5">
          <w:rPr>
            <w:rFonts w:eastAsiaTheme="minorHAnsi"/>
            <w:sz w:val="28"/>
            <w:szCs w:val="28"/>
            <w:lang w:eastAsia="en-US"/>
          </w:rPr>
          <w:t>пунктом 1.5</w:t>
        </w:r>
        <w:r w:rsidR="00701DA6" w:rsidRPr="00E647A5">
          <w:rPr>
            <w:rFonts w:eastAsiaTheme="minorHAnsi"/>
            <w:sz w:val="28"/>
            <w:szCs w:val="28"/>
            <w:lang w:eastAsia="en-US"/>
          </w:rPr>
          <w:t>2.</w:t>
        </w:r>
        <w:r w:rsidR="00F35223" w:rsidRPr="00E647A5">
          <w:rPr>
            <w:rFonts w:eastAsiaTheme="minorHAnsi"/>
            <w:sz w:val="28"/>
            <w:szCs w:val="28"/>
            <w:lang w:eastAsia="en-US"/>
          </w:rPr>
          <w:t>3 статьи 37</w:t>
        </w:r>
      </w:hyperlink>
      <w:r w:rsidR="00F35223" w:rsidRPr="00E647A5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F35223" w:rsidRPr="00E647A5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F35223" w:rsidRPr="00E647A5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8B0653" w:rsidRPr="00E647A5">
        <w:rPr>
          <w:rFonts w:eastAsiaTheme="minorHAnsi"/>
          <w:sz w:val="28"/>
          <w:szCs w:val="28"/>
          <w:lang w:eastAsia="en-US"/>
        </w:rPr>
        <w:t>,</w:t>
      </w:r>
      <w:r w:rsidR="00FF67DF" w:rsidRPr="00E647A5">
        <w:rPr>
          <w:rFonts w:eastAsiaTheme="minorHAnsi"/>
          <w:sz w:val="28"/>
          <w:szCs w:val="28"/>
          <w:lang w:eastAsia="en-US"/>
        </w:rPr>
        <w:t xml:space="preserve"> </w:t>
      </w:r>
      <w:r w:rsidR="00F820AC" w:rsidRPr="00E647A5">
        <w:rPr>
          <w:rFonts w:eastAsiaTheme="minorHAnsi"/>
          <w:sz w:val="28"/>
          <w:szCs w:val="28"/>
          <w:lang w:eastAsia="en-US"/>
        </w:rPr>
        <w:t>принятого</w:t>
      </w:r>
      <w:r w:rsidR="00FF67DF" w:rsidRPr="00E647A5">
        <w:rPr>
          <w:rFonts w:eastAsiaTheme="minorHAnsi"/>
          <w:sz w:val="28"/>
          <w:szCs w:val="28"/>
          <w:lang w:eastAsia="en-US"/>
        </w:rPr>
        <w:t xml:space="preserve"> реше</w:t>
      </w:r>
      <w:r w:rsidR="00C31E20" w:rsidRPr="00E647A5">
        <w:rPr>
          <w:rFonts w:eastAsiaTheme="minorHAnsi"/>
          <w:sz w:val="28"/>
          <w:szCs w:val="28"/>
          <w:lang w:eastAsia="en-US"/>
        </w:rPr>
        <w:t xml:space="preserve">нием Думы Томского района от 29 сентября </w:t>
      </w:r>
      <w:r w:rsidR="00FF67DF" w:rsidRPr="00E647A5">
        <w:rPr>
          <w:rFonts w:eastAsiaTheme="minorHAnsi"/>
          <w:sz w:val="28"/>
          <w:szCs w:val="28"/>
          <w:lang w:eastAsia="en-US"/>
        </w:rPr>
        <w:t>2011</w:t>
      </w:r>
      <w:r w:rsidR="00C31E20" w:rsidRPr="00E647A5">
        <w:rPr>
          <w:rFonts w:eastAsiaTheme="minorHAnsi"/>
          <w:sz w:val="28"/>
          <w:szCs w:val="28"/>
          <w:lang w:eastAsia="en-US"/>
        </w:rPr>
        <w:t xml:space="preserve"> года</w:t>
      </w:r>
      <w:r w:rsidR="00FF67DF" w:rsidRPr="00E647A5">
        <w:rPr>
          <w:rFonts w:eastAsiaTheme="minorHAnsi"/>
          <w:sz w:val="28"/>
          <w:szCs w:val="28"/>
          <w:lang w:eastAsia="en-US"/>
        </w:rPr>
        <w:t xml:space="preserve"> № 82,</w:t>
      </w:r>
      <w:r w:rsidR="00C8170A" w:rsidRPr="00E647A5">
        <w:rPr>
          <w:rFonts w:eastAsiaTheme="minorHAnsi"/>
          <w:sz w:val="28"/>
          <w:szCs w:val="28"/>
          <w:lang w:eastAsia="en-US"/>
        </w:rPr>
        <w:t xml:space="preserve"> </w:t>
      </w:r>
      <w:r w:rsidR="00FF6B71" w:rsidRPr="00E647A5">
        <w:rPr>
          <w:rFonts w:eastAsiaTheme="minorHAnsi"/>
          <w:sz w:val="28"/>
          <w:szCs w:val="28"/>
          <w:lang w:eastAsia="en-US"/>
        </w:rPr>
        <w:t>в целях совершенствования структуры заработной платы работников муниципальных учреждений</w:t>
      </w:r>
    </w:p>
    <w:p w:rsidR="00736F38" w:rsidRPr="00E647A5" w:rsidRDefault="00736F38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E647A5" w:rsidRDefault="00CB69C2" w:rsidP="00CB78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47A5">
        <w:rPr>
          <w:b/>
          <w:sz w:val="28"/>
          <w:szCs w:val="28"/>
        </w:rPr>
        <w:t>ПОСТАНОВЛЯЮ:</w:t>
      </w:r>
    </w:p>
    <w:p w:rsidR="00B34111" w:rsidRPr="00E647A5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7228" w:rsidRPr="00E647A5" w:rsidRDefault="00E450D6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>1</w:t>
      </w:r>
      <w:r w:rsidR="00170A3B" w:rsidRPr="00E647A5">
        <w:rPr>
          <w:rFonts w:eastAsiaTheme="minorHAnsi"/>
          <w:sz w:val="28"/>
          <w:szCs w:val="28"/>
          <w:lang w:eastAsia="en-US"/>
        </w:rPr>
        <w:t xml:space="preserve">. </w:t>
      </w:r>
      <w:r w:rsidR="0068575F" w:rsidRPr="00E647A5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5B7090" w:rsidRPr="00E647A5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8575F" w:rsidRPr="00E647A5">
        <w:rPr>
          <w:rFonts w:eastAsiaTheme="minorHAnsi"/>
          <w:sz w:val="28"/>
          <w:szCs w:val="28"/>
          <w:lang w:eastAsia="en-US"/>
        </w:rPr>
        <w:t>Томского района от 30</w:t>
      </w:r>
      <w:r w:rsidR="00C31E20" w:rsidRPr="00E647A5">
        <w:rPr>
          <w:rFonts w:eastAsiaTheme="minorHAnsi"/>
          <w:sz w:val="28"/>
          <w:szCs w:val="28"/>
          <w:lang w:eastAsia="en-US"/>
        </w:rPr>
        <w:t xml:space="preserve"> июня </w:t>
      </w:r>
      <w:r w:rsidR="0068575F" w:rsidRPr="00E647A5">
        <w:rPr>
          <w:rFonts w:eastAsiaTheme="minorHAnsi"/>
          <w:sz w:val="28"/>
          <w:szCs w:val="28"/>
          <w:lang w:eastAsia="en-US"/>
        </w:rPr>
        <w:t xml:space="preserve">2014 </w:t>
      </w:r>
      <w:r w:rsidR="00C31E20" w:rsidRPr="00E647A5">
        <w:rPr>
          <w:rFonts w:eastAsiaTheme="minorHAnsi"/>
          <w:sz w:val="28"/>
          <w:szCs w:val="28"/>
          <w:lang w:eastAsia="en-US"/>
        </w:rPr>
        <w:t xml:space="preserve">года </w:t>
      </w:r>
      <w:r w:rsidR="0068575F" w:rsidRPr="00E647A5">
        <w:rPr>
          <w:rFonts w:eastAsiaTheme="minorHAnsi"/>
          <w:sz w:val="28"/>
          <w:szCs w:val="28"/>
          <w:lang w:eastAsia="en-US"/>
        </w:rPr>
        <w:t>№ 184 «</w:t>
      </w:r>
      <w:r w:rsidR="002714DF" w:rsidRPr="00E647A5">
        <w:rPr>
          <w:rFonts w:eastAsiaTheme="minorHAnsi"/>
          <w:sz w:val="28"/>
          <w:szCs w:val="28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CE723B" w:rsidRPr="00E647A5">
        <w:rPr>
          <w:rFonts w:eastAsiaTheme="minorHAnsi"/>
          <w:sz w:val="28"/>
          <w:szCs w:val="28"/>
          <w:lang w:eastAsia="en-US"/>
        </w:rPr>
        <w:t>» (дале</w:t>
      </w:r>
      <w:proofErr w:type="gramStart"/>
      <w:r w:rsidR="00CE723B" w:rsidRPr="00E647A5">
        <w:rPr>
          <w:rFonts w:eastAsiaTheme="minorHAnsi"/>
          <w:sz w:val="28"/>
          <w:szCs w:val="28"/>
          <w:lang w:eastAsia="en-US"/>
        </w:rPr>
        <w:t>е-</w:t>
      </w:r>
      <w:proofErr w:type="gramEnd"/>
      <w:r w:rsidR="00CE723B" w:rsidRPr="00E647A5">
        <w:rPr>
          <w:rFonts w:eastAsiaTheme="minorHAnsi"/>
          <w:sz w:val="28"/>
          <w:szCs w:val="28"/>
          <w:lang w:eastAsia="en-US"/>
        </w:rPr>
        <w:t xml:space="preserve"> постановление)</w:t>
      </w:r>
      <w:r w:rsidR="00D37228" w:rsidRPr="00E647A5">
        <w:rPr>
          <w:rFonts w:eastAsiaTheme="minorHAnsi"/>
          <w:sz w:val="28"/>
          <w:szCs w:val="28"/>
          <w:lang w:eastAsia="en-US"/>
        </w:rPr>
        <w:t xml:space="preserve"> </w:t>
      </w:r>
      <w:r w:rsidR="005C1577" w:rsidRPr="00E647A5">
        <w:rPr>
          <w:rFonts w:eastAsiaTheme="minorHAnsi"/>
          <w:sz w:val="28"/>
          <w:szCs w:val="28"/>
          <w:lang w:eastAsia="en-US"/>
        </w:rPr>
        <w:t>следующие изменения</w:t>
      </w:r>
      <w:r w:rsidR="00E43DDD" w:rsidRPr="00E647A5">
        <w:rPr>
          <w:rFonts w:eastAsiaTheme="minorHAnsi"/>
          <w:sz w:val="28"/>
          <w:szCs w:val="28"/>
          <w:lang w:eastAsia="en-US"/>
        </w:rPr>
        <w:t>:</w:t>
      </w:r>
    </w:p>
    <w:p w:rsidR="002132D8" w:rsidRPr="00E647A5" w:rsidRDefault="00736F38" w:rsidP="004C28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>1</w:t>
      </w:r>
      <w:r w:rsidR="002201A8" w:rsidRPr="00E647A5">
        <w:rPr>
          <w:rFonts w:eastAsiaTheme="minorHAnsi"/>
          <w:sz w:val="28"/>
          <w:szCs w:val="28"/>
          <w:lang w:eastAsia="en-US"/>
        </w:rPr>
        <w:t xml:space="preserve">) </w:t>
      </w:r>
      <w:r w:rsidR="002714DF" w:rsidRPr="00E647A5">
        <w:rPr>
          <w:rFonts w:eastAsiaTheme="minorHAnsi"/>
          <w:sz w:val="28"/>
          <w:szCs w:val="28"/>
          <w:lang w:eastAsia="en-US"/>
        </w:rPr>
        <w:t>таблицу в приложении 1 к Положению</w:t>
      </w:r>
      <w:r w:rsidR="0068575F" w:rsidRPr="00E647A5">
        <w:rPr>
          <w:rFonts w:eastAsiaTheme="minorHAnsi"/>
          <w:sz w:val="28"/>
          <w:szCs w:val="28"/>
          <w:lang w:eastAsia="en-US"/>
        </w:rPr>
        <w:t xml:space="preserve"> </w:t>
      </w:r>
      <w:r w:rsidR="008617CB" w:rsidRPr="00E647A5">
        <w:rPr>
          <w:rFonts w:eastAsiaTheme="minorHAnsi"/>
          <w:sz w:val="28"/>
          <w:szCs w:val="28"/>
          <w:lang w:eastAsia="en-US"/>
        </w:rPr>
        <w:t xml:space="preserve">изложить </w:t>
      </w:r>
      <w:r w:rsidR="0068575F" w:rsidRPr="00E647A5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309"/>
        <w:gridCol w:w="2893"/>
      </w:tblGrid>
      <w:tr w:rsidR="00E647A5" w:rsidRPr="00E647A5" w:rsidTr="00E647A5">
        <w:trPr>
          <w:trHeight w:val="788"/>
          <w:jc w:val="center"/>
        </w:trPr>
        <w:tc>
          <w:tcPr>
            <w:tcW w:w="3582" w:type="pct"/>
            <w:vAlign w:val="center"/>
          </w:tcPr>
          <w:p w:rsidR="0068575F" w:rsidRPr="00E647A5" w:rsidRDefault="00AB74A4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«</w:t>
            </w:r>
            <w:r w:rsidR="0068575F" w:rsidRPr="00E647A5">
              <w:rPr>
                <w:sz w:val="28"/>
                <w:szCs w:val="28"/>
                <w:lang w:eastAsia="ar-SA"/>
              </w:rPr>
              <w:t>Наименование должностей</w:t>
            </w:r>
          </w:p>
        </w:tc>
        <w:tc>
          <w:tcPr>
            <w:tcW w:w="1418" w:type="pct"/>
            <w:vAlign w:val="center"/>
          </w:tcPr>
          <w:p w:rsidR="0068575F" w:rsidRPr="00E647A5" w:rsidRDefault="00736F38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rFonts w:eastAsiaTheme="minorHAnsi"/>
                <w:sz w:val="28"/>
                <w:szCs w:val="28"/>
                <w:lang w:eastAsia="en-US"/>
              </w:rPr>
              <w:t xml:space="preserve">Размер должностного оклада </w:t>
            </w:r>
            <w:r w:rsidR="0007046E" w:rsidRPr="00E647A5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E647A5">
              <w:rPr>
                <w:rFonts w:eastAsiaTheme="minorHAnsi"/>
                <w:sz w:val="28"/>
                <w:szCs w:val="28"/>
                <w:lang w:eastAsia="en-US"/>
              </w:rPr>
              <w:t>рублей)</w:t>
            </w:r>
          </w:p>
        </w:tc>
      </w:tr>
      <w:tr w:rsidR="00E647A5" w:rsidRPr="00E647A5" w:rsidTr="00E647A5">
        <w:trPr>
          <w:trHeight w:val="590"/>
          <w:jc w:val="center"/>
        </w:trPr>
        <w:tc>
          <w:tcPr>
            <w:tcW w:w="5000" w:type="pct"/>
            <w:gridSpan w:val="2"/>
            <w:vAlign w:val="center"/>
          </w:tcPr>
          <w:p w:rsidR="0068575F" w:rsidRPr="00E647A5" w:rsidRDefault="0068575F" w:rsidP="00D916D7">
            <w:pPr>
              <w:tabs>
                <w:tab w:val="left" w:pos="589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E647A5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E647A5" w:rsidRDefault="0068575F" w:rsidP="0068575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E67D6" w:rsidRPr="00E647A5" w:rsidTr="00DE1EAF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Делопроизводитель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320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E67D6" w:rsidRPr="00E647A5" w:rsidTr="00C75968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lastRenderedPageBreak/>
              <w:t>Инспектор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Инспектор </w:t>
            </w:r>
            <w:proofErr w:type="gramStart"/>
            <w:r w:rsidRPr="00E647A5">
              <w:rPr>
                <w:sz w:val="28"/>
                <w:szCs w:val="28"/>
                <w:lang w:eastAsia="ar-SA"/>
              </w:rPr>
              <w:t>-д</w:t>
            </w:r>
            <w:proofErr w:type="gramEnd"/>
            <w:r w:rsidRPr="00E647A5">
              <w:rPr>
                <w:sz w:val="28"/>
                <w:szCs w:val="28"/>
                <w:lang w:eastAsia="ar-SA"/>
              </w:rPr>
              <w:t>елопроизводитель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Инспектор по кадрам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2E67D6" w:rsidRPr="00E647A5" w:rsidTr="00505EFC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Механик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583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2E67D6" w:rsidRPr="00E647A5" w:rsidTr="00E647A5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E67D6" w:rsidRPr="00E647A5" w:rsidTr="004B4273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Инженер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Инженер – программист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1418" w:type="pct"/>
            <w:vAlign w:val="center"/>
          </w:tcPr>
          <w:p w:rsidR="002E67D6" w:rsidRPr="00E647A5" w:rsidRDefault="002E67D6" w:rsidP="0068575F">
            <w:pPr>
              <w:tabs>
                <w:tab w:val="left" w:pos="360"/>
              </w:tabs>
              <w:suppressAutoHyphens/>
              <w:jc w:val="center"/>
              <w:rPr>
                <w:strike/>
                <w:sz w:val="28"/>
                <w:szCs w:val="28"/>
                <w:lang w:eastAsia="ar-SA"/>
              </w:rPr>
            </w:pPr>
          </w:p>
        </w:tc>
      </w:tr>
      <w:tr w:rsidR="002E67D6" w:rsidRPr="00E647A5" w:rsidTr="001A24AB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Бухгалтер 2 категории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1418" w:type="pct"/>
            <w:vAlign w:val="center"/>
          </w:tcPr>
          <w:p w:rsidR="002E67D6" w:rsidRPr="00E647A5" w:rsidRDefault="002E67D6" w:rsidP="0068575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E67D6" w:rsidRPr="00E647A5" w:rsidTr="002C572B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Бухгалтер 1 категории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2E67D6" w:rsidRPr="00E647A5" w:rsidTr="00497891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Ведущий бухгалтер*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Ведущий программист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Ведущий экономист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Ведущий-юрисконсульт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432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2E67D6" w:rsidRPr="00E647A5" w:rsidTr="00E647A5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2E67D6" w:rsidRPr="00E647A5" w:rsidTr="00C2516B">
        <w:trPr>
          <w:trHeight w:val="370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C2516B">
        <w:trPr>
          <w:trHeight w:val="284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Уборщик территорий (1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C2516B">
        <w:trPr>
          <w:trHeight w:val="568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C2516B">
        <w:trPr>
          <w:trHeight w:val="267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Слесарь-сантехник (2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C2516B">
        <w:trPr>
          <w:trHeight w:val="552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DC4BD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2E67D6" w:rsidRPr="00E647A5" w:rsidTr="00E647A5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9D18C0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1418" w:type="pct"/>
            <w:vAlign w:val="center"/>
          </w:tcPr>
          <w:p w:rsidR="002E67D6" w:rsidRPr="00E647A5" w:rsidRDefault="002E67D6" w:rsidP="009D18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E67D6" w:rsidRPr="00E647A5" w:rsidTr="009F1928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9D18C0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Водитель автомобиля (5 разряд работ)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647A5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2E67D6" w:rsidRPr="00E647A5" w:rsidRDefault="002E67D6" w:rsidP="009D18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lastRenderedPageBreak/>
              <w:t xml:space="preserve">       </w:t>
            </w:r>
            <w:proofErr w:type="gramStart"/>
            <w:r w:rsidRPr="00E647A5">
              <w:rPr>
                <w:sz w:val="28"/>
                <w:szCs w:val="28"/>
                <w:lang w:eastAsia="ar-SA"/>
              </w:rPr>
              <w:t>Должности</w:t>
            </w:r>
            <w:proofErr w:type="gramEnd"/>
            <w:r w:rsidRPr="00E647A5">
              <w:rPr>
                <w:sz w:val="28"/>
                <w:szCs w:val="28"/>
                <w:lang w:eastAsia="ar-SA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Советник по финансовым вопросам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FF6B71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отдела</w:t>
            </w:r>
            <w:r w:rsidRPr="00E647A5">
              <w:rPr>
                <w:b/>
                <w:sz w:val="24"/>
                <w:szCs w:val="24"/>
              </w:rPr>
              <w:t xml:space="preserve"> </w:t>
            </w:r>
            <w:r w:rsidRPr="00E647A5">
              <w:rPr>
                <w:sz w:val="28"/>
                <w:szCs w:val="28"/>
              </w:rPr>
              <w:t>молодежной политики, воспитания и социализации</w:t>
            </w:r>
            <w:r w:rsidRPr="00E647A5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FF6B71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</w:rPr>
              <w:t>Начальник отдела организационной, правовой и кадровой работы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хозяйственного отдела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отдела единой дежурно-диспетчерской службы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Ведущий специалист*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 xml:space="preserve">Оперативный дежурный 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E3697B">
        <w:trPr>
          <w:trHeight w:val="356"/>
          <w:jc w:val="center"/>
        </w:trPr>
        <w:tc>
          <w:tcPr>
            <w:tcW w:w="3582" w:type="pct"/>
            <w:vAlign w:val="center"/>
          </w:tcPr>
          <w:p w:rsidR="002E67D6" w:rsidRPr="00E647A5" w:rsidRDefault="002E67D6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418" w:type="pct"/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</w:tbl>
    <w:p w:rsidR="00CB7845" w:rsidRPr="00E647A5" w:rsidRDefault="00CB7845" w:rsidP="00D916D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E647A5">
        <w:rPr>
          <w:rFonts w:eastAsia="Calibri"/>
          <w:sz w:val="27"/>
          <w:szCs w:val="27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r w:rsidR="00FF6B71" w:rsidRPr="00E647A5">
        <w:rPr>
          <w:rFonts w:eastAsia="Calibri"/>
          <w:sz w:val="27"/>
          <w:szCs w:val="27"/>
          <w:lang w:eastAsia="en-US"/>
        </w:rPr>
        <w:t>»</w:t>
      </w:r>
      <w:r w:rsidR="00FF6B71" w:rsidRPr="00E647A5">
        <w:rPr>
          <w:rFonts w:eastAsiaTheme="minorHAnsi"/>
          <w:sz w:val="27"/>
          <w:szCs w:val="27"/>
          <w:lang w:eastAsia="en-US"/>
        </w:rPr>
        <w:t>;</w:t>
      </w:r>
    </w:p>
    <w:p w:rsidR="00FF6B71" w:rsidRPr="00E647A5" w:rsidRDefault="00D916D7" w:rsidP="00D916D7">
      <w:pPr>
        <w:tabs>
          <w:tab w:val="left" w:pos="567"/>
        </w:tabs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E647A5">
        <w:rPr>
          <w:rFonts w:eastAsiaTheme="minorHAnsi"/>
          <w:sz w:val="27"/>
          <w:szCs w:val="27"/>
          <w:lang w:eastAsia="en-US"/>
        </w:rPr>
        <w:t xml:space="preserve">         </w:t>
      </w:r>
      <w:r w:rsidR="00FF6B71" w:rsidRPr="00E647A5">
        <w:rPr>
          <w:rFonts w:eastAsiaTheme="minorHAnsi"/>
          <w:sz w:val="28"/>
          <w:szCs w:val="28"/>
          <w:lang w:eastAsia="en-US"/>
        </w:rPr>
        <w:t>2) таблицу в приложении 2 к Положению изложить в следующей редакции: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9"/>
        <w:gridCol w:w="3893"/>
      </w:tblGrid>
      <w:tr w:rsidR="00E647A5" w:rsidRPr="00E647A5" w:rsidTr="00DE5FF7">
        <w:tc>
          <w:tcPr>
            <w:tcW w:w="30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6B71" w:rsidRPr="00E647A5" w:rsidRDefault="00FF6B71" w:rsidP="00DE5FF7">
            <w:pPr>
              <w:snapToGrid w:val="0"/>
              <w:jc w:val="center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«Наименование должностей</w:t>
            </w:r>
          </w:p>
        </w:tc>
        <w:tc>
          <w:tcPr>
            <w:tcW w:w="1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6B71" w:rsidRPr="00E647A5" w:rsidRDefault="00FF6B71" w:rsidP="00DE5FF7">
            <w:pPr>
              <w:snapToGrid w:val="0"/>
              <w:jc w:val="center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Максимальный размер </w:t>
            </w:r>
            <w:r w:rsidRPr="00E647A5">
              <w:rPr>
                <w:rFonts w:eastAsia="Calibri"/>
                <w:sz w:val="28"/>
                <w:szCs w:val="28"/>
                <w:lang w:eastAsia="en-US"/>
              </w:rPr>
              <w:t>надбавки стимулирующего характера (</w:t>
            </w:r>
            <w:proofErr w:type="gramStart"/>
            <w:r w:rsidRPr="00E647A5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E647A5">
              <w:rPr>
                <w:rFonts w:eastAsia="Calibri"/>
                <w:sz w:val="28"/>
                <w:szCs w:val="28"/>
                <w:lang w:eastAsia="en-US"/>
              </w:rPr>
              <w:t xml:space="preserve"> % от должностного оклада)</w:t>
            </w:r>
          </w:p>
        </w:tc>
      </w:tr>
      <w:tr w:rsidR="00E647A5" w:rsidRPr="00E647A5" w:rsidTr="00DE5FF7">
        <w:trPr>
          <w:trHeight w:val="359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6B71" w:rsidRPr="00E647A5" w:rsidRDefault="00FF6B71" w:rsidP="00DE5F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«Общеотраслевые должности служащих первого уровня»</w:t>
            </w:r>
          </w:p>
        </w:tc>
      </w:tr>
      <w:tr w:rsidR="00E647A5" w:rsidRPr="00E647A5" w:rsidTr="00DE5FF7">
        <w:trPr>
          <w:trHeight w:val="442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6B71" w:rsidRPr="00E647A5" w:rsidRDefault="00FF6B71" w:rsidP="00DE5FF7">
            <w:pPr>
              <w:snapToGrid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snapToGrid w:val="0"/>
              <w:jc w:val="both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«Общеотраслевые должности служащих второго уровня»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Инспектор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Инспектор </w:t>
            </w:r>
            <w:proofErr w:type="gramStart"/>
            <w:r w:rsidRPr="00E647A5">
              <w:rPr>
                <w:sz w:val="28"/>
                <w:szCs w:val="28"/>
              </w:rPr>
              <w:t>-д</w:t>
            </w:r>
            <w:proofErr w:type="gramEnd"/>
            <w:r w:rsidRPr="00E647A5">
              <w:rPr>
                <w:sz w:val="28"/>
                <w:szCs w:val="28"/>
              </w:rPr>
              <w:t>елопроизводитель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E67D6" w:rsidRPr="00E647A5" w:rsidRDefault="002E67D6" w:rsidP="00DE5FF7">
            <w:pPr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4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Механик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jc w:val="center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«Общеотраслевые должности служащих третьего уровня»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lastRenderedPageBreak/>
              <w:t xml:space="preserve">Инженер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Инженер – программист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Инженер-энергетик (энергетик)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tabs>
                <w:tab w:val="left" w:pos="360"/>
              </w:tabs>
              <w:jc w:val="center"/>
              <w:rPr>
                <w:strike/>
                <w:sz w:val="28"/>
                <w:szCs w:val="28"/>
              </w:rPr>
            </w:pP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jc w:val="center"/>
              <w:rPr>
                <w:sz w:val="28"/>
                <w:szCs w:val="28"/>
              </w:rPr>
            </w:pP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Бухгалтер 1 категории 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4 квалификационный уровень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 бухгалтер*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 программист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left w:val="single" w:sz="1" w:space="0" w:color="000000"/>
              <w:bottom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Ведущий-юрисконсульт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 «Общеотраслевые профессии рабочих первого уровня»</w:t>
            </w:r>
          </w:p>
        </w:tc>
      </w:tr>
      <w:tr w:rsidR="002E67D6" w:rsidRPr="00E647A5" w:rsidTr="00DE5FF7"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0A6364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Уборщик служебных помещений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0A6364">
        <w:tc>
          <w:tcPr>
            <w:tcW w:w="3092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Уборщик территорий (1 разряд работ)</w:t>
            </w:r>
          </w:p>
        </w:tc>
        <w:tc>
          <w:tcPr>
            <w:tcW w:w="190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0A6364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0A6364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Слесарь-сантехник (2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c>
          <w:tcPr>
            <w:tcW w:w="30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Должности ПКГ  «Общеотраслевые профессии рабочих второго уровня»</w:t>
            </w:r>
          </w:p>
        </w:tc>
      </w:tr>
      <w:tr w:rsidR="002E67D6" w:rsidRPr="00E647A5" w:rsidTr="00DE5FF7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Водитель автомобиля (Главы)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Водитель автомобиля (заместителя Главы) (5 разряд работ)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Водитель автомобиля (5 разряд работ)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 w:rsidRPr="00E647A5">
              <w:rPr>
                <w:b/>
                <w:sz w:val="28"/>
                <w:szCs w:val="28"/>
              </w:rPr>
              <w:tab/>
            </w:r>
            <w:proofErr w:type="gramStart"/>
            <w:r w:rsidRPr="00E647A5">
              <w:rPr>
                <w:b/>
                <w:sz w:val="28"/>
                <w:szCs w:val="28"/>
              </w:rPr>
              <w:t>Должности</w:t>
            </w:r>
            <w:proofErr w:type="gramEnd"/>
            <w:r w:rsidRPr="00E647A5">
              <w:rPr>
                <w:b/>
                <w:sz w:val="28"/>
                <w:szCs w:val="28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Советник по финансовым вопросам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  <w:lang w:eastAsia="ar-SA"/>
              </w:rPr>
              <w:t>Начальник отдела</w:t>
            </w:r>
            <w:r w:rsidRPr="00E647A5">
              <w:rPr>
                <w:b/>
                <w:sz w:val="24"/>
                <w:szCs w:val="24"/>
              </w:rPr>
              <w:t xml:space="preserve"> </w:t>
            </w:r>
            <w:r w:rsidRPr="00E647A5">
              <w:rPr>
                <w:sz w:val="28"/>
                <w:szCs w:val="28"/>
              </w:rPr>
              <w:t>молодежной политики, воспитания и социализации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tabs>
                <w:tab w:val="left" w:pos="6804"/>
              </w:tabs>
              <w:rPr>
                <w:sz w:val="28"/>
                <w:szCs w:val="28"/>
                <w:lang w:eastAsia="ar-SA"/>
              </w:rPr>
            </w:pPr>
            <w:r w:rsidRPr="00E647A5">
              <w:rPr>
                <w:sz w:val="28"/>
                <w:szCs w:val="28"/>
              </w:rPr>
              <w:t xml:space="preserve">Начальник отдела организационной, правовой и </w:t>
            </w:r>
            <w:r w:rsidRPr="00E647A5">
              <w:rPr>
                <w:sz w:val="28"/>
                <w:szCs w:val="28"/>
              </w:rPr>
              <w:lastRenderedPageBreak/>
              <w:t>кадровой работы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lastRenderedPageBreak/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lastRenderedPageBreak/>
              <w:t>Начальник хозяйственного отдела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Начальник отдела документооборота - «Единое окно»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202846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Начальник отдела единой дежурно-диспетчерской службы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tabs>
                <w:tab w:val="left" w:pos="3110"/>
              </w:tabs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Ведущий специалист*</w:t>
            </w:r>
            <w:r w:rsidRPr="00E647A5">
              <w:rPr>
                <w:sz w:val="28"/>
                <w:szCs w:val="28"/>
              </w:rPr>
              <w:tab/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Старший 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 xml:space="preserve">Оперативный дежурный 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67D6" w:rsidRPr="00E647A5" w:rsidRDefault="002E67D6" w:rsidP="004A7692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  <w:tr w:rsidR="002E67D6" w:rsidRPr="00E647A5" w:rsidTr="00DE5FF7">
        <w:trPr>
          <w:trHeight w:val="339"/>
        </w:trPr>
        <w:tc>
          <w:tcPr>
            <w:tcW w:w="309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DE5FF7">
            <w:pPr>
              <w:rPr>
                <w:sz w:val="28"/>
                <w:szCs w:val="28"/>
              </w:rPr>
            </w:pPr>
            <w:r w:rsidRPr="00E647A5">
              <w:rPr>
                <w:sz w:val="28"/>
                <w:szCs w:val="28"/>
              </w:rPr>
              <w:t>Специалист хозяйственной деятельности</w:t>
            </w:r>
          </w:p>
        </w:tc>
        <w:tc>
          <w:tcPr>
            <w:tcW w:w="1908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E67D6" w:rsidRPr="00E647A5" w:rsidRDefault="002E67D6" w:rsidP="002E67D6">
            <w:pPr>
              <w:jc w:val="center"/>
              <w:rPr>
                <w:sz w:val="28"/>
                <w:szCs w:val="28"/>
              </w:rPr>
            </w:pPr>
            <w:r w:rsidRPr="002E67D6">
              <w:rPr>
                <w:sz w:val="28"/>
                <w:szCs w:val="28"/>
              </w:rPr>
              <w:t xml:space="preserve">&lt; </w:t>
            </w:r>
            <w:r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  <w:lang w:val="en-US"/>
              </w:rPr>
              <w:t xml:space="preserve"> &gt;</w:t>
            </w:r>
          </w:p>
        </w:tc>
      </w:tr>
    </w:tbl>
    <w:p w:rsidR="00FF6B71" w:rsidRPr="00E647A5" w:rsidRDefault="00FF6B71" w:rsidP="00FF6B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должности».</w:t>
      </w:r>
    </w:p>
    <w:p w:rsidR="00FF6B71" w:rsidRPr="00E647A5" w:rsidRDefault="00FF6B71" w:rsidP="00D916D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47A5">
        <w:rPr>
          <w:rFonts w:eastAsiaTheme="minorHAnsi"/>
          <w:sz w:val="28"/>
          <w:szCs w:val="28"/>
          <w:lang w:eastAsia="en-US"/>
        </w:rPr>
        <w:t>2</w:t>
      </w:r>
      <w:r w:rsidR="00D916D7" w:rsidRPr="00E647A5">
        <w:rPr>
          <w:rFonts w:eastAsiaTheme="minorHAnsi"/>
          <w:sz w:val="28"/>
          <w:szCs w:val="28"/>
          <w:lang w:eastAsia="en-US"/>
        </w:rPr>
        <w:t xml:space="preserve">. </w:t>
      </w:r>
      <w:r w:rsidRPr="00E647A5">
        <w:rPr>
          <w:rFonts w:eastAsiaTheme="minorHAnsi"/>
          <w:sz w:val="28"/>
          <w:szCs w:val="28"/>
          <w:lang w:eastAsia="en-US"/>
        </w:rPr>
        <w:t xml:space="preserve">Настоящее постановление распространяет свое действие на правоотношения, возникшие </w:t>
      </w:r>
      <w:r w:rsidR="00D916D7" w:rsidRPr="00E647A5">
        <w:rPr>
          <w:rFonts w:eastAsiaTheme="minorHAnsi"/>
          <w:sz w:val="28"/>
          <w:szCs w:val="28"/>
          <w:lang w:eastAsia="en-US"/>
        </w:rPr>
        <w:t xml:space="preserve">с </w:t>
      </w:r>
      <w:r w:rsidR="00D916D7" w:rsidRPr="00E647A5">
        <w:rPr>
          <w:sz w:val="28"/>
          <w:szCs w:val="28"/>
        </w:rPr>
        <w:t>1 января 2025 года.</w:t>
      </w:r>
    </w:p>
    <w:p w:rsidR="00D916D7" w:rsidRPr="00E647A5" w:rsidRDefault="00D916D7" w:rsidP="00494286">
      <w:pPr>
        <w:jc w:val="both"/>
        <w:rPr>
          <w:rFonts w:eastAsiaTheme="minorHAnsi"/>
          <w:sz w:val="28"/>
          <w:szCs w:val="28"/>
          <w:lang w:eastAsia="en-US"/>
        </w:rPr>
      </w:pPr>
    </w:p>
    <w:p w:rsidR="002132D8" w:rsidRPr="00E647A5" w:rsidRDefault="002132D8" w:rsidP="00494286">
      <w:pPr>
        <w:jc w:val="both"/>
        <w:rPr>
          <w:rFonts w:eastAsiaTheme="minorHAnsi"/>
          <w:sz w:val="28"/>
          <w:szCs w:val="28"/>
          <w:lang w:eastAsia="en-US"/>
        </w:rPr>
      </w:pPr>
    </w:p>
    <w:p w:rsidR="00D022B7" w:rsidRPr="00E647A5" w:rsidRDefault="00D022B7" w:rsidP="00494286">
      <w:pPr>
        <w:jc w:val="both"/>
        <w:rPr>
          <w:rFonts w:eastAsiaTheme="minorHAnsi"/>
          <w:sz w:val="28"/>
          <w:szCs w:val="28"/>
          <w:lang w:eastAsia="en-US"/>
        </w:rPr>
      </w:pPr>
    </w:p>
    <w:p w:rsidR="00EE5BC8" w:rsidRPr="00E647A5" w:rsidRDefault="00EE5BC8" w:rsidP="00EE5BC8">
      <w:pPr>
        <w:pStyle w:val="10"/>
        <w:ind w:left="3600" w:hanging="3600"/>
        <w:jc w:val="both"/>
        <w:rPr>
          <w:sz w:val="28"/>
          <w:szCs w:val="28"/>
        </w:rPr>
      </w:pPr>
      <w:r w:rsidRPr="00E647A5">
        <w:rPr>
          <w:sz w:val="28"/>
          <w:szCs w:val="28"/>
        </w:rPr>
        <w:t xml:space="preserve">Временно </w:t>
      </w:r>
      <w:proofErr w:type="gramStart"/>
      <w:r w:rsidRPr="00E647A5">
        <w:rPr>
          <w:sz w:val="28"/>
          <w:szCs w:val="28"/>
        </w:rPr>
        <w:t>исполняющий</w:t>
      </w:r>
      <w:proofErr w:type="gramEnd"/>
      <w:r w:rsidRPr="00E647A5">
        <w:rPr>
          <w:sz w:val="28"/>
          <w:szCs w:val="28"/>
        </w:rPr>
        <w:t xml:space="preserve"> полномочия </w:t>
      </w:r>
    </w:p>
    <w:p w:rsidR="009A19F5" w:rsidRPr="00E647A5" w:rsidRDefault="00EE5BC8" w:rsidP="00494286">
      <w:pPr>
        <w:pStyle w:val="10"/>
        <w:ind w:left="8222" w:hanging="8222"/>
        <w:jc w:val="both"/>
      </w:pPr>
      <w:r w:rsidRPr="00E647A5">
        <w:rPr>
          <w:sz w:val="28"/>
          <w:szCs w:val="28"/>
        </w:rPr>
        <w:t>Главы Томского района</w:t>
      </w:r>
      <w:r w:rsidR="00494286">
        <w:rPr>
          <w:sz w:val="28"/>
          <w:szCs w:val="28"/>
        </w:rPr>
        <w:tab/>
      </w:r>
      <w:r w:rsidRPr="00E647A5">
        <w:rPr>
          <w:sz w:val="28"/>
          <w:szCs w:val="28"/>
        </w:rPr>
        <w:t>В.Л. Челокьян</w:t>
      </w:r>
    </w:p>
    <w:p w:rsidR="009A19F5" w:rsidRPr="00E647A5" w:rsidRDefault="009A19F5" w:rsidP="00C57BCB">
      <w:pPr>
        <w:pStyle w:val="10"/>
        <w:jc w:val="both"/>
      </w:pPr>
    </w:p>
    <w:sectPr w:rsidR="009A19F5" w:rsidRPr="00E647A5" w:rsidSect="00A84792">
      <w:headerReference w:type="default" r:id="rId14"/>
      <w:footerReference w:type="default" r:id="rId15"/>
      <w:headerReference w:type="first" r:id="rId16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35" w:rsidRDefault="00593535" w:rsidP="00104A1C">
      <w:r>
        <w:separator/>
      </w:r>
    </w:p>
  </w:endnote>
  <w:endnote w:type="continuationSeparator" w:id="0">
    <w:p w:rsidR="00593535" w:rsidRDefault="00593535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35" w:rsidRDefault="00593535" w:rsidP="00104A1C">
      <w:r>
        <w:separator/>
      </w:r>
    </w:p>
  </w:footnote>
  <w:footnote w:type="continuationSeparator" w:id="0">
    <w:p w:rsidR="00593535" w:rsidRDefault="00593535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599">
          <w:rPr>
            <w:noProof/>
          </w:rPr>
          <w:t>2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329E3"/>
    <w:rsid w:val="0004059A"/>
    <w:rsid w:val="000422EA"/>
    <w:rsid w:val="00044281"/>
    <w:rsid w:val="00044FA4"/>
    <w:rsid w:val="00044FEE"/>
    <w:rsid w:val="00045135"/>
    <w:rsid w:val="00063D93"/>
    <w:rsid w:val="000661F2"/>
    <w:rsid w:val="0007046E"/>
    <w:rsid w:val="000722C9"/>
    <w:rsid w:val="00074440"/>
    <w:rsid w:val="00077370"/>
    <w:rsid w:val="000828BA"/>
    <w:rsid w:val="000A2018"/>
    <w:rsid w:val="000C41D8"/>
    <w:rsid w:val="000C5DFE"/>
    <w:rsid w:val="000D4721"/>
    <w:rsid w:val="000D5D3B"/>
    <w:rsid w:val="000E09E4"/>
    <w:rsid w:val="000E0F98"/>
    <w:rsid w:val="000E2F5E"/>
    <w:rsid w:val="000E3550"/>
    <w:rsid w:val="000E6737"/>
    <w:rsid w:val="000F6ABA"/>
    <w:rsid w:val="001013D5"/>
    <w:rsid w:val="00101661"/>
    <w:rsid w:val="00103617"/>
    <w:rsid w:val="00104A1C"/>
    <w:rsid w:val="00105F95"/>
    <w:rsid w:val="001133DC"/>
    <w:rsid w:val="001168A4"/>
    <w:rsid w:val="00116B2B"/>
    <w:rsid w:val="0011727C"/>
    <w:rsid w:val="0012686C"/>
    <w:rsid w:val="001308C6"/>
    <w:rsid w:val="00135F79"/>
    <w:rsid w:val="00136CAB"/>
    <w:rsid w:val="00157F4D"/>
    <w:rsid w:val="00160BF2"/>
    <w:rsid w:val="00170A3B"/>
    <w:rsid w:val="00175584"/>
    <w:rsid w:val="0018678A"/>
    <w:rsid w:val="001930F9"/>
    <w:rsid w:val="00193A69"/>
    <w:rsid w:val="00193EC7"/>
    <w:rsid w:val="00197775"/>
    <w:rsid w:val="001A2B25"/>
    <w:rsid w:val="001F073A"/>
    <w:rsid w:val="001F38A9"/>
    <w:rsid w:val="0020095F"/>
    <w:rsid w:val="00206B3B"/>
    <w:rsid w:val="00210D5A"/>
    <w:rsid w:val="002112DD"/>
    <w:rsid w:val="002132D8"/>
    <w:rsid w:val="00213B7C"/>
    <w:rsid w:val="002160A3"/>
    <w:rsid w:val="002201A8"/>
    <w:rsid w:val="00236049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B039A"/>
    <w:rsid w:val="002B0503"/>
    <w:rsid w:val="002D23A0"/>
    <w:rsid w:val="002E24C5"/>
    <w:rsid w:val="002E67D6"/>
    <w:rsid w:val="002F3AD8"/>
    <w:rsid w:val="0030003B"/>
    <w:rsid w:val="003141E4"/>
    <w:rsid w:val="00330C51"/>
    <w:rsid w:val="00330E2F"/>
    <w:rsid w:val="00337551"/>
    <w:rsid w:val="0034310F"/>
    <w:rsid w:val="00343466"/>
    <w:rsid w:val="00353F0D"/>
    <w:rsid w:val="00372C49"/>
    <w:rsid w:val="003766C1"/>
    <w:rsid w:val="00393055"/>
    <w:rsid w:val="003A6A2A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33D4"/>
    <w:rsid w:val="00417DDB"/>
    <w:rsid w:val="00423831"/>
    <w:rsid w:val="0043262D"/>
    <w:rsid w:val="004373A8"/>
    <w:rsid w:val="004425D8"/>
    <w:rsid w:val="00442776"/>
    <w:rsid w:val="00443736"/>
    <w:rsid w:val="0044787D"/>
    <w:rsid w:val="00461439"/>
    <w:rsid w:val="00475742"/>
    <w:rsid w:val="00482B0F"/>
    <w:rsid w:val="00494286"/>
    <w:rsid w:val="00497817"/>
    <w:rsid w:val="004A159E"/>
    <w:rsid w:val="004B029B"/>
    <w:rsid w:val="004B73CC"/>
    <w:rsid w:val="004C18EB"/>
    <w:rsid w:val="004C28DE"/>
    <w:rsid w:val="004C28ED"/>
    <w:rsid w:val="004D6958"/>
    <w:rsid w:val="004E02A1"/>
    <w:rsid w:val="005030C7"/>
    <w:rsid w:val="00506FBF"/>
    <w:rsid w:val="00527F23"/>
    <w:rsid w:val="00532172"/>
    <w:rsid w:val="00557065"/>
    <w:rsid w:val="005618E2"/>
    <w:rsid w:val="0056548F"/>
    <w:rsid w:val="0057071A"/>
    <w:rsid w:val="00593535"/>
    <w:rsid w:val="005B2A76"/>
    <w:rsid w:val="005B3F24"/>
    <w:rsid w:val="005B5E08"/>
    <w:rsid w:val="005B678E"/>
    <w:rsid w:val="005B7090"/>
    <w:rsid w:val="005C1577"/>
    <w:rsid w:val="005D1229"/>
    <w:rsid w:val="005E00F8"/>
    <w:rsid w:val="005E0B1D"/>
    <w:rsid w:val="005E60CB"/>
    <w:rsid w:val="005E7C2E"/>
    <w:rsid w:val="005F1687"/>
    <w:rsid w:val="005F4D4E"/>
    <w:rsid w:val="005F5D5F"/>
    <w:rsid w:val="006140AB"/>
    <w:rsid w:val="006162B3"/>
    <w:rsid w:val="00617137"/>
    <w:rsid w:val="00617968"/>
    <w:rsid w:val="00632A53"/>
    <w:rsid w:val="0064284A"/>
    <w:rsid w:val="00644C57"/>
    <w:rsid w:val="0064630B"/>
    <w:rsid w:val="00651931"/>
    <w:rsid w:val="006539C1"/>
    <w:rsid w:val="006736AA"/>
    <w:rsid w:val="0067517B"/>
    <w:rsid w:val="006760BF"/>
    <w:rsid w:val="0068275A"/>
    <w:rsid w:val="0068575F"/>
    <w:rsid w:val="00686BEE"/>
    <w:rsid w:val="006918B7"/>
    <w:rsid w:val="00692B6F"/>
    <w:rsid w:val="00692B93"/>
    <w:rsid w:val="0069525E"/>
    <w:rsid w:val="006A49FF"/>
    <w:rsid w:val="006D1BF3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6F38"/>
    <w:rsid w:val="007375FB"/>
    <w:rsid w:val="00771490"/>
    <w:rsid w:val="0077212C"/>
    <w:rsid w:val="007739C7"/>
    <w:rsid w:val="00777AE8"/>
    <w:rsid w:val="00784E55"/>
    <w:rsid w:val="00786F70"/>
    <w:rsid w:val="00795A61"/>
    <w:rsid w:val="007A46F9"/>
    <w:rsid w:val="007B369F"/>
    <w:rsid w:val="007D0BAF"/>
    <w:rsid w:val="007E29A1"/>
    <w:rsid w:val="007F18BB"/>
    <w:rsid w:val="007F67FD"/>
    <w:rsid w:val="008070CA"/>
    <w:rsid w:val="008079B1"/>
    <w:rsid w:val="00817599"/>
    <w:rsid w:val="0082177A"/>
    <w:rsid w:val="00823B5E"/>
    <w:rsid w:val="00833227"/>
    <w:rsid w:val="00852940"/>
    <w:rsid w:val="008617CB"/>
    <w:rsid w:val="0086757A"/>
    <w:rsid w:val="00873DB0"/>
    <w:rsid w:val="00873E5E"/>
    <w:rsid w:val="00874452"/>
    <w:rsid w:val="00882681"/>
    <w:rsid w:val="00884CCC"/>
    <w:rsid w:val="00885AFE"/>
    <w:rsid w:val="008A4F44"/>
    <w:rsid w:val="008B0653"/>
    <w:rsid w:val="008B08D6"/>
    <w:rsid w:val="008B0E57"/>
    <w:rsid w:val="008B2FE8"/>
    <w:rsid w:val="008B4DE8"/>
    <w:rsid w:val="008B5052"/>
    <w:rsid w:val="008B676C"/>
    <w:rsid w:val="008E1AFB"/>
    <w:rsid w:val="00906BB4"/>
    <w:rsid w:val="00907C9B"/>
    <w:rsid w:val="0091228F"/>
    <w:rsid w:val="00915FE4"/>
    <w:rsid w:val="00920714"/>
    <w:rsid w:val="009211B2"/>
    <w:rsid w:val="00924D4F"/>
    <w:rsid w:val="009351D6"/>
    <w:rsid w:val="00935821"/>
    <w:rsid w:val="0094030A"/>
    <w:rsid w:val="00945033"/>
    <w:rsid w:val="00954C19"/>
    <w:rsid w:val="0095532F"/>
    <w:rsid w:val="00957874"/>
    <w:rsid w:val="00963AD2"/>
    <w:rsid w:val="00972563"/>
    <w:rsid w:val="009753A3"/>
    <w:rsid w:val="00976EFF"/>
    <w:rsid w:val="00986B07"/>
    <w:rsid w:val="00993F20"/>
    <w:rsid w:val="00995CAC"/>
    <w:rsid w:val="00996B0A"/>
    <w:rsid w:val="00997458"/>
    <w:rsid w:val="009A19F5"/>
    <w:rsid w:val="009B76FE"/>
    <w:rsid w:val="009D18C0"/>
    <w:rsid w:val="009E209A"/>
    <w:rsid w:val="009F45AD"/>
    <w:rsid w:val="009F5030"/>
    <w:rsid w:val="00A00FA3"/>
    <w:rsid w:val="00A15714"/>
    <w:rsid w:val="00A259E0"/>
    <w:rsid w:val="00A32A64"/>
    <w:rsid w:val="00A339C2"/>
    <w:rsid w:val="00A41BCF"/>
    <w:rsid w:val="00A41ED5"/>
    <w:rsid w:val="00A4226B"/>
    <w:rsid w:val="00A44F58"/>
    <w:rsid w:val="00A50196"/>
    <w:rsid w:val="00A53839"/>
    <w:rsid w:val="00A56228"/>
    <w:rsid w:val="00A60232"/>
    <w:rsid w:val="00A615AC"/>
    <w:rsid w:val="00A84792"/>
    <w:rsid w:val="00A91627"/>
    <w:rsid w:val="00AA7D21"/>
    <w:rsid w:val="00AB3376"/>
    <w:rsid w:val="00AB74A4"/>
    <w:rsid w:val="00AC1002"/>
    <w:rsid w:val="00AC4726"/>
    <w:rsid w:val="00AC6AA2"/>
    <w:rsid w:val="00AE0DD2"/>
    <w:rsid w:val="00B00D00"/>
    <w:rsid w:val="00B14F39"/>
    <w:rsid w:val="00B34111"/>
    <w:rsid w:val="00B54D9C"/>
    <w:rsid w:val="00B57833"/>
    <w:rsid w:val="00B617E7"/>
    <w:rsid w:val="00B63FAC"/>
    <w:rsid w:val="00B66593"/>
    <w:rsid w:val="00B74A84"/>
    <w:rsid w:val="00B92950"/>
    <w:rsid w:val="00BA4A24"/>
    <w:rsid w:val="00BB37FB"/>
    <w:rsid w:val="00BB695F"/>
    <w:rsid w:val="00BB7A27"/>
    <w:rsid w:val="00BC0AE7"/>
    <w:rsid w:val="00BC4B53"/>
    <w:rsid w:val="00BD0431"/>
    <w:rsid w:val="00BE14C2"/>
    <w:rsid w:val="00BE40EE"/>
    <w:rsid w:val="00BE591A"/>
    <w:rsid w:val="00BF08F6"/>
    <w:rsid w:val="00C2523F"/>
    <w:rsid w:val="00C31E20"/>
    <w:rsid w:val="00C42269"/>
    <w:rsid w:val="00C447F6"/>
    <w:rsid w:val="00C45C87"/>
    <w:rsid w:val="00C5266E"/>
    <w:rsid w:val="00C535C1"/>
    <w:rsid w:val="00C557B0"/>
    <w:rsid w:val="00C57BCB"/>
    <w:rsid w:val="00C608CF"/>
    <w:rsid w:val="00C61578"/>
    <w:rsid w:val="00C75EF6"/>
    <w:rsid w:val="00C76D25"/>
    <w:rsid w:val="00C8170A"/>
    <w:rsid w:val="00C92840"/>
    <w:rsid w:val="00C97836"/>
    <w:rsid w:val="00CA24AD"/>
    <w:rsid w:val="00CA5C28"/>
    <w:rsid w:val="00CB69C2"/>
    <w:rsid w:val="00CB7845"/>
    <w:rsid w:val="00CC06DE"/>
    <w:rsid w:val="00CD60AA"/>
    <w:rsid w:val="00CE723B"/>
    <w:rsid w:val="00CE74FA"/>
    <w:rsid w:val="00CF2B27"/>
    <w:rsid w:val="00CF356C"/>
    <w:rsid w:val="00CF4E1D"/>
    <w:rsid w:val="00CF7AF0"/>
    <w:rsid w:val="00D022B7"/>
    <w:rsid w:val="00D173F8"/>
    <w:rsid w:val="00D25227"/>
    <w:rsid w:val="00D25E43"/>
    <w:rsid w:val="00D37228"/>
    <w:rsid w:val="00D44A2F"/>
    <w:rsid w:val="00D6167E"/>
    <w:rsid w:val="00D65A67"/>
    <w:rsid w:val="00D66146"/>
    <w:rsid w:val="00D737CF"/>
    <w:rsid w:val="00D74953"/>
    <w:rsid w:val="00D7706E"/>
    <w:rsid w:val="00D8029E"/>
    <w:rsid w:val="00D86F08"/>
    <w:rsid w:val="00D916D7"/>
    <w:rsid w:val="00DA383C"/>
    <w:rsid w:val="00DC4BDB"/>
    <w:rsid w:val="00DC6366"/>
    <w:rsid w:val="00DD18C8"/>
    <w:rsid w:val="00DD2A6D"/>
    <w:rsid w:val="00DE56BD"/>
    <w:rsid w:val="00E001E5"/>
    <w:rsid w:val="00E3270A"/>
    <w:rsid w:val="00E41BF7"/>
    <w:rsid w:val="00E43DDD"/>
    <w:rsid w:val="00E450D6"/>
    <w:rsid w:val="00E46805"/>
    <w:rsid w:val="00E54C0E"/>
    <w:rsid w:val="00E6084B"/>
    <w:rsid w:val="00E647A5"/>
    <w:rsid w:val="00E771FC"/>
    <w:rsid w:val="00E84952"/>
    <w:rsid w:val="00EA246D"/>
    <w:rsid w:val="00EA60CA"/>
    <w:rsid w:val="00EB60E2"/>
    <w:rsid w:val="00ED1CF5"/>
    <w:rsid w:val="00EE1827"/>
    <w:rsid w:val="00EE5BC8"/>
    <w:rsid w:val="00F013C0"/>
    <w:rsid w:val="00F026E0"/>
    <w:rsid w:val="00F10A5E"/>
    <w:rsid w:val="00F13DF5"/>
    <w:rsid w:val="00F160AC"/>
    <w:rsid w:val="00F2361F"/>
    <w:rsid w:val="00F35223"/>
    <w:rsid w:val="00F44DAC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3A89-1255-4E8A-BA32-4440A702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2024-10-29T02:22:00Z</cp:lastPrinted>
  <dcterms:created xsi:type="dcterms:W3CDTF">2025-02-03T04:09:00Z</dcterms:created>
  <dcterms:modified xsi:type="dcterms:W3CDTF">2025-02-03T04:09:00Z</dcterms:modified>
</cp:coreProperties>
</file>