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CEE5" w14:textId="77777777" w:rsidR="001C5BA0" w:rsidRPr="00F079EF" w:rsidRDefault="001C5BA0" w:rsidP="001C5BA0">
      <w:pPr>
        <w:keepNext/>
        <w:suppressAutoHyphens/>
        <w:spacing w:before="240" w:after="120" w:line="100" w:lineRule="atLeast"/>
        <w:jc w:val="center"/>
        <w:rPr>
          <w:rFonts w:ascii="Arial" w:eastAsia="Microsoft YaHei" w:hAnsi="Arial" w:cs="Mangal"/>
          <w:b/>
          <w:kern w:val="1"/>
          <w:sz w:val="28"/>
          <w:szCs w:val="28"/>
          <w:lang w:eastAsia="hi-IN" w:bidi="hi-IN"/>
        </w:rPr>
      </w:pPr>
      <w:r>
        <w:rPr>
          <w:rFonts w:ascii="Arial" w:eastAsia="Microsoft YaHei" w:hAnsi="Arial" w:cs="Mangal"/>
          <w:b/>
          <w:noProof/>
          <w:kern w:val="1"/>
          <w:sz w:val="20"/>
          <w:szCs w:val="28"/>
          <w:lang w:eastAsia="ru-RU"/>
        </w:rPr>
        <w:drawing>
          <wp:inline distT="0" distB="0" distL="0" distR="0" wp14:anchorId="4A38924F" wp14:editId="7751AB70">
            <wp:extent cx="61214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800100"/>
                    </a:xfrm>
                    <a:prstGeom prst="rect">
                      <a:avLst/>
                    </a:prstGeom>
                    <a:noFill/>
                    <a:ln>
                      <a:noFill/>
                    </a:ln>
                  </pic:spPr>
                </pic:pic>
              </a:graphicData>
            </a:graphic>
          </wp:inline>
        </w:drawing>
      </w:r>
    </w:p>
    <w:p w14:paraId="3174E995" w14:textId="77777777" w:rsidR="001C5BA0" w:rsidRPr="00F079EF" w:rsidRDefault="001C5BA0" w:rsidP="001C5BA0">
      <w:pPr>
        <w:suppressAutoHyphens/>
        <w:spacing w:after="0" w:line="100" w:lineRule="atLeast"/>
        <w:jc w:val="center"/>
        <w:rPr>
          <w:rFonts w:ascii="Times New Roman" w:eastAsia="Times New Roman" w:hAnsi="Times New Roman"/>
          <w:b/>
          <w:kern w:val="1"/>
          <w:sz w:val="20"/>
          <w:szCs w:val="20"/>
          <w:lang w:eastAsia="hi-IN" w:bidi="hi-IN"/>
        </w:rPr>
      </w:pPr>
      <w:r w:rsidRPr="00F079EF">
        <w:rPr>
          <w:rFonts w:ascii="Times New Roman" w:eastAsia="Times New Roman" w:hAnsi="Times New Roman"/>
          <w:b/>
          <w:kern w:val="1"/>
          <w:sz w:val="20"/>
          <w:szCs w:val="20"/>
          <w:lang w:eastAsia="hi-IN" w:bidi="hi-IN"/>
        </w:rPr>
        <w:t>МУНИЦИПАЛЬНОЕ ОБРАЗОВАНИЕ «ТОМСКИЙ РАЙОН»</w:t>
      </w:r>
    </w:p>
    <w:p w14:paraId="6D31B58E" w14:textId="77777777" w:rsidR="001C5BA0" w:rsidRPr="00F079EF" w:rsidRDefault="001C5BA0" w:rsidP="001C5BA0">
      <w:pPr>
        <w:suppressAutoHyphens/>
        <w:spacing w:after="0" w:line="100" w:lineRule="atLeast"/>
        <w:jc w:val="center"/>
        <w:rPr>
          <w:rFonts w:ascii="Times New Roman" w:eastAsia="Times New Roman" w:hAnsi="Times New Roman"/>
          <w:b/>
          <w:kern w:val="1"/>
          <w:sz w:val="20"/>
          <w:szCs w:val="20"/>
          <w:lang w:eastAsia="hi-IN" w:bidi="hi-IN"/>
        </w:rPr>
      </w:pPr>
    </w:p>
    <w:p w14:paraId="270F0887" w14:textId="77777777" w:rsidR="001C5BA0" w:rsidRPr="00F079EF" w:rsidRDefault="001C5BA0" w:rsidP="001C5BA0">
      <w:pPr>
        <w:keepNext/>
        <w:numPr>
          <w:ilvl w:val="6"/>
          <w:numId w:val="0"/>
        </w:numPr>
        <w:tabs>
          <w:tab w:val="num" w:pos="1296"/>
          <w:tab w:val="left" w:pos="4678"/>
        </w:tabs>
        <w:suppressAutoHyphens/>
        <w:spacing w:after="0" w:line="100" w:lineRule="atLeast"/>
        <w:ind w:right="567" w:firstLine="720"/>
        <w:jc w:val="center"/>
        <w:outlineLvl w:val="6"/>
        <w:rPr>
          <w:rFonts w:ascii="Times New Roman" w:eastAsia="Times New Roman" w:hAnsi="Times New Roman"/>
          <w:b/>
          <w:kern w:val="1"/>
          <w:sz w:val="28"/>
          <w:szCs w:val="20"/>
          <w:lang w:eastAsia="hi-IN" w:bidi="hi-IN"/>
        </w:rPr>
      </w:pPr>
      <w:r w:rsidRPr="00F079EF">
        <w:rPr>
          <w:rFonts w:ascii="Times New Roman" w:eastAsia="Times New Roman" w:hAnsi="Times New Roman"/>
          <w:b/>
          <w:kern w:val="1"/>
          <w:sz w:val="28"/>
          <w:szCs w:val="20"/>
          <w:lang w:eastAsia="hi-IN" w:bidi="hi-IN"/>
        </w:rPr>
        <w:t>АДМИНИСТРАЦИЯ ТОМСКОГО РАЙОНА</w:t>
      </w:r>
    </w:p>
    <w:p w14:paraId="06C6EF8C" w14:textId="77777777" w:rsidR="001C5BA0" w:rsidRPr="00F079EF" w:rsidRDefault="001C5BA0" w:rsidP="001C5BA0">
      <w:pPr>
        <w:suppressAutoHyphens/>
        <w:spacing w:after="0" w:line="100" w:lineRule="atLeast"/>
        <w:rPr>
          <w:rFonts w:ascii="Times New Roman" w:eastAsia="Times New Roman" w:hAnsi="Times New Roman"/>
          <w:kern w:val="1"/>
          <w:sz w:val="20"/>
          <w:szCs w:val="20"/>
          <w:lang w:eastAsia="hi-IN" w:bidi="hi-IN"/>
        </w:rPr>
      </w:pPr>
    </w:p>
    <w:p w14:paraId="18E092CC" w14:textId="77777777" w:rsidR="001C5BA0" w:rsidRPr="00F079EF" w:rsidRDefault="00377E23" w:rsidP="001C5BA0">
      <w:pPr>
        <w:keepNext/>
        <w:suppressAutoHyphens/>
        <w:spacing w:after="0" w:line="100" w:lineRule="atLeast"/>
        <w:jc w:val="center"/>
        <w:outlineLvl w:val="0"/>
        <w:rPr>
          <w:rFonts w:ascii="Times New Roman" w:eastAsia="Times New Roman" w:hAnsi="Times New Roman"/>
          <w:b/>
          <w:kern w:val="1"/>
          <w:sz w:val="28"/>
          <w:szCs w:val="20"/>
          <w:lang w:eastAsia="hi-IN" w:bidi="hi-IN"/>
        </w:rPr>
      </w:pPr>
      <w:r>
        <w:rPr>
          <w:rFonts w:ascii="Times New Roman" w:eastAsia="Times New Roman" w:hAnsi="Times New Roman"/>
          <w:b/>
          <w:kern w:val="1"/>
          <w:sz w:val="28"/>
          <w:szCs w:val="20"/>
          <w:lang w:eastAsia="hi-IN" w:bidi="hi-IN"/>
        </w:rPr>
        <w:t>ПОСТАНОВЛЕНИЕ</w:t>
      </w:r>
    </w:p>
    <w:p w14:paraId="7A6C53C7" w14:textId="77777777" w:rsidR="001C5BA0" w:rsidRPr="00F079EF" w:rsidRDefault="001C5BA0" w:rsidP="001C5BA0">
      <w:pPr>
        <w:widowControl w:val="0"/>
        <w:suppressAutoHyphens/>
        <w:spacing w:after="0" w:line="100" w:lineRule="atLeast"/>
        <w:ind w:firstLine="360"/>
        <w:jc w:val="both"/>
        <w:rPr>
          <w:rFonts w:ascii="Times New Roman" w:eastAsia="Times New Roman" w:hAnsi="Times New Roman"/>
          <w:color w:val="000000"/>
          <w:kern w:val="1"/>
          <w:szCs w:val="20"/>
          <w:lang w:eastAsia="hi-IN" w:bidi="hi-IN"/>
        </w:rPr>
      </w:pPr>
    </w:p>
    <w:p w14:paraId="28D6F7EC" w14:textId="1E576A73" w:rsidR="001C5BA0" w:rsidRPr="00761E92" w:rsidRDefault="00B60A28" w:rsidP="00761E92">
      <w:pPr>
        <w:suppressAutoHyphens/>
        <w:spacing w:after="0" w:line="240" w:lineRule="auto"/>
        <w:rPr>
          <w:rFonts w:ascii="Times New Roman" w:eastAsia="Times New Roman" w:hAnsi="Times New Roman"/>
          <w:kern w:val="1"/>
          <w:sz w:val="26"/>
          <w:szCs w:val="26"/>
          <w:lang w:eastAsia="hi-IN" w:bidi="hi-IN"/>
        </w:rPr>
      </w:pPr>
      <w:r>
        <w:rPr>
          <w:rFonts w:ascii="Times New Roman" w:eastAsia="Times New Roman" w:hAnsi="Times New Roman"/>
          <w:kern w:val="1"/>
          <w:sz w:val="26"/>
          <w:szCs w:val="26"/>
          <w:lang w:eastAsia="hi-IN" w:bidi="hi-IN"/>
        </w:rPr>
        <w:t>23.05.</w:t>
      </w:r>
      <w:r w:rsidR="001C5BA0" w:rsidRPr="00761E92">
        <w:rPr>
          <w:rFonts w:ascii="Times New Roman" w:eastAsia="Times New Roman" w:hAnsi="Times New Roman"/>
          <w:kern w:val="1"/>
          <w:sz w:val="26"/>
          <w:szCs w:val="26"/>
          <w:lang w:eastAsia="hi-IN" w:bidi="hi-IN"/>
        </w:rPr>
        <w:t>20</w:t>
      </w:r>
      <w:r w:rsidR="00D0028C">
        <w:rPr>
          <w:rFonts w:ascii="Times New Roman" w:eastAsia="Times New Roman" w:hAnsi="Times New Roman"/>
          <w:kern w:val="1"/>
          <w:sz w:val="26"/>
          <w:szCs w:val="26"/>
          <w:lang w:eastAsia="hi-IN" w:bidi="hi-IN"/>
        </w:rPr>
        <w:t>2</w:t>
      </w:r>
      <w:r w:rsidR="006F6E5A">
        <w:rPr>
          <w:rFonts w:ascii="Times New Roman" w:eastAsia="Times New Roman" w:hAnsi="Times New Roman"/>
          <w:kern w:val="1"/>
          <w:sz w:val="26"/>
          <w:szCs w:val="26"/>
          <w:lang w:eastAsia="hi-IN" w:bidi="hi-IN"/>
        </w:rPr>
        <w:t>2</w:t>
      </w:r>
      <w:r w:rsidR="00F96D76">
        <w:rPr>
          <w:rFonts w:ascii="Times New Roman" w:eastAsia="Times New Roman" w:hAnsi="Times New Roman"/>
          <w:kern w:val="1"/>
          <w:sz w:val="26"/>
          <w:szCs w:val="26"/>
          <w:lang w:eastAsia="hi-IN" w:bidi="hi-IN"/>
        </w:rPr>
        <w:t xml:space="preserve"> </w:t>
      </w:r>
      <w:r w:rsidR="001C5BA0" w:rsidRPr="00761E92">
        <w:rPr>
          <w:rFonts w:ascii="Times New Roman" w:eastAsia="Times New Roman" w:hAnsi="Times New Roman"/>
          <w:kern w:val="1"/>
          <w:sz w:val="26"/>
          <w:szCs w:val="26"/>
          <w:lang w:eastAsia="hi-IN" w:bidi="hi-IN"/>
        </w:rPr>
        <w:tab/>
      </w:r>
      <w:r w:rsidR="00761E92">
        <w:rPr>
          <w:rFonts w:ascii="Times New Roman" w:eastAsia="Times New Roman" w:hAnsi="Times New Roman"/>
          <w:kern w:val="1"/>
          <w:sz w:val="26"/>
          <w:szCs w:val="26"/>
          <w:lang w:eastAsia="hi-IN" w:bidi="hi-IN"/>
        </w:rPr>
        <w:tab/>
      </w:r>
      <w:r w:rsidR="00761E92">
        <w:rPr>
          <w:rFonts w:ascii="Times New Roman" w:eastAsia="Times New Roman" w:hAnsi="Times New Roman"/>
          <w:kern w:val="1"/>
          <w:sz w:val="26"/>
          <w:szCs w:val="26"/>
          <w:lang w:eastAsia="hi-IN" w:bidi="hi-IN"/>
        </w:rPr>
        <w:tab/>
      </w:r>
      <w:r w:rsidR="00761E92">
        <w:rPr>
          <w:rFonts w:ascii="Times New Roman" w:eastAsia="Times New Roman" w:hAnsi="Times New Roman"/>
          <w:kern w:val="1"/>
          <w:sz w:val="26"/>
          <w:szCs w:val="26"/>
          <w:lang w:eastAsia="hi-IN" w:bidi="hi-IN"/>
        </w:rPr>
        <w:tab/>
      </w:r>
      <w:r w:rsidR="00761E92">
        <w:rPr>
          <w:rFonts w:ascii="Times New Roman" w:eastAsia="Times New Roman" w:hAnsi="Times New Roman"/>
          <w:kern w:val="1"/>
          <w:sz w:val="26"/>
          <w:szCs w:val="26"/>
          <w:lang w:eastAsia="hi-IN" w:bidi="hi-IN"/>
        </w:rPr>
        <w:tab/>
      </w:r>
      <w:r w:rsidR="00761E92">
        <w:rPr>
          <w:rFonts w:ascii="Times New Roman" w:eastAsia="Times New Roman" w:hAnsi="Times New Roman"/>
          <w:kern w:val="1"/>
          <w:sz w:val="26"/>
          <w:szCs w:val="26"/>
          <w:lang w:eastAsia="hi-IN" w:bidi="hi-IN"/>
        </w:rPr>
        <w:tab/>
      </w:r>
      <w:r w:rsidR="00761E92">
        <w:rPr>
          <w:rFonts w:ascii="Times New Roman" w:eastAsia="Times New Roman" w:hAnsi="Times New Roman"/>
          <w:kern w:val="1"/>
          <w:sz w:val="26"/>
          <w:szCs w:val="26"/>
          <w:lang w:eastAsia="hi-IN" w:bidi="hi-IN"/>
        </w:rPr>
        <w:tab/>
      </w:r>
      <w:r>
        <w:rPr>
          <w:rFonts w:ascii="Times New Roman" w:eastAsia="Times New Roman" w:hAnsi="Times New Roman"/>
          <w:kern w:val="1"/>
          <w:sz w:val="26"/>
          <w:szCs w:val="26"/>
          <w:lang w:eastAsia="hi-IN" w:bidi="hi-IN"/>
        </w:rPr>
        <w:tab/>
      </w:r>
      <w:r>
        <w:rPr>
          <w:rFonts w:ascii="Times New Roman" w:eastAsia="Times New Roman" w:hAnsi="Times New Roman"/>
          <w:kern w:val="1"/>
          <w:sz w:val="26"/>
          <w:szCs w:val="26"/>
          <w:lang w:eastAsia="hi-IN" w:bidi="hi-IN"/>
        </w:rPr>
        <w:tab/>
      </w:r>
      <w:r>
        <w:rPr>
          <w:rFonts w:ascii="Times New Roman" w:eastAsia="Times New Roman" w:hAnsi="Times New Roman"/>
          <w:kern w:val="1"/>
          <w:sz w:val="26"/>
          <w:szCs w:val="26"/>
          <w:lang w:eastAsia="hi-IN" w:bidi="hi-IN"/>
        </w:rPr>
        <w:tab/>
      </w:r>
      <w:r>
        <w:rPr>
          <w:rFonts w:ascii="Times New Roman" w:eastAsia="Times New Roman" w:hAnsi="Times New Roman"/>
          <w:kern w:val="1"/>
          <w:sz w:val="26"/>
          <w:szCs w:val="26"/>
          <w:lang w:eastAsia="hi-IN" w:bidi="hi-IN"/>
        </w:rPr>
        <w:tab/>
        <w:t xml:space="preserve">     </w:t>
      </w:r>
      <w:r w:rsidR="001C5BA0" w:rsidRPr="00761E92">
        <w:rPr>
          <w:rFonts w:ascii="Times New Roman" w:eastAsia="Times New Roman" w:hAnsi="Times New Roman"/>
          <w:kern w:val="1"/>
          <w:sz w:val="26"/>
          <w:szCs w:val="26"/>
          <w:lang w:eastAsia="hi-IN" w:bidi="hi-IN"/>
        </w:rPr>
        <w:t xml:space="preserve">№ </w:t>
      </w:r>
      <w:r>
        <w:rPr>
          <w:rFonts w:ascii="Times New Roman" w:eastAsia="Times New Roman" w:hAnsi="Times New Roman"/>
          <w:kern w:val="1"/>
          <w:sz w:val="26"/>
          <w:szCs w:val="26"/>
          <w:lang w:eastAsia="hi-IN" w:bidi="hi-IN"/>
        </w:rPr>
        <w:t>200-П</w:t>
      </w:r>
    </w:p>
    <w:p w14:paraId="31D144A1" w14:textId="77777777" w:rsidR="005C0991" w:rsidRPr="00761E92" w:rsidRDefault="005C0991" w:rsidP="005C0991">
      <w:pPr>
        <w:spacing w:after="0" w:line="240" w:lineRule="auto"/>
        <w:jc w:val="center"/>
        <w:rPr>
          <w:rFonts w:ascii="Times New Roman" w:eastAsia="Times New Roman" w:hAnsi="Times New Roman"/>
          <w:sz w:val="26"/>
          <w:szCs w:val="26"/>
          <w:lang w:eastAsia="ru-RU"/>
        </w:rPr>
      </w:pPr>
      <w:r w:rsidRPr="00761E92">
        <w:rPr>
          <w:rFonts w:ascii="Times New Roman" w:eastAsia="Times New Roman" w:hAnsi="Times New Roman"/>
          <w:sz w:val="26"/>
          <w:szCs w:val="26"/>
          <w:lang w:eastAsia="ru-RU"/>
        </w:rPr>
        <w:t>Томск</w:t>
      </w:r>
    </w:p>
    <w:p w14:paraId="4442929B" w14:textId="77777777" w:rsidR="005C0991" w:rsidRDefault="005C0991" w:rsidP="001C5BA0">
      <w:pPr>
        <w:spacing w:after="0" w:line="240" w:lineRule="auto"/>
        <w:rPr>
          <w:rFonts w:ascii="Times New Roman" w:eastAsia="Times New Roman" w:hAnsi="Times New Roman"/>
          <w:sz w:val="28"/>
          <w:szCs w:val="28"/>
          <w:lang w:eastAsia="ru-RU"/>
        </w:rPr>
      </w:pPr>
    </w:p>
    <w:p w14:paraId="48FF0E0A" w14:textId="77777777" w:rsidR="000E6F97" w:rsidRDefault="008B29A1" w:rsidP="00B60A28">
      <w:pPr>
        <w:spacing w:after="0" w:line="240" w:lineRule="auto"/>
        <w:ind w:right="4677"/>
        <w:jc w:val="both"/>
        <w:rPr>
          <w:rFonts w:ascii="Times New Roman" w:eastAsiaTheme="minorHAnsi" w:hAnsi="Times New Roman"/>
          <w:sz w:val="28"/>
          <w:szCs w:val="28"/>
        </w:rPr>
      </w:pPr>
      <w:r w:rsidRPr="00271A1A">
        <w:rPr>
          <w:rFonts w:ascii="Times New Roman" w:hAnsi="Times New Roman"/>
          <w:sz w:val="28"/>
          <w:szCs w:val="28"/>
        </w:rPr>
        <w:t xml:space="preserve">Об </w:t>
      </w:r>
      <w:r w:rsidR="00271A1A" w:rsidRPr="00271A1A">
        <w:rPr>
          <w:rFonts w:ascii="Times New Roman" w:hAnsi="Times New Roman"/>
          <w:sz w:val="28"/>
          <w:szCs w:val="28"/>
        </w:rPr>
        <w:t>утверждении Порядка</w:t>
      </w:r>
      <w:r w:rsidR="00271A1A" w:rsidRPr="00271A1A">
        <w:rPr>
          <w:sz w:val="28"/>
          <w:szCs w:val="28"/>
        </w:rPr>
        <w:t xml:space="preserve"> </w:t>
      </w:r>
      <w:r w:rsidR="00271A1A" w:rsidRPr="00271A1A">
        <w:rPr>
          <w:rFonts w:ascii="Times New Roman" w:hAnsi="Times New Roman"/>
          <w:sz w:val="28"/>
          <w:szCs w:val="28"/>
        </w:rPr>
        <w:t>предоставления бюджетам сельских поселений, входящим в сос</w:t>
      </w:r>
      <w:r w:rsidR="000E6F97">
        <w:rPr>
          <w:rFonts w:ascii="Times New Roman" w:hAnsi="Times New Roman"/>
          <w:sz w:val="28"/>
          <w:szCs w:val="28"/>
        </w:rPr>
        <w:t>тав муниципального образования «</w:t>
      </w:r>
      <w:r w:rsidR="00271A1A" w:rsidRPr="00271A1A">
        <w:rPr>
          <w:rFonts w:ascii="Times New Roman" w:hAnsi="Times New Roman"/>
          <w:sz w:val="28"/>
          <w:szCs w:val="28"/>
        </w:rPr>
        <w:t>Томский район</w:t>
      </w:r>
      <w:r w:rsidR="000E6F97">
        <w:rPr>
          <w:rFonts w:ascii="Times New Roman" w:hAnsi="Times New Roman"/>
          <w:sz w:val="28"/>
          <w:szCs w:val="28"/>
        </w:rPr>
        <w:t>»</w:t>
      </w:r>
      <w:r w:rsidR="00271A1A" w:rsidRPr="00271A1A">
        <w:rPr>
          <w:rFonts w:ascii="Times New Roman" w:hAnsi="Times New Roman"/>
          <w:sz w:val="28"/>
          <w:szCs w:val="28"/>
        </w:rPr>
        <w:t xml:space="preserve">, </w:t>
      </w:r>
      <w:r w:rsidR="00E4398E">
        <w:rPr>
          <w:rFonts w:ascii="Times New Roman" w:hAnsi="Times New Roman"/>
          <w:sz w:val="28"/>
          <w:szCs w:val="28"/>
        </w:rPr>
        <w:t>иных</w:t>
      </w:r>
      <w:r w:rsidR="00271A1A" w:rsidRPr="00271A1A">
        <w:rPr>
          <w:rFonts w:ascii="Times New Roman" w:hAnsi="Times New Roman"/>
          <w:sz w:val="28"/>
          <w:szCs w:val="28"/>
        </w:rPr>
        <w:t xml:space="preserve"> межбюджетн</w:t>
      </w:r>
      <w:r w:rsidR="00E4398E">
        <w:rPr>
          <w:rFonts w:ascii="Times New Roman" w:hAnsi="Times New Roman"/>
          <w:sz w:val="28"/>
          <w:szCs w:val="28"/>
        </w:rPr>
        <w:t>ых</w:t>
      </w:r>
      <w:r w:rsidR="00271A1A" w:rsidRPr="00271A1A">
        <w:rPr>
          <w:rFonts w:ascii="Times New Roman" w:hAnsi="Times New Roman"/>
          <w:sz w:val="28"/>
          <w:szCs w:val="28"/>
        </w:rPr>
        <w:t xml:space="preserve"> </w:t>
      </w:r>
      <w:r w:rsidR="00E4398E">
        <w:rPr>
          <w:rFonts w:ascii="Times New Roman" w:hAnsi="Times New Roman"/>
          <w:sz w:val="28"/>
          <w:szCs w:val="28"/>
        </w:rPr>
        <w:t>трансфертов</w:t>
      </w:r>
      <w:r w:rsidR="00271A1A" w:rsidRPr="000E6F97">
        <w:rPr>
          <w:rFonts w:ascii="Times New Roman" w:hAnsi="Times New Roman"/>
          <w:sz w:val="28"/>
          <w:szCs w:val="28"/>
        </w:rPr>
        <w:t xml:space="preserve"> </w:t>
      </w:r>
      <w:r w:rsidR="00271A1A" w:rsidRPr="00027A3C">
        <w:rPr>
          <w:rFonts w:ascii="Times New Roman" w:hAnsi="Times New Roman"/>
          <w:sz w:val="28"/>
          <w:szCs w:val="28"/>
        </w:rPr>
        <w:t xml:space="preserve">на </w:t>
      </w:r>
      <w:r w:rsidR="000E6F97" w:rsidRPr="00027A3C">
        <w:rPr>
          <w:rFonts w:ascii="Times New Roman" w:eastAsiaTheme="minorHAnsi" w:hAnsi="Times New Roman"/>
          <w:sz w:val="28"/>
          <w:szCs w:val="28"/>
        </w:rPr>
        <w:t>создание условий для обеспечения поселений, входящих в состав муниципального района</w:t>
      </w:r>
      <w:r w:rsidR="00027A3C">
        <w:rPr>
          <w:rFonts w:ascii="Times New Roman" w:eastAsiaTheme="minorHAnsi" w:hAnsi="Times New Roman"/>
          <w:sz w:val="28"/>
          <w:szCs w:val="28"/>
        </w:rPr>
        <w:t>,</w:t>
      </w:r>
      <w:r w:rsidR="000E6F97" w:rsidRPr="00027A3C">
        <w:rPr>
          <w:rFonts w:ascii="Times New Roman" w:eastAsiaTheme="minorHAnsi" w:hAnsi="Times New Roman"/>
          <w:sz w:val="28"/>
          <w:szCs w:val="28"/>
        </w:rPr>
        <w:t xml:space="preserve"> услугами по организации досуга и обеспечения жителей поселения услугами организаций культуры</w:t>
      </w:r>
    </w:p>
    <w:p w14:paraId="7BCA6547" w14:textId="77777777" w:rsidR="000E6F97" w:rsidRPr="000E6F97" w:rsidRDefault="000E6F97" w:rsidP="00B60A28">
      <w:pPr>
        <w:spacing w:after="0" w:line="240" w:lineRule="auto"/>
        <w:ind w:right="4677"/>
        <w:rPr>
          <w:rFonts w:ascii="Times New Roman" w:hAnsi="Times New Roman"/>
          <w:sz w:val="28"/>
          <w:szCs w:val="28"/>
        </w:rPr>
      </w:pPr>
    </w:p>
    <w:p w14:paraId="1E9C5838" w14:textId="77777777" w:rsidR="001C5BA0" w:rsidRPr="00271A1A" w:rsidRDefault="00271A1A" w:rsidP="000E6F97">
      <w:pPr>
        <w:spacing w:after="0" w:line="240" w:lineRule="auto"/>
        <w:ind w:right="-1" w:firstLine="709"/>
        <w:jc w:val="both"/>
        <w:rPr>
          <w:rFonts w:ascii="Times New Roman" w:hAnsi="Times New Roman"/>
          <w:sz w:val="28"/>
          <w:szCs w:val="28"/>
        </w:rPr>
      </w:pPr>
      <w:r w:rsidRPr="00271A1A">
        <w:rPr>
          <w:rFonts w:ascii="Times New Roman" w:hAnsi="Times New Roman"/>
          <w:sz w:val="28"/>
          <w:szCs w:val="28"/>
        </w:rPr>
        <w:t xml:space="preserve">В соответствии с </w:t>
      </w:r>
      <w:hyperlink r:id="rId9" w:history="1">
        <w:r w:rsidRPr="00271A1A">
          <w:rPr>
            <w:rFonts w:ascii="Times New Roman" w:hAnsi="Times New Roman"/>
            <w:sz w:val="28"/>
            <w:szCs w:val="28"/>
          </w:rPr>
          <w:t>п. 2.4</w:t>
        </w:r>
      </w:hyperlink>
      <w:r w:rsidRPr="00271A1A">
        <w:rPr>
          <w:rFonts w:ascii="Times New Roman" w:hAnsi="Times New Roman"/>
          <w:sz w:val="28"/>
          <w:szCs w:val="28"/>
        </w:rPr>
        <w:t xml:space="preserve"> Правил предоставления межбюджетных трансфертов из бюджета Томского района бюджетам сельских поселений, входящим в состав Томского района, утвержденных решением Думы</w:t>
      </w:r>
      <w:r>
        <w:rPr>
          <w:rFonts w:ascii="Times New Roman" w:hAnsi="Times New Roman"/>
          <w:sz w:val="28"/>
          <w:szCs w:val="28"/>
        </w:rPr>
        <w:t xml:space="preserve"> Томского района от 23.12.2021 № 98 «</w:t>
      </w:r>
      <w:r w:rsidRPr="00271A1A">
        <w:rPr>
          <w:rFonts w:ascii="Times New Roman" w:hAnsi="Times New Roman"/>
          <w:sz w:val="28"/>
          <w:szCs w:val="28"/>
        </w:rPr>
        <w:t>Об утверждении бюджета Томского района на 2022 год и плановый период 2023 и 2024 годов</w:t>
      </w:r>
      <w:r>
        <w:rPr>
          <w:rFonts w:ascii="Times New Roman" w:hAnsi="Times New Roman"/>
          <w:sz w:val="28"/>
          <w:szCs w:val="28"/>
        </w:rPr>
        <w:t>»</w:t>
      </w:r>
    </w:p>
    <w:p w14:paraId="6EF126E5" w14:textId="77777777" w:rsidR="00271A1A" w:rsidRPr="00761E92" w:rsidRDefault="00271A1A" w:rsidP="003E37FC">
      <w:pPr>
        <w:spacing w:after="0" w:line="240" w:lineRule="auto"/>
        <w:jc w:val="both"/>
        <w:rPr>
          <w:rFonts w:ascii="Times New Roman" w:hAnsi="Times New Roman"/>
          <w:sz w:val="26"/>
          <w:szCs w:val="26"/>
        </w:rPr>
      </w:pPr>
    </w:p>
    <w:p w14:paraId="346E1521" w14:textId="77777777" w:rsidR="001C5BA0" w:rsidRPr="00271A1A" w:rsidRDefault="005C0991" w:rsidP="00271A1A">
      <w:pPr>
        <w:spacing w:after="0" w:line="240" w:lineRule="auto"/>
        <w:jc w:val="both"/>
        <w:rPr>
          <w:rFonts w:ascii="Times New Roman" w:eastAsia="Times New Roman" w:hAnsi="Times New Roman"/>
          <w:b/>
          <w:sz w:val="28"/>
          <w:szCs w:val="28"/>
          <w:lang w:eastAsia="ru-RU"/>
        </w:rPr>
      </w:pPr>
      <w:r w:rsidRPr="00271A1A">
        <w:rPr>
          <w:rFonts w:ascii="Times New Roman" w:eastAsia="Times New Roman" w:hAnsi="Times New Roman"/>
          <w:b/>
          <w:sz w:val="28"/>
          <w:szCs w:val="28"/>
          <w:lang w:eastAsia="ru-RU"/>
        </w:rPr>
        <w:t>ПОСТАНОВЛЯЮ</w:t>
      </w:r>
      <w:r w:rsidR="001C5BA0" w:rsidRPr="00271A1A">
        <w:rPr>
          <w:rFonts w:ascii="Times New Roman" w:eastAsia="Times New Roman" w:hAnsi="Times New Roman"/>
          <w:b/>
          <w:sz w:val="28"/>
          <w:szCs w:val="28"/>
          <w:lang w:eastAsia="ru-RU"/>
        </w:rPr>
        <w:t>:</w:t>
      </w:r>
    </w:p>
    <w:p w14:paraId="7E2D693A" w14:textId="77777777" w:rsidR="001C5BA0" w:rsidRDefault="001C5BA0" w:rsidP="00271A1A">
      <w:pPr>
        <w:spacing w:after="0" w:line="240" w:lineRule="auto"/>
        <w:jc w:val="both"/>
        <w:rPr>
          <w:rFonts w:ascii="Times New Roman" w:eastAsia="Times New Roman" w:hAnsi="Times New Roman"/>
          <w:sz w:val="24"/>
          <w:szCs w:val="24"/>
          <w:lang w:eastAsia="ru-RU"/>
        </w:rPr>
      </w:pPr>
    </w:p>
    <w:p w14:paraId="2F2AD8E5" w14:textId="77777777" w:rsidR="00271A1A" w:rsidRPr="000E6F97" w:rsidRDefault="00441115" w:rsidP="00027A3C">
      <w:pPr>
        <w:spacing w:after="0" w:line="240" w:lineRule="auto"/>
        <w:ind w:right="-1"/>
        <w:jc w:val="both"/>
        <w:rPr>
          <w:rFonts w:ascii="Times New Roman" w:eastAsiaTheme="minorHAnsi" w:hAnsi="Times New Roman"/>
          <w:sz w:val="28"/>
          <w:szCs w:val="28"/>
        </w:rPr>
      </w:pPr>
      <w:r>
        <w:rPr>
          <w:rFonts w:eastAsia="Times New Roman"/>
          <w:sz w:val="24"/>
          <w:szCs w:val="24"/>
          <w:lang w:eastAsia="ru-RU"/>
        </w:rPr>
        <w:tab/>
      </w:r>
      <w:r w:rsidR="00271A1A" w:rsidRPr="000E6F97">
        <w:rPr>
          <w:rFonts w:ascii="Times New Roman" w:hAnsi="Times New Roman"/>
          <w:sz w:val="28"/>
          <w:szCs w:val="28"/>
        </w:rPr>
        <w:t xml:space="preserve">1. Утвердить </w:t>
      </w:r>
      <w:hyperlink w:anchor="P32" w:history="1">
        <w:r w:rsidR="00271A1A" w:rsidRPr="000E6F97">
          <w:rPr>
            <w:rFonts w:ascii="Times New Roman" w:hAnsi="Times New Roman"/>
            <w:sz w:val="28"/>
            <w:szCs w:val="28"/>
          </w:rPr>
          <w:t>Порядок</w:t>
        </w:r>
      </w:hyperlink>
      <w:r w:rsidR="00271A1A" w:rsidRPr="000E6F97">
        <w:rPr>
          <w:rFonts w:ascii="Times New Roman" w:hAnsi="Times New Roman"/>
          <w:sz w:val="28"/>
          <w:szCs w:val="28"/>
        </w:rPr>
        <w:t xml:space="preserve"> предоставления бюджетам сельских поселений, входящим в сос</w:t>
      </w:r>
      <w:r w:rsidR="006D411C">
        <w:rPr>
          <w:rFonts w:ascii="Times New Roman" w:hAnsi="Times New Roman"/>
          <w:sz w:val="28"/>
          <w:szCs w:val="28"/>
        </w:rPr>
        <w:t>тав муниципального образования «Томский район»</w:t>
      </w:r>
      <w:r w:rsidR="00271A1A" w:rsidRPr="000E6F97">
        <w:rPr>
          <w:rFonts w:ascii="Times New Roman" w:hAnsi="Times New Roman"/>
          <w:sz w:val="28"/>
          <w:szCs w:val="28"/>
        </w:rPr>
        <w:t>, ин</w:t>
      </w:r>
      <w:r w:rsidR="00E4398E">
        <w:rPr>
          <w:rFonts w:ascii="Times New Roman" w:hAnsi="Times New Roman"/>
          <w:sz w:val="28"/>
          <w:szCs w:val="28"/>
        </w:rPr>
        <w:t>ых</w:t>
      </w:r>
      <w:r w:rsidR="00271A1A" w:rsidRPr="000E6F97">
        <w:rPr>
          <w:rFonts w:ascii="Times New Roman" w:hAnsi="Times New Roman"/>
          <w:sz w:val="28"/>
          <w:szCs w:val="28"/>
        </w:rPr>
        <w:t xml:space="preserve"> межбюджетн</w:t>
      </w:r>
      <w:r w:rsidR="00E4398E">
        <w:rPr>
          <w:rFonts w:ascii="Times New Roman" w:hAnsi="Times New Roman"/>
          <w:sz w:val="28"/>
          <w:szCs w:val="28"/>
        </w:rPr>
        <w:t>ых</w:t>
      </w:r>
      <w:r w:rsidR="00271A1A" w:rsidRPr="000E6F97">
        <w:rPr>
          <w:rFonts w:ascii="Times New Roman" w:hAnsi="Times New Roman"/>
          <w:sz w:val="28"/>
          <w:szCs w:val="28"/>
        </w:rPr>
        <w:t xml:space="preserve"> трансферт</w:t>
      </w:r>
      <w:r w:rsidR="00E4398E">
        <w:rPr>
          <w:rFonts w:ascii="Times New Roman" w:hAnsi="Times New Roman"/>
          <w:sz w:val="28"/>
          <w:szCs w:val="28"/>
        </w:rPr>
        <w:t>ов</w:t>
      </w:r>
      <w:r w:rsidR="00271A1A" w:rsidRPr="000E6F97">
        <w:rPr>
          <w:rFonts w:ascii="Times New Roman" w:hAnsi="Times New Roman"/>
          <w:sz w:val="28"/>
          <w:szCs w:val="28"/>
        </w:rPr>
        <w:t xml:space="preserve"> </w:t>
      </w:r>
      <w:r w:rsidR="00027A3C" w:rsidRPr="00027A3C">
        <w:rPr>
          <w:rFonts w:ascii="Times New Roman" w:hAnsi="Times New Roman"/>
          <w:sz w:val="28"/>
          <w:szCs w:val="28"/>
        </w:rPr>
        <w:t xml:space="preserve">на </w:t>
      </w:r>
      <w:r w:rsidR="00027A3C" w:rsidRPr="00027A3C">
        <w:rPr>
          <w:rFonts w:ascii="Times New Roman" w:eastAsiaTheme="minorHAnsi" w:hAnsi="Times New Roman"/>
          <w:sz w:val="28"/>
          <w:szCs w:val="28"/>
        </w:rPr>
        <w:t>создание условий для обеспечения поселений, входящих в состав муниципального района</w:t>
      </w:r>
      <w:r w:rsidR="00027A3C">
        <w:rPr>
          <w:rFonts w:ascii="Times New Roman" w:eastAsiaTheme="minorHAnsi" w:hAnsi="Times New Roman"/>
          <w:sz w:val="28"/>
          <w:szCs w:val="28"/>
        </w:rPr>
        <w:t>,</w:t>
      </w:r>
      <w:r w:rsidR="00027A3C" w:rsidRPr="00027A3C">
        <w:rPr>
          <w:rFonts w:ascii="Times New Roman" w:eastAsiaTheme="minorHAnsi" w:hAnsi="Times New Roman"/>
          <w:sz w:val="28"/>
          <w:szCs w:val="28"/>
        </w:rPr>
        <w:t xml:space="preserve"> услугами по организации досуга и обеспечения жителей поселения услугами организаций культуры</w:t>
      </w:r>
      <w:r w:rsidR="00027A3C">
        <w:rPr>
          <w:rFonts w:ascii="Times New Roman" w:eastAsiaTheme="minorHAnsi" w:hAnsi="Times New Roman"/>
          <w:sz w:val="28"/>
          <w:szCs w:val="28"/>
        </w:rPr>
        <w:t xml:space="preserve"> </w:t>
      </w:r>
      <w:r w:rsidR="00271A1A" w:rsidRPr="000E6F97">
        <w:rPr>
          <w:rFonts w:ascii="Times New Roman" w:hAnsi="Times New Roman"/>
          <w:sz w:val="28"/>
          <w:szCs w:val="28"/>
        </w:rPr>
        <w:t>согласно приложению к настоящему постановлению.</w:t>
      </w:r>
    </w:p>
    <w:p w14:paraId="19CFA8BA" w14:textId="77777777" w:rsidR="00271A1A" w:rsidRDefault="00271A1A" w:rsidP="00271A1A">
      <w:pPr>
        <w:pStyle w:val="ConsPlusNormal"/>
        <w:ind w:firstLine="540"/>
        <w:jc w:val="both"/>
      </w:pPr>
      <w:r w:rsidRPr="000E6F97">
        <w:t>2. Настоящее постановление вступает в силу с момента принятия и распространяет свое действие на правоотношения</w:t>
      </w:r>
      <w:r>
        <w:t>, возникшие с 01.01.2022.</w:t>
      </w:r>
    </w:p>
    <w:p w14:paraId="4E88B1C0" w14:textId="77777777" w:rsidR="00271A1A" w:rsidRDefault="00271A1A" w:rsidP="00271A1A">
      <w:pPr>
        <w:pStyle w:val="ConsPlusNormal"/>
        <w:ind w:firstLine="540"/>
        <w:jc w:val="both"/>
      </w:pPr>
      <w:r>
        <w:t>3. Управлению Делами разместить настоящее постановление на сайте Администрации Томского района в информационно-телекоммуникационной сети «Интернет».</w:t>
      </w:r>
    </w:p>
    <w:p w14:paraId="6D17E5D8" w14:textId="77777777" w:rsidR="00271A1A" w:rsidRDefault="00271A1A" w:rsidP="00271A1A">
      <w:pPr>
        <w:pStyle w:val="ConsPlusNormal"/>
        <w:ind w:firstLine="540"/>
        <w:jc w:val="both"/>
      </w:pPr>
      <w:r>
        <w:t>4. Контроль исполнения настоящего постановления возложить на начальника Управления по культуре</w:t>
      </w:r>
      <w:r w:rsidR="00027A3C">
        <w:t>, спорту, молодежной политике и туризму Администрации Томского района.</w:t>
      </w:r>
    </w:p>
    <w:p w14:paraId="48D97A2B" w14:textId="77777777" w:rsidR="00271A1A" w:rsidRDefault="00271A1A" w:rsidP="00271A1A">
      <w:pPr>
        <w:pStyle w:val="ConsPlusNormal"/>
        <w:jc w:val="both"/>
      </w:pPr>
    </w:p>
    <w:p w14:paraId="5A309045" w14:textId="77777777" w:rsidR="00027A3C" w:rsidRDefault="00027A3C" w:rsidP="00271A1A">
      <w:pPr>
        <w:pStyle w:val="ConsPlusNormal"/>
        <w:jc w:val="both"/>
      </w:pPr>
    </w:p>
    <w:p w14:paraId="31397D3A" w14:textId="28042276" w:rsidR="00CB3AF1" w:rsidRPr="00CB3AF1" w:rsidRDefault="00271A1A" w:rsidP="00B60A28">
      <w:pPr>
        <w:pStyle w:val="ConsPlusNormal"/>
        <w:rPr>
          <w:sz w:val="20"/>
          <w:szCs w:val="20"/>
        </w:rPr>
      </w:pPr>
      <w:r>
        <w:t>Глава Томского района                                                                   А.А. Терещенко</w:t>
      </w:r>
    </w:p>
    <w:p w14:paraId="0585E7A0" w14:textId="77777777" w:rsidR="00027A3C" w:rsidRDefault="00027A3C" w:rsidP="00271A1A">
      <w:pPr>
        <w:pStyle w:val="ConsPlusNormal"/>
        <w:jc w:val="both"/>
      </w:pPr>
    </w:p>
    <w:p w14:paraId="704BD3AA" w14:textId="77777777" w:rsidR="00B60A28" w:rsidRDefault="00B60A28" w:rsidP="00271A1A">
      <w:pPr>
        <w:pStyle w:val="ConsPlusNormal"/>
        <w:jc w:val="right"/>
        <w:outlineLvl w:val="0"/>
        <w:sectPr w:rsidR="00B60A28" w:rsidSect="00B60A28">
          <w:headerReference w:type="default" r:id="rId10"/>
          <w:pgSz w:w="11906" w:h="16838"/>
          <w:pgMar w:top="426" w:right="850" w:bottom="568" w:left="1134" w:header="708" w:footer="708" w:gutter="0"/>
          <w:cols w:space="708"/>
          <w:titlePg/>
          <w:docGrid w:linePitch="360"/>
        </w:sectPr>
      </w:pPr>
    </w:p>
    <w:p w14:paraId="7D139886" w14:textId="77777777" w:rsidR="00271A1A" w:rsidRDefault="00271A1A" w:rsidP="00271A1A">
      <w:pPr>
        <w:pStyle w:val="ConsPlusNormal"/>
        <w:jc w:val="right"/>
        <w:outlineLvl w:val="0"/>
      </w:pPr>
      <w:r>
        <w:lastRenderedPageBreak/>
        <w:t>Приложение</w:t>
      </w:r>
    </w:p>
    <w:p w14:paraId="73CF3DBE" w14:textId="77777777" w:rsidR="00271A1A" w:rsidRDefault="00271A1A" w:rsidP="00271A1A">
      <w:pPr>
        <w:pStyle w:val="ConsPlusNormal"/>
        <w:jc w:val="right"/>
      </w:pPr>
      <w:r>
        <w:t>к постановлению</w:t>
      </w:r>
    </w:p>
    <w:p w14:paraId="7080A5F8" w14:textId="77777777" w:rsidR="00271A1A" w:rsidRDefault="00271A1A" w:rsidP="00271A1A">
      <w:pPr>
        <w:pStyle w:val="ConsPlusNormal"/>
        <w:jc w:val="right"/>
      </w:pPr>
      <w:r>
        <w:t>Администрации Томского района</w:t>
      </w:r>
    </w:p>
    <w:p w14:paraId="126C165B" w14:textId="1EDAEE20" w:rsidR="00271A1A" w:rsidRDefault="00271A1A" w:rsidP="00271A1A">
      <w:pPr>
        <w:pStyle w:val="ConsPlusNormal"/>
        <w:jc w:val="right"/>
      </w:pPr>
      <w:r>
        <w:t xml:space="preserve">от </w:t>
      </w:r>
      <w:r w:rsidR="00B60A28">
        <w:t xml:space="preserve">23.05.2022 </w:t>
      </w:r>
      <w:r>
        <w:t>№</w:t>
      </w:r>
      <w:r w:rsidR="00B60A28">
        <w:t xml:space="preserve"> 200-П</w:t>
      </w:r>
    </w:p>
    <w:p w14:paraId="57A24CE4" w14:textId="77777777" w:rsidR="00271A1A" w:rsidRDefault="00271A1A" w:rsidP="00271A1A">
      <w:pPr>
        <w:pStyle w:val="ConsPlusNormal"/>
        <w:jc w:val="both"/>
      </w:pPr>
    </w:p>
    <w:p w14:paraId="086CAAA3" w14:textId="77777777" w:rsidR="00271A1A" w:rsidRDefault="00271A1A" w:rsidP="00271A1A">
      <w:pPr>
        <w:pStyle w:val="ConsPlusNormal"/>
        <w:jc w:val="both"/>
      </w:pPr>
    </w:p>
    <w:bookmarkStart w:id="0" w:name="P32"/>
    <w:bookmarkEnd w:id="0"/>
    <w:p w14:paraId="4BDAE098" w14:textId="77777777" w:rsidR="00271A1A" w:rsidRDefault="00271A1A" w:rsidP="00027A3C">
      <w:pPr>
        <w:pStyle w:val="ConsPlusNormal"/>
        <w:jc w:val="center"/>
      </w:pPr>
      <w:r w:rsidRPr="00271A1A">
        <w:fldChar w:fldCharType="begin"/>
      </w:r>
      <w:r w:rsidRPr="00271A1A">
        <w:instrText xml:space="preserve"> HYPERLINK \l "P32" </w:instrText>
      </w:r>
      <w:r w:rsidRPr="00271A1A">
        <w:fldChar w:fldCharType="separate"/>
      </w:r>
      <w:r w:rsidRPr="00271A1A">
        <w:t>Порядок</w:t>
      </w:r>
      <w:r w:rsidRPr="00271A1A">
        <w:fldChar w:fldCharType="end"/>
      </w:r>
      <w:r w:rsidRPr="00271A1A">
        <w:t xml:space="preserve"> предоставления бюджетам сельских поселений, входящим в сос</w:t>
      </w:r>
      <w:r w:rsidR="006D411C">
        <w:t>тав муниципального образования «Томский район»</w:t>
      </w:r>
      <w:r w:rsidRPr="00271A1A">
        <w:t>, ин</w:t>
      </w:r>
      <w:r w:rsidR="00E4398E">
        <w:t>ых</w:t>
      </w:r>
      <w:r w:rsidRPr="00271A1A">
        <w:t xml:space="preserve"> межбюджетн</w:t>
      </w:r>
      <w:r w:rsidR="00E4398E">
        <w:t xml:space="preserve">ых </w:t>
      </w:r>
      <w:r w:rsidRPr="00271A1A">
        <w:t>трансферт</w:t>
      </w:r>
      <w:r w:rsidR="00E4398E">
        <w:t>ов</w:t>
      </w:r>
      <w:r w:rsidRPr="00271A1A">
        <w:t xml:space="preserve"> </w:t>
      </w:r>
      <w:r w:rsidRPr="00027A3C">
        <w:t xml:space="preserve">на </w:t>
      </w:r>
      <w:r w:rsidR="00027A3C" w:rsidRPr="00027A3C">
        <w:t>создание условий для обеспечения поселений, входящих в состав муниципального района</w:t>
      </w:r>
      <w:r w:rsidR="00027A3C">
        <w:t>,</w:t>
      </w:r>
      <w:r w:rsidR="00027A3C" w:rsidRPr="00027A3C">
        <w:t xml:space="preserve"> услугами по организации досуга и обеспечения жителей поселения услугами организаций культуры</w:t>
      </w:r>
    </w:p>
    <w:p w14:paraId="26E6F598" w14:textId="77777777" w:rsidR="00027A3C" w:rsidRDefault="00027A3C" w:rsidP="00027A3C">
      <w:pPr>
        <w:pStyle w:val="ConsPlusNormal"/>
        <w:jc w:val="center"/>
      </w:pPr>
    </w:p>
    <w:p w14:paraId="0568A1E9" w14:textId="77777777" w:rsidR="00271A1A" w:rsidRPr="00271A1A" w:rsidRDefault="00271A1A" w:rsidP="00271A1A">
      <w:pPr>
        <w:pStyle w:val="ConsPlusTitle"/>
        <w:jc w:val="center"/>
        <w:outlineLvl w:val="1"/>
        <w:rPr>
          <w:rFonts w:ascii="Times New Roman" w:hAnsi="Times New Roman" w:cs="Times New Roman"/>
          <w:b w:val="0"/>
          <w:sz w:val="28"/>
          <w:szCs w:val="28"/>
        </w:rPr>
      </w:pPr>
      <w:r w:rsidRPr="00271A1A">
        <w:rPr>
          <w:rFonts w:ascii="Times New Roman" w:hAnsi="Times New Roman" w:cs="Times New Roman"/>
          <w:b w:val="0"/>
          <w:sz w:val="28"/>
          <w:szCs w:val="28"/>
        </w:rPr>
        <w:t>1. Общие положения</w:t>
      </w:r>
    </w:p>
    <w:p w14:paraId="1A182B62" w14:textId="77777777" w:rsidR="00271A1A" w:rsidRPr="00271A1A" w:rsidRDefault="00271A1A" w:rsidP="00271A1A">
      <w:pPr>
        <w:pStyle w:val="ConsPlusNormal"/>
        <w:jc w:val="both"/>
      </w:pPr>
    </w:p>
    <w:p w14:paraId="2C4509DF" w14:textId="77777777" w:rsidR="00271A1A" w:rsidRPr="00055C8E" w:rsidRDefault="00271A1A" w:rsidP="00055C8E">
      <w:pPr>
        <w:autoSpaceDE w:val="0"/>
        <w:autoSpaceDN w:val="0"/>
        <w:adjustRightInd w:val="0"/>
        <w:spacing w:after="0" w:line="240" w:lineRule="auto"/>
        <w:ind w:firstLine="540"/>
        <w:jc w:val="both"/>
        <w:rPr>
          <w:rFonts w:ascii="Times New Roman" w:hAnsi="Times New Roman"/>
          <w:sz w:val="28"/>
          <w:szCs w:val="28"/>
        </w:rPr>
      </w:pPr>
      <w:r w:rsidRPr="00055C8E">
        <w:rPr>
          <w:rFonts w:ascii="Times New Roman" w:hAnsi="Times New Roman"/>
          <w:sz w:val="28"/>
          <w:szCs w:val="28"/>
        </w:rPr>
        <w:t xml:space="preserve">1.1. Настоящий </w:t>
      </w:r>
      <w:r w:rsidR="009B633C">
        <w:rPr>
          <w:rFonts w:ascii="Times New Roman" w:hAnsi="Times New Roman"/>
          <w:sz w:val="28"/>
          <w:szCs w:val="28"/>
        </w:rPr>
        <w:t>П</w:t>
      </w:r>
      <w:r w:rsidRPr="00055C8E">
        <w:rPr>
          <w:rFonts w:ascii="Times New Roman" w:hAnsi="Times New Roman"/>
          <w:sz w:val="28"/>
          <w:szCs w:val="28"/>
        </w:rPr>
        <w:t>орядок устанавливает правила предоставления и методику распределения ин</w:t>
      </w:r>
      <w:r w:rsidR="00E4398E">
        <w:rPr>
          <w:rFonts w:ascii="Times New Roman" w:hAnsi="Times New Roman"/>
          <w:sz w:val="28"/>
          <w:szCs w:val="28"/>
        </w:rPr>
        <w:t>ых</w:t>
      </w:r>
      <w:r w:rsidRPr="00055C8E">
        <w:rPr>
          <w:rFonts w:ascii="Times New Roman" w:hAnsi="Times New Roman"/>
          <w:sz w:val="28"/>
          <w:szCs w:val="28"/>
        </w:rPr>
        <w:t xml:space="preserve"> межбюджетн</w:t>
      </w:r>
      <w:r w:rsidR="00E4398E">
        <w:rPr>
          <w:rFonts w:ascii="Times New Roman" w:hAnsi="Times New Roman"/>
          <w:sz w:val="28"/>
          <w:szCs w:val="28"/>
        </w:rPr>
        <w:t>ых</w:t>
      </w:r>
      <w:r w:rsidRPr="00055C8E">
        <w:rPr>
          <w:rFonts w:ascii="Times New Roman" w:hAnsi="Times New Roman"/>
          <w:sz w:val="28"/>
          <w:szCs w:val="28"/>
        </w:rPr>
        <w:t xml:space="preserve"> трансферт</w:t>
      </w:r>
      <w:r w:rsidR="00E4398E">
        <w:rPr>
          <w:rFonts w:ascii="Times New Roman" w:hAnsi="Times New Roman"/>
          <w:sz w:val="28"/>
          <w:szCs w:val="28"/>
        </w:rPr>
        <w:t>ов</w:t>
      </w:r>
      <w:r w:rsidRPr="00055C8E">
        <w:rPr>
          <w:rFonts w:ascii="Times New Roman" w:hAnsi="Times New Roman"/>
          <w:sz w:val="28"/>
          <w:szCs w:val="28"/>
        </w:rPr>
        <w:t xml:space="preserve"> из бюджета Томского района бюджетам сельских поселений, входящим в сос</w:t>
      </w:r>
      <w:r w:rsidR="006D411C">
        <w:rPr>
          <w:rFonts w:ascii="Times New Roman" w:hAnsi="Times New Roman"/>
          <w:sz w:val="28"/>
          <w:szCs w:val="28"/>
        </w:rPr>
        <w:t>тав муниципального образования «</w:t>
      </w:r>
      <w:r w:rsidRPr="00055C8E">
        <w:rPr>
          <w:rFonts w:ascii="Times New Roman" w:hAnsi="Times New Roman"/>
          <w:sz w:val="28"/>
          <w:szCs w:val="28"/>
        </w:rPr>
        <w:t>Томский район</w:t>
      </w:r>
      <w:r w:rsidR="006D411C">
        <w:rPr>
          <w:rFonts w:ascii="Times New Roman" w:hAnsi="Times New Roman"/>
          <w:sz w:val="28"/>
          <w:szCs w:val="28"/>
        </w:rPr>
        <w:t>»</w:t>
      </w:r>
      <w:r w:rsidRPr="00055C8E">
        <w:rPr>
          <w:rFonts w:ascii="Times New Roman" w:hAnsi="Times New Roman"/>
          <w:sz w:val="28"/>
          <w:szCs w:val="28"/>
        </w:rPr>
        <w:t xml:space="preserve">, на софинансирование расходных обязательств сельских поселений (далее также муниципальные образования, сельские </w:t>
      </w:r>
      <w:r w:rsidRPr="006D411C">
        <w:rPr>
          <w:rFonts w:ascii="Times New Roman" w:hAnsi="Times New Roman"/>
          <w:sz w:val="28"/>
          <w:szCs w:val="28"/>
        </w:rPr>
        <w:t>поселения)</w:t>
      </w:r>
      <w:r w:rsidR="006D411C" w:rsidRPr="006D411C">
        <w:rPr>
          <w:rFonts w:ascii="Times New Roman" w:hAnsi="Times New Roman"/>
          <w:sz w:val="28"/>
          <w:szCs w:val="28"/>
        </w:rPr>
        <w:t xml:space="preserve"> на </w:t>
      </w:r>
      <w:r w:rsidR="006D411C" w:rsidRPr="006D411C">
        <w:rPr>
          <w:rFonts w:ascii="Times New Roman" w:eastAsiaTheme="minorHAnsi" w:hAnsi="Times New Roman"/>
          <w:sz w:val="28"/>
          <w:szCs w:val="28"/>
        </w:rPr>
        <w:t>создание условий для обеспечения поселений, входящих в состав</w:t>
      </w:r>
      <w:r w:rsidR="006D411C" w:rsidRPr="00027A3C">
        <w:rPr>
          <w:rFonts w:ascii="Times New Roman" w:eastAsiaTheme="minorHAnsi" w:hAnsi="Times New Roman"/>
          <w:sz w:val="28"/>
          <w:szCs w:val="28"/>
        </w:rPr>
        <w:t xml:space="preserve"> муниципального района</w:t>
      </w:r>
      <w:r w:rsidR="006D411C">
        <w:rPr>
          <w:rFonts w:ascii="Times New Roman" w:eastAsiaTheme="minorHAnsi" w:hAnsi="Times New Roman"/>
          <w:sz w:val="28"/>
          <w:szCs w:val="28"/>
        </w:rPr>
        <w:t>,</w:t>
      </w:r>
      <w:r w:rsidR="006D411C" w:rsidRPr="00027A3C">
        <w:rPr>
          <w:rFonts w:ascii="Times New Roman" w:eastAsiaTheme="minorHAnsi" w:hAnsi="Times New Roman"/>
          <w:sz w:val="28"/>
          <w:szCs w:val="28"/>
        </w:rPr>
        <w:t xml:space="preserve"> услугами по организации досуга и обеспечения жителей поселения услугами организаций культуры</w:t>
      </w:r>
      <w:r w:rsidRPr="00055C8E">
        <w:rPr>
          <w:rFonts w:ascii="Times New Roman" w:hAnsi="Times New Roman"/>
          <w:sz w:val="28"/>
          <w:szCs w:val="28"/>
        </w:rPr>
        <w:t xml:space="preserve"> </w:t>
      </w:r>
      <w:r w:rsidR="00D443B1">
        <w:rPr>
          <w:rFonts w:ascii="Times New Roman" w:hAnsi="Times New Roman"/>
          <w:sz w:val="28"/>
          <w:szCs w:val="28"/>
        </w:rPr>
        <w:t>(далее - и</w:t>
      </w:r>
      <w:r w:rsidRPr="006D411C">
        <w:rPr>
          <w:rFonts w:ascii="Times New Roman" w:hAnsi="Times New Roman"/>
          <w:sz w:val="28"/>
          <w:szCs w:val="28"/>
        </w:rPr>
        <w:t>ные межбюджетные трансферты).</w:t>
      </w:r>
    </w:p>
    <w:p w14:paraId="6F987D7C" w14:textId="77777777" w:rsidR="006D411C" w:rsidRPr="00D443B1" w:rsidRDefault="00271A1A" w:rsidP="00271A1A">
      <w:pPr>
        <w:pStyle w:val="ConsPlusNormal"/>
        <w:ind w:firstLine="540"/>
        <w:jc w:val="both"/>
      </w:pPr>
      <w:r>
        <w:t xml:space="preserve">1.2. Иные межбюджетные трансферты предоставляются бюджетам сельских </w:t>
      </w:r>
      <w:r w:rsidRPr="00D443B1">
        <w:t>поселений, входящим в сос</w:t>
      </w:r>
      <w:r w:rsidR="006D411C" w:rsidRPr="00D443B1">
        <w:t>тав муниципального образования «</w:t>
      </w:r>
      <w:r w:rsidRPr="00D443B1">
        <w:t>Томский район</w:t>
      </w:r>
      <w:r w:rsidR="006D411C" w:rsidRPr="00D443B1">
        <w:t>»,</w:t>
      </w:r>
      <w:r w:rsidRPr="00D443B1">
        <w:t xml:space="preserve"> в </w:t>
      </w:r>
      <w:r w:rsidR="006D411C" w:rsidRPr="00D443B1">
        <w:t>целях:</w:t>
      </w:r>
    </w:p>
    <w:p w14:paraId="4812F735" w14:textId="77777777" w:rsidR="006D411C" w:rsidRPr="00D443B1" w:rsidRDefault="006D411C" w:rsidP="006D411C">
      <w:pPr>
        <w:pStyle w:val="ConsPlusNormal"/>
        <w:ind w:firstLine="540"/>
        <w:jc w:val="both"/>
      </w:pPr>
      <w:r w:rsidRPr="00D443B1">
        <w:t xml:space="preserve">достижения целевых показателей по </w:t>
      </w:r>
      <w:hyperlink r:id="rId11" w:history="1">
        <w:r w:rsidRPr="00D443B1">
          <w:t>плану</w:t>
        </w:r>
      </w:hyperlink>
      <w:r w:rsidRPr="00D443B1">
        <w:t xml:space="preserve"> мероприятий («дорожной карте») «Изменения в сфере культуры, направленные</w:t>
      </w:r>
      <w:r w:rsidR="00B12F61">
        <w:t xml:space="preserve"> на повышение ее эффективности»</w:t>
      </w:r>
      <w:r w:rsidRPr="00D443B1">
        <w:t xml:space="preserve"> в части повышения заработной платы работнико</w:t>
      </w:r>
      <w:r w:rsidR="00B12F61">
        <w:t xml:space="preserve">в </w:t>
      </w:r>
      <w:r w:rsidRPr="00D443B1">
        <w:t>муниципальных учреждений культуры;</w:t>
      </w:r>
    </w:p>
    <w:p w14:paraId="1AA27B28" w14:textId="77777777" w:rsidR="006D411C" w:rsidRPr="00D443B1" w:rsidRDefault="006D411C" w:rsidP="006D411C">
      <w:pPr>
        <w:pStyle w:val="ConsPlusNormal"/>
        <w:ind w:firstLine="540"/>
        <w:jc w:val="both"/>
      </w:pPr>
      <w:r w:rsidRPr="00D443B1">
        <w:t>по</w:t>
      </w:r>
      <w:r w:rsidR="00D443B1" w:rsidRPr="00D443B1">
        <w:t xml:space="preserve">вышения оплаты труда работникам муниципальных учреждений культуры </w:t>
      </w:r>
      <w:r w:rsidRPr="00D443B1">
        <w:t>в связи с увеличением минимального размера оплаты труда (далее - МРОТ)</w:t>
      </w:r>
      <w:r w:rsidR="00D443B1" w:rsidRPr="00D443B1">
        <w:t>.</w:t>
      </w:r>
    </w:p>
    <w:p w14:paraId="665B6B45" w14:textId="77777777" w:rsidR="00271A1A" w:rsidRDefault="006D411C" w:rsidP="006D411C">
      <w:pPr>
        <w:pStyle w:val="ConsPlusNormal"/>
        <w:ind w:firstLine="540"/>
        <w:jc w:val="both"/>
      </w:pPr>
      <w:r>
        <w:t xml:space="preserve"> </w:t>
      </w:r>
      <w:r w:rsidR="00271A1A">
        <w:t>1.3. Иные межбюджетные трансферты распределяются между муниципальными образованиями в пределах бюджетных ассигнований, предусмотренных на предоставление иных межбюджетных трансфертов решением Думы Томского района о бюджете на очередной финансовый год и плановый период.</w:t>
      </w:r>
    </w:p>
    <w:p w14:paraId="5C2F29AE" w14:textId="77777777" w:rsidR="00271A1A" w:rsidRPr="00344236" w:rsidRDefault="00271A1A" w:rsidP="00271A1A">
      <w:pPr>
        <w:pStyle w:val="ConsPlusNormal"/>
        <w:ind w:firstLine="540"/>
        <w:jc w:val="both"/>
      </w:pPr>
      <w:r>
        <w:t xml:space="preserve">1.4. Главным распорядителем бюджетных средств на предоставление иных </w:t>
      </w:r>
      <w:r w:rsidRPr="00344236">
        <w:t xml:space="preserve">межбюджетных трансфертов, является Управление </w:t>
      </w:r>
      <w:r w:rsidR="00055C8E">
        <w:t xml:space="preserve">по культуре, спорту, молодежной политике и туризму </w:t>
      </w:r>
      <w:r w:rsidRPr="00344236">
        <w:t>Администрации Томского района (далее - главный распорядитель).</w:t>
      </w:r>
    </w:p>
    <w:p w14:paraId="185EDC78" w14:textId="77777777" w:rsidR="00271A1A" w:rsidRPr="00344236" w:rsidRDefault="00271A1A" w:rsidP="00271A1A">
      <w:pPr>
        <w:pStyle w:val="ConsPlusNormal"/>
        <w:jc w:val="both"/>
      </w:pPr>
    </w:p>
    <w:p w14:paraId="0A3C9C6C" w14:textId="77777777" w:rsidR="00271A1A" w:rsidRPr="00344236" w:rsidRDefault="00271A1A" w:rsidP="00271A1A">
      <w:pPr>
        <w:pStyle w:val="ConsPlusTitle"/>
        <w:jc w:val="center"/>
        <w:outlineLvl w:val="1"/>
        <w:rPr>
          <w:rFonts w:ascii="Times New Roman" w:hAnsi="Times New Roman" w:cs="Times New Roman"/>
          <w:b w:val="0"/>
          <w:sz w:val="28"/>
          <w:szCs w:val="28"/>
        </w:rPr>
      </w:pPr>
      <w:r w:rsidRPr="00344236">
        <w:rPr>
          <w:rFonts w:ascii="Times New Roman" w:hAnsi="Times New Roman" w:cs="Times New Roman"/>
          <w:b w:val="0"/>
          <w:sz w:val="28"/>
          <w:szCs w:val="28"/>
        </w:rPr>
        <w:t>2. Методика распределения иных межбюджетных трансфертов</w:t>
      </w:r>
      <w:r w:rsidR="009B633C">
        <w:rPr>
          <w:rFonts w:ascii="Times New Roman" w:hAnsi="Times New Roman" w:cs="Times New Roman"/>
          <w:b w:val="0"/>
          <w:sz w:val="28"/>
          <w:szCs w:val="28"/>
        </w:rPr>
        <w:t xml:space="preserve"> сельским поселениям</w:t>
      </w:r>
    </w:p>
    <w:p w14:paraId="524990E2" w14:textId="77777777" w:rsidR="00271A1A" w:rsidRDefault="00271A1A" w:rsidP="00271A1A">
      <w:pPr>
        <w:pStyle w:val="ConsPlusNormal"/>
        <w:jc w:val="both"/>
      </w:pPr>
    </w:p>
    <w:p w14:paraId="6B480A09" w14:textId="77777777" w:rsidR="001F3B86" w:rsidRDefault="001F3B86" w:rsidP="001F3B86">
      <w:pPr>
        <w:pStyle w:val="ConsPlusNormal"/>
        <w:ind w:firstLine="540"/>
        <w:jc w:val="both"/>
      </w:pPr>
      <w:r w:rsidRPr="00344236">
        <w:t>Объем иных межбюджетных трансфертов</w:t>
      </w:r>
      <w:r>
        <w:t xml:space="preserve"> </w:t>
      </w:r>
      <w:r w:rsidR="009B633C">
        <w:t xml:space="preserve">сельским поселениям </w:t>
      </w:r>
      <w:r>
        <w:t>рассчитывается по следующей формуле:</w:t>
      </w:r>
    </w:p>
    <w:p w14:paraId="45B5F69A" w14:textId="77777777" w:rsidR="009B633C" w:rsidRDefault="009B633C" w:rsidP="001F3B86">
      <w:pPr>
        <w:pStyle w:val="ConsPlusNormal"/>
        <w:ind w:firstLine="540"/>
        <w:jc w:val="both"/>
      </w:pPr>
    </w:p>
    <w:p w14:paraId="70C24B2F" w14:textId="77777777" w:rsidR="001F3B86" w:rsidRDefault="001F3B86" w:rsidP="009B633C">
      <w:pPr>
        <w:pStyle w:val="ConsPlusNormal"/>
        <w:ind w:firstLine="540"/>
        <w:jc w:val="center"/>
      </w:pPr>
      <w:r w:rsidRPr="00D443B1">
        <w:t>МБТ</w:t>
      </w:r>
      <w:proofErr w:type="spellStart"/>
      <w:r w:rsidRPr="00D443B1">
        <w:rPr>
          <w:lang w:val="en-US"/>
        </w:rPr>
        <w:t>i</w:t>
      </w:r>
      <w:proofErr w:type="spellEnd"/>
      <w:r w:rsidRPr="001F3B86">
        <w:t xml:space="preserve"> </w:t>
      </w:r>
      <w:r>
        <w:t xml:space="preserve">= </w:t>
      </w:r>
      <w:r w:rsidRPr="00D443B1">
        <w:t>МБТ</w:t>
      </w:r>
      <w:proofErr w:type="spellStart"/>
      <w:r w:rsidRPr="00D443B1">
        <w:rPr>
          <w:lang w:val="en-US"/>
        </w:rPr>
        <w:t>i</w:t>
      </w:r>
      <w:proofErr w:type="spellEnd"/>
      <w:r w:rsidRPr="001F3B86">
        <w:t xml:space="preserve"> </w:t>
      </w:r>
      <w:r>
        <w:rPr>
          <w:lang w:val="en-US"/>
        </w:rPr>
        <w:t>D</w:t>
      </w:r>
      <w:r w:rsidRPr="001F3B86">
        <w:t xml:space="preserve"> + </w:t>
      </w:r>
      <w:r w:rsidRPr="00D443B1">
        <w:t>МБТ</w:t>
      </w:r>
      <w:proofErr w:type="spellStart"/>
      <w:r w:rsidRPr="00D443B1">
        <w:rPr>
          <w:lang w:val="en-US"/>
        </w:rPr>
        <w:t>i</w:t>
      </w:r>
      <w:proofErr w:type="spellEnd"/>
      <w:r w:rsidRPr="001F3B86">
        <w:t xml:space="preserve"> </w:t>
      </w:r>
      <w:r>
        <w:rPr>
          <w:lang w:val="en-US"/>
        </w:rPr>
        <w:t>M</w:t>
      </w:r>
      <w:r w:rsidR="009B633C">
        <w:t>, где:</w:t>
      </w:r>
    </w:p>
    <w:p w14:paraId="68CB30B9" w14:textId="77777777" w:rsidR="009B633C" w:rsidRDefault="009B633C" w:rsidP="009B633C">
      <w:pPr>
        <w:pStyle w:val="ConsPlusNormal"/>
        <w:ind w:firstLine="540"/>
        <w:jc w:val="center"/>
      </w:pPr>
    </w:p>
    <w:p w14:paraId="561923B7" w14:textId="77777777" w:rsidR="009B633C" w:rsidRDefault="009B633C" w:rsidP="001F3B86">
      <w:pPr>
        <w:pStyle w:val="ConsPlusNormal"/>
        <w:ind w:firstLine="540"/>
        <w:jc w:val="both"/>
      </w:pPr>
      <w:r w:rsidRPr="00D443B1">
        <w:t>МБТ</w:t>
      </w:r>
      <w:proofErr w:type="spellStart"/>
      <w:r w:rsidRPr="00D443B1">
        <w:rPr>
          <w:lang w:val="en-US"/>
        </w:rPr>
        <w:t>i</w:t>
      </w:r>
      <w:proofErr w:type="spellEnd"/>
      <w:r>
        <w:t xml:space="preserve"> - </w:t>
      </w:r>
      <w:r w:rsidRPr="00D443B1">
        <w:t>объем иных межбюджетных трансфертов i-</w:t>
      </w:r>
      <w:proofErr w:type="spellStart"/>
      <w:r w:rsidRPr="00D443B1">
        <w:t>му</w:t>
      </w:r>
      <w:proofErr w:type="spellEnd"/>
      <w:r w:rsidRPr="00D443B1">
        <w:t xml:space="preserve"> </w:t>
      </w:r>
      <w:r w:rsidR="00E4398E">
        <w:t xml:space="preserve">сельскому </w:t>
      </w:r>
      <w:r w:rsidRPr="00D443B1">
        <w:t>поселению на</w:t>
      </w:r>
      <w:r w:rsidRPr="009B633C">
        <w:t xml:space="preserve"> </w:t>
      </w:r>
      <w:r w:rsidRPr="006D411C">
        <w:t>создание условий для обеспечения поселений, входящих в состав</w:t>
      </w:r>
      <w:r w:rsidRPr="00027A3C">
        <w:t xml:space="preserve"> муниципального района</w:t>
      </w:r>
      <w:r>
        <w:t>,</w:t>
      </w:r>
      <w:r w:rsidRPr="00027A3C">
        <w:t xml:space="preserve"> услугами по организации досуга и обеспечения жителей поселения услугами организаций культуры</w:t>
      </w:r>
      <w:r>
        <w:t>;</w:t>
      </w:r>
    </w:p>
    <w:p w14:paraId="1D7BFCA6" w14:textId="77777777" w:rsidR="009B633C" w:rsidRDefault="009B633C" w:rsidP="001F3B86">
      <w:pPr>
        <w:pStyle w:val="ConsPlusNormal"/>
        <w:ind w:firstLine="540"/>
        <w:jc w:val="both"/>
      </w:pPr>
      <w:r w:rsidRPr="00D443B1">
        <w:t>МБТ</w:t>
      </w:r>
      <w:proofErr w:type="spellStart"/>
      <w:r w:rsidRPr="00D443B1">
        <w:rPr>
          <w:lang w:val="en-US"/>
        </w:rPr>
        <w:t>i</w:t>
      </w:r>
      <w:proofErr w:type="spellEnd"/>
      <w:r w:rsidRPr="001F3B86">
        <w:t xml:space="preserve"> </w:t>
      </w:r>
      <w:r>
        <w:rPr>
          <w:lang w:val="en-US"/>
        </w:rPr>
        <w:t>D</w:t>
      </w:r>
      <w:r>
        <w:t xml:space="preserve"> </w:t>
      </w:r>
      <w:r w:rsidR="00045BCD">
        <w:t>–</w:t>
      </w:r>
      <w:r>
        <w:t xml:space="preserve"> о</w:t>
      </w:r>
      <w:r w:rsidRPr="00344236">
        <w:t>бъем</w:t>
      </w:r>
      <w:r w:rsidR="00045BCD">
        <w:t xml:space="preserve"> </w:t>
      </w:r>
      <w:r w:rsidR="00100BFC">
        <w:t>средств</w:t>
      </w:r>
      <w:r w:rsidRPr="00344236">
        <w:t xml:space="preserve"> </w:t>
      </w:r>
      <w:r w:rsidR="00E4398E" w:rsidRPr="00D443B1">
        <w:t>i-</w:t>
      </w:r>
      <w:proofErr w:type="spellStart"/>
      <w:r w:rsidR="00100BFC">
        <w:t>му</w:t>
      </w:r>
      <w:proofErr w:type="spellEnd"/>
      <w:r w:rsidR="00E4398E" w:rsidRPr="00D443B1">
        <w:t xml:space="preserve"> </w:t>
      </w:r>
      <w:r w:rsidR="00D7266A" w:rsidRPr="00100BFC">
        <w:t xml:space="preserve">сельскому </w:t>
      </w:r>
      <w:r w:rsidR="00E4398E" w:rsidRPr="00100BFC">
        <w:t>поселению</w:t>
      </w:r>
      <w:r w:rsidR="00E4398E" w:rsidRPr="00D443B1">
        <w:t xml:space="preserve"> </w:t>
      </w:r>
      <w:r>
        <w:t xml:space="preserve">на </w:t>
      </w:r>
      <w:r w:rsidRPr="00D443B1">
        <w:t>достижени</w:t>
      </w:r>
      <w:r>
        <w:t>е</w:t>
      </w:r>
      <w:r w:rsidRPr="00D443B1">
        <w:t xml:space="preserve"> целевых показателей по </w:t>
      </w:r>
      <w:hyperlink r:id="rId12" w:history="1">
        <w:r w:rsidRPr="00D443B1">
          <w:t>плану</w:t>
        </w:r>
      </w:hyperlink>
      <w:r w:rsidRPr="00D443B1">
        <w:t xml:space="preserve"> мероприятий («дорожной карте») «Изменения в сфере культуры, направленные</w:t>
      </w:r>
      <w:r>
        <w:t xml:space="preserve"> на повышение ее эффективности»</w:t>
      </w:r>
      <w:r w:rsidRPr="00D443B1">
        <w:t xml:space="preserve"> в части повыше</w:t>
      </w:r>
      <w:r>
        <w:t xml:space="preserve">ния заработной платы работников </w:t>
      </w:r>
      <w:r w:rsidRPr="00D443B1">
        <w:t>муниципальных учреждений культуры</w:t>
      </w:r>
      <w:r>
        <w:t>, рассчитанный в соответствии с п. 2.1. настоящего Порядка;</w:t>
      </w:r>
    </w:p>
    <w:p w14:paraId="389825A0" w14:textId="77777777" w:rsidR="009B633C" w:rsidRDefault="009B633C" w:rsidP="001F3B86">
      <w:pPr>
        <w:pStyle w:val="ConsPlusNormal"/>
        <w:ind w:firstLine="540"/>
        <w:jc w:val="both"/>
      </w:pPr>
      <w:r w:rsidRPr="00D443B1">
        <w:t>МБТ</w:t>
      </w:r>
      <w:proofErr w:type="spellStart"/>
      <w:r w:rsidRPr="00D443B1">
        <w:rPr>
          <w:lang w:val="en-US"/>
        </w:rPr>
        <w:t>i</w:t>
      </w:r>
      <w:proofErr w:type="spellEnd"/>
      <w:r w:rsidRPr="001F3B86">
        <w:t xml:space="preserve"> </w:t>
      </w:r>
      <w:r>
        <w:rPr>
          <w:lang w:val="en-US"/>
        </w:rPr>
        <w:t>M</w:t>
      </w:r>
      <w:r>
        <w:t xml:space="preserve"> - </w:t>
      </w:r>
      <w:r w:rsidRPr="00D443B1">
        <w:t xml:space="preserve">объем </w:t>
      </w:r>
      <w:r w:rsidR="00100BFC">
        <w:t xml:space="preserve">средств </w:t>
      </w:r>
      <w:r w:rsidRPr="00D443B1">
        <w:t>i-</w:t>
      </w:r>
      <w:proofErr w:type="spellStart"/>
      <w:r w:rsidR="00100BFC">
        <w:t>му</w:t>
      </w:r>
      <w:proofErr w:type="spellEnd"/>
      <w:r w:rsidRPr="00D443B1">
        <w:t xml:space="preserve"> </w:t>
      </w:r>
      <w:r w:rsidR="00E4398E">
        <w:t xml:space="preserve">сельскому </w:t>
      </w:r>
      <w:r w:rsidRPr="00D443B1">
        <w:t>поселению на повышение оплаты труда работникам муниципальных учреждений культуры в связи с увеличением минимального размера оплаты труда</w:t>
      </w:r>
      <w:r>
        <w:t>, рассчитанный в соответствии с п. 2.2. настоящего Порядка.</w:t>
      </w:r>
    </w:p>
    <w:p w14:paraId="3FE8433E" w14:textId="77777777" w:rsidR="009B633C" w:rsidRDefault="009B633C" w:rsidP="00271A1A">
      <w:pPr>
        <w:pStyle w:val="ConsPlusNormal"/>
        <w:ind w:firstLine="540"/>
        <w:jc w:val="both"/>
      </w:pPr>
    </w:p>
    <w:p w14:paraId="4C686C60" w14:textId="77777777" w:rsidR="00271A1A" w:rsidRDefault="00271A1A" w:rsidP="00271A1A">
      <w:pPr>
        <w:pStyle w:val="ConsPlusNormal"/>
        <w:ind w:firstLine="540"/>
        <w:jc w:val="both"/>
      </w:pPr>
      <w:r w:rsidRPr="00344236">
        <w:t xml:space="preserve">2.1. Объем </w:t>
      </w:r>
      <w:r w:rsidR="00100BFC">
        <w:t>средств</w:t>
      </w:r>
      <w:r w:rsidRPr="00344236">
        <w:t xml:space="preserve"> </w:t>
      </w:r>
      <w:proofErr w:type="spellStart"/>
      <w:r w:rsidR="00D7266A">
        <w:rPr>
          <w:lang w:val="en-US"/>
        </w:rPr>
        <w:t>i</w:t>
      </w:r>
      <w:proofErr w:type="spellEnd"/>
      <w:r w:rsidR="00D7266A" w:rsidRPr="00D7266A">
        <w:t>-</w:t>
      </w:r>
      <w:r w:rsidR="00D7266A">
        <w:t xml:space="preserve">му </w:t>
      </w:r>
      <w:r w:rsidR="009B633C">
        <w:t>сельск</w:t>
      </w:r>
      <w:r w:rsidR="00D7266A">
        <w:t>ому</w:t>
      </w:r>
      <w:r w:rsidR="009B633C">
        <w:t xml:space="preserve"> </w:t>
      </w:r>
      <w:r w:rsidRPr="00344236">
        <w:t>поселени</w:t>
      </w:r>
      <w:r w:rsidR="00D7266A">
        <w:t>ю</w:t>
      </w:r>
      <w:r w:rsidRPr="00344236">
        <w:t xml:space="preserve"> </w:t>
      </w:r>
      <w:r w:rsidR="00D443B1">
        <w:t xml:space="preserve">на </w:t>
      </w:r>
      <w:r w:rsidR="00D443B1" w:rsidRPr="00D443B1">
        <w:t>достижени</w:t>
      </w:r>
      <w:r w:rsidR="00D443B1">
        <w:t>е</w:t>
      </w:r>
      <w:r w:rsidR="00D443B1" w:rsidRPr="00D443B1">
        <w:t xml:space="preserve"> целевых показателей по </w:t>
      </w:r>
      <w:hyperlink r:id="rId13" w:history="1">
        <w:r w:rsidR="00D443B1" w:rsidRPr="00D443B1">
          <w:t>плану</w:t>
        </w:r>
      </w:hyperlink>
      <w:r w:rsidR="00D443B1" w:rsidRPr="00D443B1">
        <w:t xml:space="preserve"> мероприятий («дорожной карте») «Изменения в сфере культуры, направленные</w:t>
      </w:r>
      <w:r w:rsidR="00B12F61">
        <w:t xml:space="preserve"> на повышение ее эффективности»</w:t>
      </w:r>
      <w:r w:rsidR="00D443B1" w:rsidRPr="00D443B1">
        <w:t xml:space="preserve"> в части повыше</w:t>
      </w:r>
      <w:r w:rsidR="007720FF">
        <w:t xml:space="preserve">ния заработной платы работников </w:t>
      </w:r>
      <w:r w:rsidR="00D443B1" w:rsidRPr="00D443B1">
        <w:t>муниципальных учреждений культуры</w:t>
      </w:r>
      <w:r w:rsidR="00D7266A">
        <w:t xml:space="preserve"> (</w:t>
      </w:r>
      <w:r w:rsidR="00D7266A" w:rsidRPr="00D443B1">
        <w:t>МБТ</w:t>
      </w:r>
      <w:proofErr w:type="spellStart"/>
      <w:r w:rsidR="00D7266A" w:rsidRPr="00D443B1">
        <w:rPr>
          <w:lang w:val="en-US"/>
        </w:rPr>
        <w:t>i</w:t>
      </w:r>
      <w:proofErr w:type="spellEnd"/>
      <w:r w:rsidR="00D7266A" w:rsidRPr="001F3B86">
        <w:t xml:space="preserve"> </w:t>
      </w:r>
      <w:r w:rsidR="00D7266A">
        <w:rPr>
          <w:lang w:val="en-US"/>
        </w:rPr>
        <w:t>D</w:t>
      </w:r>
      <w:r w:rsidR="00D7266A">
        <w:t>)</w:t>
      </w:r>
      <w:r w:rsidR="00D443B1">
        <w:t xml:space="preserve"> </w:t>
      </w:r>
      <w:r w:rsidRPr="00344236">
        <w:t xml:space="preserve">определяется </w:t>
      </w:r>
      <w:r w:rsidR="00B12F61">
        <w:t>равным</w:t>
      </w:r>
      <w:r w:rsidR="00AB64B2">
        <w:t xml:space="preserve"> объем</w:t>
      </w:r>
      <w:r w:rsidR="00B12F61">
        <w:t>у финансового обеспечения по источнику «дотация муниципальным образованиям Томской области», приведенному</w:t>
      </w:r>
      <w:r w:rsidR="00AB64B2">
        <w:t xml:space="preserve"> в приложени</w:t>
      </w:r>
      <w:r w:rsidR="00B12F61">
        <w:t>и</w:t>
      </w:r>
      <w:r w:rsidR="00AB64B2">
        <w:t xml:space="preserve"> №9 к Соглашению о предоставлении из областного</w:t>
      </w:r>
      <w:r w:rsidR="00B12F61">
        <w:t xml:space="preserve"> бюджета в очередном финансовом году</w:t>
      </w:r>
      <w:r w:rsidR="00AB64B2">
        <w:t xml:space="preserve"> </w:t>
      </w:r>
      <w:r w:rsidR="00B12F61">
        <w:t xml:space="preserve">бюджету Томского района субсидии на </w:t>
      </w:r>
      <w:r w:rsidR="00B12F61" w:rsidRPr="00D443B1">
        <w:t>достижени</w:t>
      </w:r>
      <w:r w:rsidR="00B12F61">
        <w:t>е</w:t>
      </w:r>
      <w:r w:rsidR="00B12F61" w:rsidRPr="00D443B1">
        <w:t xml:space="preserve"> целевых показателей по </w:t>
      </w:r>
      <w:hyperlink r:id="rId14" w:history="1">
        <w:r w:rsidR="00B12F61" w:rsidRPr="00D443B1">
          <w:t>плану</w:t>
        </w:r>
      </w:hyperlink>
      <w:r w:rsidR="00B12F61" w:rsidRPr="00D443B1">
        <w:t xml:space="preserve"> мероприятий («дорожной карте») «Изменения в сфере культуры, направленные</w:t>
      </w:r>
      <w:r w:rsidR="00B12F61">
        <w:t xml:space="preserve"> на повышение ее эффективности»</w:t>
      </w:r>
      <w:r w:rsidR="00B12F61" w:rsidRPr="00D443B1">
        <w:t xml:space="preserve"> в части повышения заработной платы работнико</w:t>
      </w:r>
      <w:r w:rsidR="00B12F61">
        <w:t xml:space="preserve">в </w:t>
      </w:r>
      <w:r w:rsidR="00B12F61" w:rsidRPr="00D443B1">
        <w:t>муниципальных учреждений культуры</w:t>
      </w:r>
      <w:r w:rsidR="001F3B86">
        <w:t>,</w:t>
      </w:r>
      <w:r w:rsidR="008C7186">
        <w:t xml:space="preserve"> </w:t>
      </w:r>
      <w:r w:rsidR="00D7266A">
        <w:t>по</w:t>
      </w:r>
      <w:r w:rsidR="009B633C">
        <w:t xml:space="preserve"> </w:t>
      </w:r>
      <w:r w:rsidR="001F3B86">
        <w:t>учреждени</w:t>
      </w:r>
      <w:r w:rsidR="00D7266A">
        <w:t>ю</w:t>
      </w:r>
      <w:r w:rsidR="008C7186" w:rsidRPr="001F3B86">
        <w:t xml:space="preserve"> культур</w:t>
      </w:r>
      <w:r w:rsidR="001F3B86" w:rsidRPr="001F3B86">
        <w:t xml:space="preserve">ы, </w:t>
      </w:r>
      <w:r w:rsidR="001F3B86">
        <w:t>учредител</w:t>
      </w:r>
      <w:r w:rsidR="00D7266A">
        <w:t>ем</w:t>
      </w:r>
      <w:r w:rsidR="001F3B86">
        <w:t xml:space="preserve"> котор</w:t>
      </w:r>
      <w:r w:rsidR="00D7266A">
        <w:t>ого</w:t>
      </w:r>
      <w:r w:rsidR="001F3B86" w:rsidRPr="001F3B86">
        <w:t xml:space="preserve"> </w:t>
      </w:r>
      <w:r w:rsidR="001F3B86">
        <w:t>явля</w:t>
      </w:r>
      <w:r w:rsidR="00D7266A">
        <w:t>ется</w:t>
      </w:r>
      <w:r w:rsidR="001F3B86">
        <w:t xml:space="preserve"> </w:t>
      </w:r>
      <w:r w:rsidR="001F3B86" w:rsidRPr="001F3B86">
        <w:t>администраци</w:t>
      </w:r>
      <w:r w:rsidR="00D7266A">
        <w:t>я</w:t>
      </w:r>
      <w:r w:rsidR="001F3B86" w:rsidRPr="001F3B86">
        <w:t xml:space="preserve"> </w:t>
      </w:r>
      <w:proofErr w:type="spellStart"/>
      <w:r w:rsidR="00D7266A">
        <w:rPr>
          <w:lang w:val="en-US"/>
        </w:rPr>
        <w:t>i</w:t>
      </w:r>
      <w:proofErr w:type="spellEnd"/>
      <w:r w:rsidR="00D7266A">
        <w:t xml:space="preserve">-го </w:t>
      </w:r>
      <w:r w:rsidR="001F3B86" w:rsidRPr="001F3B86">
        <w:t>сельск</w:t>
      </w:r>
      <w:r w:rsidR="00D7266A">
        <w:t>ого</w:t>
      </w:r>
      <w:r w:rsidR="001F3B86" w:rsidRPr="001F3B86">
        <w:t xml:space="preserve"> посел</w:t>
      </w:r>
      <w:r w:rsidR="00D7266A">
        <w:t>ения</w:t>
      </w:r>
      <w:r w:rsidR="00100BFC">
        <w:t>, с учетом начислений на выплаты</w:t>
      </w:r>
      <w:r w:rsidR="00045BCD">
        <w:t xml:space="preserve"> </w:t>
      </w:r>
      <w:r w:rsidR="00225D5A">
        <w:t xml:space="preserve">в размере </w:t>
      </w:r>
      <w:r w:rsidR="00045BCD">
        <w:t>30,2%</w:t>
      </w:r>
      <w:r w:rsidR="00225D5A">
        <w:t>.</w:t>
      </w:r>
    </w:p>
    <w:p w14:paraId="5D128A52" w14:textId="77777777" w:rsidR="00D443B1" w:rsidRPr="00344236" w:rsidRDefault="00D443B1" w:rsidP="00D443B1">
      <w:pPr>
        <w:pStyle w:val="ConsPlusNormal"/>
        <w:jc w:val="both"/>
      </w:pPr>
      <w:r>
        <w:tab/>
        <w:t xml:space="preserve">2.2. </w:t>
      </w:r>
      <w:r w:rsidRPr="00344236">
        <w:t xml:space="preserve">Объем </w:t>
      </w:r>
      <w:r w:rsidR="00225D5A">
        <w:t>средств</w:t>
      </w:r>
      <w:r w:rsidRPr="00344236">
        <w:t xml:space="preserve"> </w:t>
      </w:r>
      <w:r w:rsidR="009B633C">
        <w:t xml:space="preserve">сельским </w:t>
      </w:r>
      <w:r w:rsidRPr="00344236">
        <w:t xml:space="preserve">поселениям </w:t>
      </w:r>
      <w:r>
        <w:t xml:space="preserve">на </w:t>
      </w:r>
      <w:r w:rsidRPr="00D443B1">
        <w:t>повышени</w:t>
      </w:r>
      <w:r>
        <w:t>е</w:t>
      </w:r>
      <w:r w:rsidRPr="00D443B1">
        <w:t xml:space="preserve"> оплаты труда работникам муниципальных учреждений культуры в связи с увеличением минимального размера оплаты труда</w:t>
      </w:r>
      <w:r>
        <w:t xml:space="preserve"> </w:t>
      </w:r>
      <w:r w:rsidRPr="00344236">
        <w:t>определяется по следующей формуле</w:t>
      </w:r>
      <w:r>
        <w:t>:</w:t>
      </w:r>
    </w:p>
    <w:p w14:paraId="2B5157C3" w14:textId="77777777" w:rsidR="00271A1A" w:rsidRDefault="00271A1A" w:rsidP="00271A1A">
      <w:pPr>
        <w:pStyle w:val="ConsPlusNormal"/>
        <w:jc w:val="both"/>
      </w:pPr>
    </w:p>
    <w:p w14:paraId="6AA0A3DC" w14:textId="77777777" w:rsidR="00271A1A" w:rsidRPr="00D443B1" w:rsidRDefault="00271A1A" w:rsidP="00271A1A">
      <w:pPr>
        <w:pStyle w:val="ConsPlusNormal"/>
        <w:jc w:val="center"/>
        <w:rPr>
          <w:lang w:val="en-US"/>
        </w:rPr>
      </w:pPr>
      <w:r w:rsidRPr="00D443B1">
        <w:t>МБТ</w:t>
      </w:r>
      <w:proofErr w:type="spellStart"/>
      <w:r w:rsidRPr="00D443B1">
        <w:rPr>
          <w:lang w:val="en-US"/>
        </w:rPr>
        <w:t>i</w:t>
      </w:r>
      <w:proofErr w:type="spellEnd"/>
      <w:r w:rsidRPr="00D443B1">
        <w:rPr>
          <w:lang w:val="en-US"/>
        </w:rPr>
        <w:t xml:space="preserve"> </w:t>
      </w:r>
      <w:r w:rsidR="001F3B86">
        <w:rPr>
          <w:lang w:val="en-US"/>
        </w:rPr>
        <w:t>M</w:t>
      </w:r>
      <w:r w:rsidRPr="00D443B1">
        <w:rPr>
          <w:lang w:val="en-US"/>
        </w:rPr>
        <w:t xml:space="preserve"> = (S2 - S1) x </w:t>
      </w:r>
      <w:r w:rsidRPr="00D443B1">
        <w:t>Ч</w:t>
      </w:r>
      <w:proofErr w:type="spellStart"/>
      <w:r w:rsidRPr="00D443B1">
        <w:rPr>
          <w:lang w:val="en-US"/>
        </w:rPr>
        <w:t>i</w:t>
      </w:r>
      <w:proofErr w:type="spellEnd"/>
      <w:r w:rsidRPr="00D443B1">
        <w:rPr>
          <w:lang w:val="en-US"/>
        </w:rPr>
        <w:t xml:space="preserve"> x N x </w:t>
      </w:r>
      <w:proofErr w:type="spellStart"/>
      <w:r w:rsidRPr="00D443B1">
        <w:t>К</w:t>
      </w:r>
      <w:r w:rsidRPr="00D443B1">
        <w:rPr>
          <w:vertAlign w:val="subscript"/>
        </w:rPr>
        <w:t>вф</w:t>
      </w:r>
      <w:proofErr w:type="spellEnd"/>
      <w:r w:rsidRPr="00D443B1">
        <w:rPr>
          <w:lang w:val="en-US"/>
        </w:rPr>
        <w:t xml:space="preserve">, </w:t>
      </w:r>
      <w:r w:rsidRPr="00D443B1">
        <w:t>где</w:t>
      </w:r>
      <w:r w:rsidRPr="00D443B1">
        <w:rPr>
          <w:lang w:val="en-US"/>
        </w:rPr>
        <w:t>:</w:t>
      </w:r>
    </w:p>
    <w:p w14:paraId="2FBB2ED3" w14:textId="77777777" w:rsidR="00271A1A" w:rsidRPr="00D443B1" w:rsidRDefault="00271A1A" w:rsidP="00271A1A">
      <w:pPr>
        <w:pStyle w:val="ConsPlusNormal"/>
        <w:jc w:val="both"/>
        <w:rPr>
          <w:lang w:val="en-US"/>
        </w:rPr>
      </w:pPr>
    </w:p>
    <w:p w14:paraId="3B0030D1" w14:textId="77777777" w:rsidR="00271A1A" w:rsidRPr="00D443B1" w:rsidRDefault="00271A1A" w:rsidP="00271A1A">
      <w:pPr>
        <w:pStyle w:val="ConsPlusNormal"/>
        <w:ind w:firstLine="540"/>
        <w:jc w:val="both"/>
      </w:pPr>
      <w:proofErr w:type="spellStart"/>
      <w:r w:rsidRPr="00D443B1">
        <w:t>МБТi</w:t>
      </w:r>
      <w:proofErr w:type="spellEnd"/>
      <w:r w:rsidRPr="00D443B1">
        <w:t xml:space="preserve"> </w:t>
      </w:r>
      <w:r w:rsidR="001F3B86">
        <w:rPr>
          <w:lang w:val="en-US"/>
        </w:rPr>
        <w:t>M</w:t>
      </w:r>
      <w:r w:rsidRPr="00D443B1">
        <w:t xml:space="preserve"> - объем </w:t>
      </w:r>
      <w:r w:rsidR="00225D5A">
        <w:t>средств</w:t>
      </w:r>
      <w:r w:rsidRPr="00D443B1">
        <w:t xml:space="preserve"> i-</w:t>
      </w:r>
      <w:proofErr w:type="spellStart"/>
      <w:r w:rsidRPr="00D443B1">
        <w:t>му</w:t>
      </w:r>
      <w:proofErr w:type="spellEnd"/>
      <w:r w:rsidRPr="00D443B1">
        <w:t xml:space="preserve"> </w:t>
      </w:r>
      <w:r w:rsidR="00E4398E">
        <w:t xml:space="preserve">сельскому </w:t>
      </w:r>
      <w:r w:rsidRPr="00D443B1">
        <w:t>поселению</w:t>
      </w:r>
      <w:r w:rsidR="00D443B1" w:rsidRPr="00D443B1">
        <w:t xml:space="preserve"> на повышение оплаты труда работникам муниципальных учреждений культуры в связи с увеличением минимального размера оплаты труда</w:t>
      </w:r>
      <w:r w:rsidRPr="00D443B1">
        <w:t>;</w:t>
      </w:r>
    </w:p>
    <w:p w14:paraId="115D8570" w14:textId="77777777" w:rsidR="00271A1A" w:rsidRPr="00D443B1" w:rsidRDefault="00271A1A" w:rsidP="00271A1A">
      <w:pPr>
        <w:pStyle w:val="ConsPlusNormal"/>
        <w:ind w:firstLine="540"/>
        <w:jc w:val="both"/>
      </w:pPr>
      <w:r w:rsidRPr="00D443B1">
        <w:t>S1 - размер МРОТ действующий до даты увеличения МРОТ (или действующий в текущем периоде);</w:t>
      </w:r>
    </w:p>
    <w:p w14:paraId="4BD4E66A" w14:textId="77777777" w:rsidR="00271A1A" w:rsidRPr="00D443B1" w:rsidRDefault="00271A1A" w:rsidP="00271A1A">
      <w:pPr>
        <w:pStyle w:val="ConsPlusNormal"/>
        <w:ind w:firstLine="540"/>
        <w:jc w:val="both"/>
      </w:pPr>
      <w:r w:rsidRPr="00D443B1">
        <w:t xml:space="preserve">S2 - размер </w:t>
      </w:r>
      <w:proofErr w:type="gramStart"/>
      <w:r w:rsidRPr="00D443B1">
        <w:t>МРОТ</w:t>
      </w:r>
      <w:proofErr w:type="gramEnd"/>
      <w:r w:rsidRPr="00D443B1">
        <w:t xml:space="preserve"> установленный на 1 января очередного финансового года;</w:t>
      </w:r>
    </w:p>
    <w:p w14:paraId="41984A59" w14:textId="77777777" w:rsidR="00271A1A" w:rsidRPr="00D443B1" w:rsidRDefault="00271A1A" w:rsidP="00271A1A">
      <w:pPr>
        <w:pStyle w:val="ConsPlusNormal"/>
        <w:ind w:firstLine="540"/>
        <w:jc w:val="both"/>
      </w:pPr>
      <w:proofErr w:type="spellStart"/>
      <w:r w:rsidRPr="00D443B1">
        <w:t>Чi</w:t>
      </w:r>
      <w:proofErr w:type="spellEnd"/>
      <w:r w:rsidRPr="00D443B1">
        <w:t xml:space="preserve"> - количество штатных единиц, по которым производится доплата до МРОТ в</w:t>
      </w:r>
      <w:r w:rsidR="00D443B1" w:rsidRPr="00D443B1">
        <w:t xml:space="preserve"> учреждении культуры i-го</w:t>
      </w:r>
      <w:r w:rsidRPr="00D443B1">
        <w:t xml:space="preserve"> </w:t>
      </w:r>
      <w:r w:rsidR="00E4398E">
        <w:t xml:space="preserve">сельского </w:t>
      </w:r>
      <w:r w:rsidRPr="00D443B1">
        <w:t>поселени</w:t>
      </w:r>
      <w:r w:rsidR="00D443B1" w:rsidRPr="00D443B1">
        <w:t>я</w:t>
      </w:r>
      <w:r w:rsidR="00225D5A">
        <w:t xml:space="preserve"> за счет средств местного бюджета</w:t>
      </w:r>
      <w:r w:rsidRPr="00D443B1">
        <w:t>;</w:t>
      </w:r>
    </w:p>
    <w:p w14:paraId="0A690A02" w14:textId="77777777" w:rsidR="00271A1A" w:rsidRPr="00D443B1" w:rsidRDefault="00CB3AF1" w:rsidP="00271A1A">
      <w:pPr>
        <w:pStyle w:val="ConsPlusNormal"/>
        <w:ind w:firstLine="540"/>
        <w:jc w:val="both"/>
      </w:pPr>
      <w:r>
        <w:lastRenderedPageBreak/>
        <w:t>№</w:t>
      </w:r>
      <w:r w:rsidR="00271A1A" w:rsidRPr="00D443B1">
        <w:t xml:space="preserve"> - количество месяцев, на которые рассчитывается сумма иных межбюджетных трансфертов;</w:t>
      </w:r>
    </w:p>
    <w:p w14:paraId="7AB1A1C0" w14:textId="77777777" w:rsidR="00271A1A" w:rsidRPr="00D443B1" w:rsidRDefault="00271A1A" w:rsidP="00271A1A">
      <w:pPr>
        <w:pStyle w:val="ConsPlusNormal"/>
        <w:ind w:firstLine="540"/>
        <w:jc w:val="both"/>
      </w:pPr>
      <w:proofErr w:type="spellStart"/>
      <w:r w:rsidRPr="00D443B1">
        <w:t>К</w:t>
      </w:r>
      <w:r w:rsidRPr="00D443B1">
        <w:rPr>
          <w:vertAlign w:val="subscript"/>
        </w:rPr>
        <w:t>вф</w:t>
      </w:r>
      <w:proofErr w:type="spellEnd"/>
      <w:r w:rsidRPr="00D443B1">
        <w:t xml:space="preserve"> - коэффициент отчислений во внебюджетные фонды.</w:t>
      </w:r>
    </w:p>
    <w:p w14:paraId="0B973758" w14:textId="77777777" w:rsidR="00B12F61" w:rsidRDefault="00B12F61" w:rsidP="00271A1A">
      <w:pPr>
        <w:pStyle w:val="ConsPlusNormal"/>
        <w:ind w:firstLine="540"/>
        <w:jc w:val="both"/>
      </w:pPr>
    </w:p>
    <w:p w14:paraId="4332D05C" w14:textId="77777777" w:rsidR="00271A1A" w:rsidRPr="00344236" w:rsidRDefault="00271A1A" w:rsidP="00271A1A">
      <w:pPr>
        <w:pStyle w:val="ConsPlusNormal"/>
        <w:ind w:firstLine="540"/>
        <w:jc w:val="both"/>
      </w:pPr>
      <w:r w:rsidRPr="00D443B1">
        <w:t>Источниками информации для выполнения расчетов являются сведения</w:t>
      </w:r>
      <w:r w:rsidR="001F3B86">
        <w:t>,</w:t>
      </w:r>
      <w:r w:rsidRPr="00D443B1">
        <w:t xml:space="preserve"> предоставляемые местными администрациями сельских поселений о количестве штатных единиц в </w:t>
      </w:r>
      <w:r w:rsidR="00D443B1">
        <w:t>учреждениях культуры</w:t>
      </w:r>
      <w:r w:rsidRPr="00D443B1">
        <w:t>, по которым производится доплата до МРОТ.</w:t>
      </w:r>
    </w:p>
    <w:p w14:paraId="0F702567" w14:textId="77777777" w:rsidR="00271A1A" w:rsidRPr="00344236" w:rsidRDefault="00271A1A" w:rsidP="00271A1A">
      <w:pPr>
        <w:pStyle w:val="ConsPlusNormal"/>
        <w:jc w:val="both"/>
      </w:pPr>
    </w:p>
    <w:p w14:paraId="5C579AF0" w14:textId="77777777" w:rsidR="00271A1A" w:rsidRPr="00344236" w:rsidRDefault="00271A1A" w:rsidP="00271A1A">
      <w:pPr>
        <w:pStyle w:val="ConsPlusTitle"/>
        <w:jc w:val="center"/>
        <w:outlineLvl w:val="1"/>
        <w:rPr>
          <w:rFonts w:ascii="Times New Roman" w:hAnsi="Times New Roman" w:cs="Times New Roman"/>
          <w:b w:val="0"/>
          <w:sz w:val="28"/>
          <w:szCs w:val="28"/>
        </w:rPr>
      </w:pPr>
      <w:r w:rsidRPr="00344236">
        <w:rPr>
          <w:rFonts w:ascii="Times New Roman" w:hAnsi="Times New Roman" w:cs="Times New Roman"/>
          <w:b w:val="0"/>
          <w:sz w:val="28"/>
          <w:szCs w:val="28"/>
        </w:rPr>
        <w:t>3. Предоставление иных межбюджетных трансфертов</w:t>
      </w:r>
    </w:p>
    <w:p w14:paraId="27DFBDB5" w14:textId="77777777" w:rsidR="00271A1A" w:rsidRPr="00344236" w:rsidRDefault="00271A1A" w:rsidP="00271A1A">
      <w:pPr>
        <w:pStyle w:val="ConsPlusNormal"/>
        <w:jc w:val="both"/>
      </w:pPr>
    </w:p>
    <w:p w14:paraId="4D7D9E65" w14:textId="77777777" w:rsidR="00271A1A" w:rsidRDefault="00271A1A" w:rsidP="00271A1A">
      <w:pPr>
        <w:pStyle w:val="ConsPlusNormal"/>
        <w:ind w:firstLine="540"/>
        <w:jc w:val="both"/>
      </w:pPr>
      <w:r w:rsidRPr="00344236">
        <w:t xml:space="preserve">3.1. Предоставление иных межбюджетных трансфертов осуществляется на основании заключенного Соглашения о предоставлении иных межбюджетных трансфертов </w:t>
      </w:r>
      <w:r w:rsidR="006D411C" w:rsidRPr="00027A3C">
        <w:t>на создание условий для обеспечения поселений, входящих в состав муниципального района</w:t>
      </w:r>
      <w:r w:rsidR="006D411C">
        <w:t>,</w:t>
      </w:r>
      <w:r w:rsidR="006D411C" w:rsidRPr="00027A3C">
        <w:t xml:space="preserve"> услугами по организации досуга и обеспечения жителей поселения услугами организаций культуры</w:t>
      </w:r>
      <w:r w:rsidRPr="00344236">
        <w:t>, заключаемого между главным распорядителем и администрацией сельского</w:t>
      </w:r>
      <w:r>
        <w:t xml:space="preserve"> поселения (далее - Соглашение) по форме, установленной главным распорядителем.</w:t>
      </w:r>
    </w:p>
    <w:p w14:paraId="67327A21" w14:textId="77777777" w:rsidR="00271A1A" w:rsidRDefault="00271A1A" w:rsidP="00271A1A">
      <w:pPr>
        <w:pStyle w:val="ConsPlusNormal"/>
        <w:ind w:firstLine="540"/>
        <w:jc w:val="both"/>
      </w:pPr>
      <w:r>
        <w:t>3.</w:t>
      </w:r>
      <w:r w:rsidR="006D411C">
        <w:t>2</w:t>
      </w:r>
      <w:r>
        <w:t>. Соглашение о предоставлении иных межбюджетных трансфертов бюджетам сельских поселений должно содержать следующие основные положения:</w:t>
      </w:r>
    </w:p>
    <w:p w14:paraId="16844458" w14:textId="77777777" w:rsidR="00271A1A" w:rsidRDefault="00271A1A" w:rsidP="00271A1A">
      <w:pPr>
        <w:pStyle w:val="ConsPlusNormal"/>
        <w:ind w:firstLine="540"/>
        <w:jc w:val="both"/>
      </w:pPr>
      <w:r>
        <w:t>3.</w:t>
      </w:r>
      <w:r w:rsidR="006D411C">
        <w:t>2</w:t>
      </w:r>
      <w:r>
        <w:t xml:space="preserve">.1. цель предоставления межбюджетного трансферта с указанием его формы в соответствии со </w:t>
      </w:r>
      <w:hyperlink r:id="rId15" w:history="1">
        <w:r w:rsidRPr="00344236">
          <w:t>статьей 142</w:t>
        </w:r>
      </w:hyperlink>
      <w:r w:rsidRPr="00344236">
        <w:t xml:space="preserve"> </w:t>
      </w:r>
      <w:r>
        <w:t>Бюджетного кодекса Российской Федерации;</w:t>
      </w:r>
    </w:p>
    <w:p w14:paraId="6B3E9D36" w14:textId="77777777" w:rsidR="00271A1A" w:rsidRDefault="006D411C" w:rsidP="00271A1A">
      <w:pPr>
        <w:pStyle w:val="ConsPlusNormal"/>
        <w:ind w:firstLine="540"/>
        <w:jc w:val="both"/>
      </w:pPr>
      <w:r>
        <w:t>3.2</w:t>
      </w:r>
      <w:r w:rsidR="00271A1A">
        <w:t>.2. условия (порядок) предоставления и расходования межбюджетного трансферта;</w:t>
      </w:r>
    </w:p>
    <w:p w14:paraId="5C221820" w14:textId="77777777" w:rsidR="00271A1A" w:rsidRDefault="006D411C" w:rsidP="00271A1A">
      <w:pPr>
        <w:pStyle w:val="ConsPlusNormal"/>
        <w:ind w:firstLine="540"/>
        <w:jc w:val="both"/>
      </w:pPr>
      <w:r>
        <w:t>3.2</w:t>
      </w:r>
      <w:r w:rsidR="00271A1A">
        <w:t>.3. сведения о размере предоставляемого межбюджетного трансферта, при необходимости условия и уровень софинансирования за счет средств бюджета поселения;</w:t>
      </w:r>
    </w:p>
    <w:p w14:paraId="2304790A" w14:textId="77777777" w:rsidR="00271A1A" w:rsidRDefault="00271A1A" w:rsidP="00271A1A">
      <w:pPr>
        <w:pStyle w:val="ConsPlusNormal"/>
        <w:ind w:firstLine="540"/>
        <w:jc w:val="both"/>
      </w:pPr>
      <w:r>
        <w:t>3.</w:t>
      </w:r>
      <w:r w:rsidR="006D411C">
        <w:t>2</w:t>
      </w:r>
      <w:r>
        <w:t>.4. сведения о наличии муниципального правового акта соответствующего сельского поселения, устанавливающего расходное обязательство муниципального образования, на исполнение которого предоставляются межбюджетные трансферты;</w:t>
      </w:r>
    </w:p>
    <w:p w14:paraId="7DA4404F" w14:textId="77777777" w:rsidR="00271A1A" w:rsidRDefault="00271A1A" w:rsidP="00271A1A">
      <w:pPr>
        <w:pStyle w:val="ConsPlusNormal"/>
        <w:ind w:firstLine="540"/>
        <w:jc w:val="both"/>
      </w:pPr>
      <w:r>
        <w:t>3.</w:t>
      </w:r>
      <w:r w:rsidR="006D411C">
        <w:t>2</w:t>
      </w:r>
      <w:r>
        <w:t>.5. сроки и порядок предоставления отчетности по исполнению соглашения;</w:t>
      </w:r>
    </w:p>
    <w:p w14:paraId="21440213" w14:textId="77777777" w:rsidR="00271A1A" w:rsidRDefault="00271A1A" w:rsidP="00271A1A">
      <w:pPr>
        <w:pStyle w:val="ConsPlusNormal"/>
        <w:ind w:firstLine="540"/>
        <w:jc w:val="both"/>
      </w:pPr>
      <w:r>
        <w:t>3.</w:t>
      </w:r>
      <w:r w:rsidR="006D411C">
        <w:t>2</w:t>
      </w:r>
      <w:r>
        <w:t>.6. порядок осуществления контроля за соблюдением условий, установленных при предоставлении межбюджетного трансферта;</w:t>
      </w:r>
    </w:p>
    <w:p w14:paraId="4910519E" w14:textId="77777777" w:rsidR="00271A1A" w:rsidRPr="00344236" w:rsidRDefault="00271A1A" w:rsidP="00271A1A">
      <w:pPr>
        <w:pStyle w:val="ConsPlusNormal"/>
        <w:ind w:firstLine="540"/>
        <w:jc w:val="both"/>
      </w:pPr>
      <w:r>
        <w:t>3.</w:t>
      </w:r>
      <w:r w:rsidR="006D411C">
        <w:t>2</w:t>
      </w:r>
      <w:r>
        <w:t xml:space="preserve">.7. </w:t>
      </w:r>
      <w:r w:rsidRPr="00344236">
        <w:t>иные положения (при необходимости).</w:t>
      </w:r>
    </w:p>
    <w:p w14:paraId="1217F584" w14:textId="77777777" w:rsidR="00271A1A" w:rsidRPr="00344236" w:rsidRDefault="00271A1A" w:rsidP="00271A1A">
      <w:pPr>
        <w:pStyle w:val="ConsPlusNormal"/>
        <w:jc w:val="both"/>
      </w:pPr>
    </w:p>
    <w:p w14:paraId="3C3277A2" w14:textId="77777777" w:rsidR="00271A1A" w:rsidRPr="00344236" w:rsidRDefault="00271A1A" w:rsidP="00271A1A">
      <w:pPr>
        <w:pStyle w:val="ConsPlusTitle"/>
        <w:jc w:val="center"/>
        <w:outlineLvl w:val="1"/>
        <w:rPr>
          <w:rFonts w:ascii="Times New Roman" w:hAnsi="Times New Roman" w:cs="Times New Roman"/>
          <w:b w:val="0"/>
          <w:sz w:val="28"/>
          <w:szCs w:val="28"/>
        </w:rPr>
      </w:pPr>
      <w:r w:rsidRPr="00344236">
        <w:rPr>
          <w:rFonts w:ascii="Times New Roman" w:hAnsi="Times New Roman" w:cs="Times New Roman"/>
          <w:b w:val="0"/>
          <w:sz w:val="28"/>
          <w:szCs w:val="28"/>
        </w:rPr>
        <w:t>4. Контроль за целевым и эффективным использованием субсидий</w:t>
      </w:r>
    </w:p>
    <w:p w14:paraId="772461E8" w14:textId="77777777" w:rsidR="00271A1A" w:rsidRPr="00344236" w:rsidRDefault="00271A1A" w:rsidP="00271A1A">
      <w:pPr>
        <w:pStyle w:val="ConsPlusNormal"/>
        <w:jc w:val="both"/>
      </w:pPr>
    </w:p>
    <w:p w14:paraId="49CCFC3D" w14:textId="77777777" w:rsidR="00271A1A" w:rsidRDefault="00271A1A" w:rsidP="00271A1A">
      <w:pPr>
        <w:pStyle w:val="ConsPlusNormal"/>
        <w:ind w:firstLine="540"/>
        <w:jc w:val="both"/>
      </w:pPr>
      <w:r>
        <w:t>4.1. Контроль за целевым и эффективным использованием иных межбюджетных трансфертов и соблюдением администрациями сельских поселений условий их расходования осуществляется главным распорядителем, а также органами муниципального финансового контроля.</w:t>
      </w:r>
    </w:p>
    <w:p w14:paraId="57F58CD8" w14:textId="77777777" w:rsidR="00271A1A" w:rsidRDefault="00271A1A" w:rsidP="00271A1A">
      <w:pPr>
        <w:pStyle w:val="ConsPlusNormal"/>
        <w:ind w:firstLine="540"/>
        <w:jc w:val="both"/>
      </w:pPr>
      <w:r>
        <w:lastRenderedPageBreak/>
        <w:t>4.2. Администрации сельских поселений в срок до 1 февраля года следующего за отчетным, представляют главному распорядителю годовой отчет по форме</w:t>
      </w:r>
      <w:r w:rsidR="00CB3AF1">
        <w:t>,</w:t>
      </w:r>
      <w:r>
        <w:t xml:space="preserve"> утвержденной главным распорядителем.</w:t>
      </w:r>
    </w:p>
    <w:p w14:paraId="02292EC3" w14:textId="77777777" w:rsidR="00271A1A" w:rsidRDefault="00271A1A" w:rsidP="00271A1A">
      <w:pPr>
        <w:pStyle w:val="ConsPlusNormal"/>
        <w:ind w:firstLine="540"/>
        <w:jc w:val="both"/>
      </w:pPr>
      <w:r>
        <w:t>4.3. Не использованные в текущем финансовом году остатки средств иных межбюджетных трансфертов подлежат возврату в доход бюджета Томского района в соответствии с бюджетным законодательством.</w:t>
      </w:r>
    </w:p>
    <w:p w14:paraId="00F39EB9" w14:textId="77777777" w:rsidR="00271A1A" w:rsidRDefault="00271A1A" w:rsidP="00271A1A">
      <w:pPr>
        <w:pStyle w:val="ConsPlusNormal"/>
        <w:ind w:firstLine="540"/>
        <w:jc w:val="both"/>
      </w:pPr>
      <w:r>
        <w:t>4.4.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sectPr w:rsidR="00271A1A" w:rsidSect="00CB3AF1">
      <w:pgSz w:w="11906" w:h="16838"/>
      <w:pgMar w:top="851" w:right="850"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0F2A" w14:textId="77777777" w:rsidR="00D83190" w:rsidRDefault="00D83190" w:rsidP="00CB3AF1">
      <w:pPr>
        <w:spacing w:after="0" w:line="240" w:lineRule="auto"/>
      </w:pPr>
      <w:r>
        <w:separator/>
      </w:r>
    </w:p>
  </w:endnote>
  <w:endnote w:type="continuationSeparator" w:id="0">
    <w:p w14:paraId="36BF843F" w14:textId="77777777" w:rsidR="00D83190" w:rsidRDefault="00D83190" w:rsidP="00CB3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35AC" w14:textId="77777777" w:rsidR="00D83190" w:rsidRDefault="00D83190" w:rsidP="00CB3AF1">
      <w:pPr>
        <w:spacing w:after="0" w:line="240" w:lineRule="auto"/>
      </w:pPr>
      <w:r>
        <w:separator/>
      </w:r>
    </w:p>
  </w:footnote>
  <w:footnote w:type="continuationSeparator" w:id="0">
    <w:p w14:paraId="1A5D431C" w14:textId="77777777" w:rsidR="00D83190" w:rsidRDefault="00D83190" w:rsidP="00CB3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96570"/>
      <w:docPartObj>
        <w:docPartGallery w:val="Page Numbers (Top of Page)"/>
        <w:docPartUnique/>
      </w:docPartObj>
    </w:sdtPr>
    <w:sdtEndPr/>
    <w:sdtContent>
      <w:p w14:paraId="3E72607D" w14:textId="77777777" w:rsidR="00CB3AF1" w:rsidRDefault="00CB3AF1">
        <w:pPr>
          <w:pStyle w:val="ab"/>
          <w:jc w:val="center"/>
        </w:pPr>
        <w:r>
          <w:fldChar w:fldCharType="begin"/>
        </w:r>
        <w:r>
          <w:instrText>PAGE   \* MERGEFORMAT</w:instrText>
        </w:r>
        <w:r>
          <w:fldChar w:fldCharType="separate"/>
        </w:r>
        <w:r>
          <w:rPr>
            <w:noProof/>
          </w:rPr>
          <w:t>7</w:t>
        </w:r>
        <w:r>
          <w:fldChar w:fldCharType="end"/>
        </w:r>
      </w:p>
    </w:sdtContent>
  </w:sdt>
  <w:p w14:paraId="44EC6EA8" w14:textId="77777777" w:rsidR="00CB3AF1" w:rsidRDefault="00CB3AF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1FFD6384"/>
    <w:multiLevelType w:val="hybridMultilevel"/>
    <w:tmpl w:val="C1B4A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B69DE"/>
    <w:multiLevelType w:val="hybridMultilevel"/>
    <w:tmpl w:val="BD34257C"/>
    <w:lvl w:ilvl="0" w:tplc="7A5E04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5B15E96"/>
    <w:multiLevelType w:val="hybridMultilevel"/>
    <w:tmpl w:val="FE6C2726"/>
    <w:lvl w:ilvl="0" w:tplc="62FE05C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804D9F"/>
    <w:multiLevelType w:val="hybridMultilevel"/>
    <w:tmpl w:val="F3605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4C1725"/>
    <w:multiLevelType w:val="multilevel"/>
    <w:tmpl w:val="3A16CCC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61E564B0"/>
    <w:multiLevelType w:val="hybridMultilevel"/>
    <w:tmpl w:val="660A0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1C2B84"/>
    <w:multiLevelType w:val="multilevel"/>
    <w:tmpl w:val="5036B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0464460">
    <w:abstractNumId w:val="6"/>
  </w:num>
  <w:num w:numId="2" w16cid:durableId="837773855">
    <w:abstractNumId w:val="5"/>
  </w:num>
  <w:num w:numId="3" w16cid:durableId="1016611634">
    <w:abstractNumId w:val="7"/>
  </w:num>
  <w:num w:numId="4" w16cid:durableId="1307472396">
    <w:abstractNumId w:val="4"/>
  </w:num>
  <w:num w:numId="5" w16cid:durableId="1719162165">
    <w:abstractNumId w:val="0"/>
  </w:num>
  <w:num w:numId="6" w16cid:durableId="1764958984">
    <w:abstractNumId w:val="3"/>
  </w:num>
  <w:num w:numId="7" w16cid:durableId="1194534442">
    <w:abstractNumId w:val="1"/>
  </w:num>
  <w:num w:numId="8" w16cid:durableId="63926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A0"/>
    <w:rsid w:val="000005E6"/>
    <w:rsid w:val="000032CD"/>
    <w:rsid w:val="00014624"/>
    <w:rsid w:val="0001646E"/>
    <w:rsid w:val="00027A3C"/>
    <w:rsid w:val="00040F11"/>
    <w:rsid w:val="00045BCD"/>
    <w:rsid w:val="00047BC4"/>
    <w:rsid w:val="00055C8E"/>
    <w:rsid w:val="00056C7F"/>
    <w:rsid w:val="00072053"/>
    <w:rsid w:val="000742D0"/>
    <w:rsid w:val="000870BA"/>
    <w:rsid w:val="00090A27"/>
    <w:rsid w:val="00096A52"/>
    <w:rsid w:val="00097470"/>
    <w:rsid w:val="0009784A"/>
    <w:rsid w:val="000A09A0"/>
    <w:rsid w:val="000A61B1"/>
    <w:rsid w:val="000B265C"/>
    <w:rsid w:val="000B35E8"/>
    <w:rsid w:val="000B7140"/>
    <w:rsid w:val="000C12BE"/>
    <w:rsid w:val="000D4C05"/>
    <w:rsid w:val="000E6F97"/>
    <w:rsid w:val="000F1603"/>
    <w:rsid w:val="000F2FFB"/>
    <w:rsid w:val="00100BFC"/>
    <w:rsid w:val="00114B7B"/>
    <w:rsid w:val="0011583B"/>
    <w:rsid w:val="0012118E"/>
    <w:rsid w:val="00121BF7"/>
    <w:rsid w:val="001225BA"/>
    <w:rsid w:val="0012503E"/>
    <w:rsid w:val="00135D01"/>
    <w:rsid w:val="00136012"/>
    <w:rsid w:val="00137F64"/>
    <w:rsid w:val="00144BD7"/>
    <w:rsid w:val="00146E42"/>
    <w:rsid w:val="00154D78"/>
    <w:rsid w:val="00161C7D"/>
    <w:rsid w:val="001727D0"/>
    <w:rsid w:val="00172B0F"/>
    <w:rsid w:val="00180646"/>
    <w:rsid w:val="00182115"/>
    <w:rsid w:val="001A01EC"/>
    <w:rsid w:val="001C58EE"/>
    <w:rsid w:val="001C5B1A"/>
    <w:rsid w:val="001C5BA0"/>
    <w:rsid w:val="001D5120"/>
    <w:rsid w:val="001E0C61"/>
    <w:rsid w:val="001E4AFC"/>
    <w:rsid w:val="001E7763"/>
    <w:rsid w:val="001F3B86"/>
    <w:rsid w:val="001F4ABE"/>
    <w:rsid w:val="001F5026"/>
    <w:rsid w:val="00202B33"/>
    <w:rsid w:val="00205072"/>
    <w:rsid w:val="002064F6"/>
    <w:rsid w:val="00212FCA"/>
    <w:rsid w:val="00225D5A"/>
    <w:rsid w:val="002261C9"/>
    <w:rsid w:val="00241C2E"/>
    <w:rsid w:val="0024363B"/>
    <w:rsid w:val="002445DC"/>
    <w:rsid w:val="0027056E"/>
    <w:rsid w:val="00271A1A"/>
    <w:rsid w:val="00276CF6"/>
    <w:rsid w:val="00286688"/>
    <w:rsid w:val="002A2C00"/>
    <w:rsid w:val="002A6F72"/>
    <w:rsid w:val="002B55C1"/>
    <w:rsid w:val="002B595C"/>
    <w:rsid w:val="002B6048"/>
    <w:rsid w:val="002C3DED"/>
    <w:rsid w:val="002C49E2"/>
    <w:rsid w:val="002C520E"/>
    <w:rsid w:val="002D270F"/>
    <w:rsid w:val="002D6503"/>
    <w:rsid w:val="002F1B2F"/>
    <w:rsid w:val="002F2B5C"/>
    <w:rsid w:val="002F57C0"/>
    <w:rsid w:val="00306A11"/>
    <w:rsid w:val="003079C5"/>
    <w:rsid w:val="00311A87"/>
    <w:rsid w:val="0031256F"/>
    <w:rsid w:val="00316800"/>
    <w:rsid w:val="00317251"/>
    <w:rsid w:val="00320D7D"/>
    <w:rsid w:val="0033570B"/>
    <w:rsid w:val="003414F2"/>
    <w:rsid w:val="00344236"/>
    <w:rsid w:val="00351D27"/>
    <w:rsid w:val="003558BD"/>
    <w:rsid w:val="0037364A"/>
    <w:rsid w:val="00374239"/>
    <w:rsid w:val="00377E23"/>
    <w:rsid w:val="003839F9"/>
    <w:rsid w:val="003A1FA0"/>
    <w:rsid w:val="003B3DCB"/>
    <w:rsid w:val="003B57F0"/>
    <w:rsid w:val="003B601E"/>
    <w:rsid w:val="003B75E1"/>
    <w:rsid w:val="003C5242"/>
    <w:rsid w:val="003C76C1"/>
    <w:rsid w:val="003D0D77"/>
    <w:rsid w:val="003E37FC"/>
    <w:rsid w:val="003F0CFA"/>
    <w:rsid w:val="003F16B4"/>
    <w:rsid w:val="003F5A3B"/>
    <w:rsid w:val="00404C99"/>
    <w:rsid w:val="00412C65"/>
    <w:rsid w:val="0041587A"/>
    <w:rsid w:val="004324FE"/>
    <w:rsid w:val="00441115"/>
    <w:rsid w:val="00446DE0"/>
    <w:rsid w:val="00451462"/>
    <w:rsid w:val="004516D7"/>
    <w:rsid w:val="00460791"/>
    <w:rsid w:val="00470C7C"/>
    <w:rsid w:val="0048299B"/>
    <w:rsid w:val="004859C2"/>
    <w:rsid w:val="00494560"/>
    <w:rsid w:val="0049598E"/>
    <w:rsid w:val="004967D0"/>
    <w:rsid w:val="004A3CC1"/>
    <w:rsid w:val="004A41ED"/>
    <w:rsid w:val="004A5479"/>
    <w:rsid w:val="004A778E"/>
    <w:rsid w:val="004B42E0"/>
    <w:rsid w:val="004C3A0B"/>
    <w:rsid w:val="004C5CE4"/>
    <w:rsid w:val="004D523E"/>
    <w:rsid w:val="004E050F"/>
    <w:rsid w:val="004E218F"/>
    <w:rsid w:val="004E28C7"/>
    <w:rsid w:val="004F71AB"/>
    <w:rsid w:val="004F7B16"/>
    <w:rsid w:val="00504985"/>
    <w:rsid w:val="005105EE"/>
    <w:rsid w:val="00537B00"/>
    <w:rsid w:val="0054055E"/>
    <w:rsid w:val="00545B9F"/>
    <w:rsid w:val="0055069A"/>
    <w:rsid w:val="00551AD2"/>
    <w:rsid w:val="005608A8"/>
    <w:rsid w:val="00561142"/>
    <w:rsid w:val="00562504"/>
    <w:rsid w:val="00563233"/>
    <w:rsid w:val="005641CE"/>
    <w:rsid w:val="005763C4"/>
    <w:rsid w:val="00582574"/>
    <w:rsid w:val="00582DFE"/>
    <w:rsid w:val="005860EC"/>
    <w:rsid w:val="0058710F"/>
    <w:rsid w:val="00591DC6"/>
    <w:rsid w:val="00595AF5"/>
    <w:rsid w:val="005A4C5F"/>
    <w:rsid w:val="005A513D"/>
    <w:rsid w:val="005A5483"/>
    <w:rsid w:val="005C0991"/>
    <w:rsid w:val="005C14A8"/>
    <w:rsid w:val="005C489B"/>
    <w:rsid w:val="005E4883"/>
    <w:rsid w:val="005E5517"/>
    <w:rsid w:val="005F2278"/>
    <w:rsid w:val="00603377"/>
    <w:rsid w:val="00607414"/>
    <w:rsid w:val="00617AAF"/>
    <w:rsid w:val="00623508"/>
    <w:rsid w:val="00623753"/>
    <w:rsid w:val="00626454"/>
    <w:rsid w:val="00627F64"/>
    <w:rsid w:val="0063302D"/>
    <w:rsid w:val="00634AC7"/>
    <w:rsid w:val="00637A57"/>
    <w:rsid w:val="006540EA"/>
    <w:rsid w:val="00666399"/>
    <w:rsid w:val="0069074C"/>
    <w:rsid w:val="006943B1"/>
    <w:rsid w:val="006943B2"/>
    <w:rsid w:val="00694D10"/>
    <w:rsid w:val="006B575F"/>
    <w:rsid w:val="006C2A8C"/>
    <w:rsid w:val="006D1835"/>
    <w:rsid w:val="006D411C"/>
    <w:rsid w:val="006D473A"/>
    <w:rsid w:val="006D6E0A"/>
    <w:rsid w:val="006E20DB"/>
    <w:rsid w:val="006F6E5A"/>
    <w:rsid w:val="00702BF6"/>
    <w:rsid w:val="007074E9"/>
    <w:rsid w:val="007204D8"/>
    <w:rsid w:val="0072068E"/>
    <w:rsid w:val="00723152"/>
    <w:rsid w:val="007260AD"/>
    <w:rsid w:val="00731AF2"/>
    <w:rsid w:val="00741EA7"/>
    <w:rsid w:val="0074726E"/>
    <w:rsid w:val="00754477"/>
    <w:rsid w:val="00755BE7"/>
    <w:rsid w:val="00756597"/>
    <w:rsid w:val="0075705F"/>
    <w:rsid w:val="00761E92"/>
    <w:rsid w:val="0076349F"/>
    <w:rsid w:val="007709C6"/>
    <w:rsid w:val="007720FF"/>
    <w:rsid w:val="00774843"/>
    <w:rsid w:val="007774DE"/>
    <w:rsid w:val="00781CCD"/>
    <w:rsid w:val="00782457"/>
    <w:rsid w:val="00795B08"/>
    <w:rsid w:val="007A2834"/>
    <w:rsid w:val="007A3D91"/>
    <w:rsid w:val="007A463C"/>
    <w:rsid w:val="007B13DA"/>
    <w:rsid w:val="007B3E26"/>
    <w:rsid w:val="007B4601"/>
    <w:rsid w:val="007C0937"/>
    <w:rsid w:val="007C2146"/>
    <w:rsid w:val="007C253E"/>
    <w:rsid w:val="007C3C25"/>
    <w:rsid w:val="007C6C3C"/>
    <w:rsid w:val="007E3C2B"/>
    <w:rsid w:val="007E5961"/>
    <w:rsid w:val="007F2020"/>
    <w:rsid w:val="00801263"/>
    <w:rsid w:val="0080200F"/>
    <w:rsid w:val="00806925"/>
    <w:rsid w:val="00832438"/>
    <w:rsid w:val="00832E5C"/>
    <w:rsid w:val="00856B9D"/>
    <w:rsid w:val="00863F41"/>
    <w:rsid w:val="00872498"/>
    <w:rsid w:val="00873D02"/>
    <w:rsid w:val="008920DB"/>
    <w:rsid w:val="008A7373"/>
    <w:rsid w:val="008B29A1"/>
    <w:rsid w:val="008B3D64"/>
    <w:rsid w:val="008C2CA7"/>
    <w:rsid w:val="008C6E52"/>
    <w:rsid w:val="008C7186"/>
    <w:rsid w:val="008C7CE0"/>
    <w:rsid w:val="008D0950"/>
    <w:rsid w:val="008E2C3A"/>
    <w:rsid w:val="008E4C3F"/>
    <w:rsid w:val="008F2531"/>
    <w:rsid w:val="008F5A62"/>
    <w:rsid w:val="008F5D65"/>
    <w:rsid w:val="00900A3A"/>
    <w:rsid w:val="009012D1"/>
    <w:rsid w:val="00906AE7"/>
    <w:rsid w:val="009119AD"/>
    <w:rsid w:val="009319AF"/>
    <w:rsid w:val="009376E4"/>
    <w:rsid w:val="00942E26"/>
    <w:rsid w:val="00947A12"/>
    <w:rsid w:val="0096636D"/>
    <w:rsid w:val="00966812"/>
    <w:rsid w:val="00967A2D"/>
    <w:rsid w:val="00974E37"/>
    <w:rsid w:val="00977929"/>
    <w:rsid w:val="00986F66"/>
    <w:rsid w:val="00995C53"/>
    <w:rsid w:val="00997414"/>
    <w:rsid w:val="009A2FBD"/>
    <w:rsid w:val="009A6726"/>
    <w:rsid w:val="009B3120"/>
    <w:rsid w:val="009B633C"/>
    <w:rsid w:val="009D42BC"/>
    <w:rsid w:val="009E6F6D"/>
    <w:rsid w:val="009F18CF"/>
    <w:rsid w:val="009F261E"/>
    <w:rsid w:val="009F66EE"/>
    <w:rsid w:val="00A04704"/>
    <w:rsid w:val="00A0482B"/>
    <w:rsid w:val="00A053EC"/>
    <w:rsid w:val="00A05B2C"/>
    <w:rsid w:val="00A06335"/>
    <w:rsid w:val="00A1621E"/>
    <w:rsid w:val="00A237DB"/>
    <w:rsid w:val="00A46AE0"/>
    <w:rsid w:val="00A62509"/>
    <w:rsid w:val="00A67B22"/>
    <w:rsid w:val="00A739DF"/>
    <w:rsid w:val="00A84EC1"/>
    <w:rsid w:val="00A86ECF"/>
    <w:rsid w:val="00A8719A"/>
    <w:rsid w:val="00A93037"/>
    <w:rsid w:val="00AA04F9"/>
    <w:rsid w:val="00AB3F79"/>
    <w:rsid w:val="00AB64B2"/>
    <w:rsid w:val="00AB7EF3"/>
    <w:rsid w:val="00AC0AD5"/>
    <w:rsid w:val="00AD4E62"/>
    <w:rsid w:val="00AD6F71"/>
    <w:rsid w:val="00AE0F12"/>
    <w:rsid w:val="00AE398B"/>
    <w:rsid w:val="00AF0275"/>
    <w:rsid w:val="00AF45D2"/>
    <w:rsid w:val="00B00F13"/>
    <w:rsid w:val="00B05AFA"/>
    <w:rsid w:val="00B0648D"/>
    <w:rsid w:val="00B12F61"/>
    <w:rsid w:val="00B162FA"/>
    <w:rsid w:val="00B50A52"/>
    <w:rsid w:val="00B577B1"/>
    <w:rsid w:val="00B60A28"/>
    <w:rsid w:val="00B93CE8"/>
    <w:rsid w:val="00B96128"/>
    <w:rsid w:val="00BA365C"/>
    <w:rsid w:val="00BB0AF6"/>
    <w:rsid w:val="00BB21E2"/>
    <w:rsid w:val="00BB21FF"/>
    <w:rsid w:val="00BB6433"/>
    <w:rsid w:val="00BC47E2"/>
    <w:rsid w:val="00BE0BE6"/>
    <w:rsid w:val="00BE3233"/>
    <w:rsid w:val="00BE466E"/>
    <w:rsid w:val="00BF2CED"/>
    <w:rsid w:val="00BF62D4"/>
    <w:rsid w:val="00C016BB"/>
    <w:rsid w:val="00C07D25"/>
    <w:rsid w:val="00C10100"/>
    <w:rsid w:val="00C205D4"/>
    <w:rsid w:val="00C415EE"/>
    <w:rsid w:val="00C51AE0"/>
    <w:rsid w:val="00C53DFB"/>
    <w:rsid w:val="00C56DF2"/>
    <w:rsid w:val="00C57385"/>
    <w:rsid w:val="00C63123"/>
    <w:rsid w:val="00C70476"/>
    <w:rsid w:val="00C80946"/>
    <w:rsid w:val="00CA6B34"/>
    <w:rsid w:val="00CB0848"/>
    <w:rsid w:val="00CB3AF1"/>
    <w:rsid w:val="00CB7270"/>
    <w:rsid w:val="00CC2207"/>
    <w:rsid w:val="00CC645A"/>
    <w:rsid w:val="00CC7AE6"/>
    <w:rsid w:val="00CD0A78"/>
    <w:rsid w:val="00CD2E60"/>
    <w:rsid w:val="00CD3D33"/>
    <w:rsid w:val="00CE55D5"/>
    <w:rsid w:val="00CE6381"/>
    <w:rsid w:val="00CF68DD"/>
    <w:rsid w:val="00CF6D82"/>
    <w:rsid w:val="00CF7B07"/>
    <w:rsid w:val="00D0028C"/>
    <w:rsid w:val="00D128F9"/>
    <w:rsid w:val="00D27B2E"/>
    <w:rsid w:val="00D31DEE"/>
    <w:rsid w:val="00D32475"/>
    <w:rsid w:val="00D357AD"/>
    <w:rsid w:val="00D443B1"/>
    <w:rsid w:val="00D53D98"/>
    <w:rsid w:val="00D605BD"/>
    <w:rsid w:val="00D63C57"/>
    <w:rsid w:val="00D641EE"/>
    <w:rsid w:val="00D7266A"/>
    <w:rsid w:val="00D72952"/>
    <w:rsid w:val="00D740A3"/>
    <w:rsid w:val="00D83190"/>
    <w:rsid w:val="00D84567"/>
    <w:rsid w:val="00D958FC"/>
    <w:rsid w:val="00D96585"/>
    <w:rsid w:val="00DB2E41"/>
    <w:rsid w:val="00DB4C57"/>
    <w:rsid w:val="00DC6B83"/>
    <w:rsid w:val="00DD53FA"/>
    <w:rsid w:val="00DD5588"/>
    <w:rsid w:val="00DE28D2"/>
    <w:rsid w:val="00DE69D7"/>
    <w:rsid w:val="00DF4E47"/>
    <w:rsid w:val="00DF7041"/>
    <w:rsid w:val="00E02A6F"/>
    <w:rsid w:val="00E037EB"/>
    <w:rsid w:val="00E0621A"/>
    <w:rsid w:val="00E15874"/>
    <w:rsid w:val="00E37C4F"/>
    <w:rsid w:val="00E37D16"/>
    <w:rsid w:val="00E4398E"/>
    <w:rsid w:val="00E46540"/>
    <w:rsid w:val="00E50216"/>
    <w:rsid w:val="00E5286A"/>
    <w:rsid w:val="00E53C0A"/>
    <w:rsid w:val="00E6001C"/>
    <w:rsid w:val="00E70D19"/>
    <w:rsid w:val="00E74D71"/>
    <w:rsid w:val="00E76F20"/>
    <w:rsid w:val="00E7764F"/>
    <w:rsid w:val="00EA2669"/>
    <w:rsid w:val="00EA4982"/>
    <w:rsid w:val="00EC2FCA"/>
    <w:rsid w:val="00EC3E66"/>
    <w:rsid w:val="00ED74F3"/>
    <w:rsid w:val="00EE0E29"/>
    <w:rsid w:val="00EE2C5D"/>
    <w:rsid w:val="00EE3D57"/>
    <w:rsid w:val="00EE594F"/>
    <w:rsid w:val="00EE6C6E"/>
    <w:rsid w:val="00EF3117"/>
    <w:rsid w:val="00EF3D40"/>
    <w:rsid w:val="00F01835"/>
    <w:rsid w:val="00F07D7E"/>
    <w:rsid w:val="00F16BF8"/>
    <w:rsid w:val="00F24E39"/>
    <w:rsid w:val="00F326F3"/>
    <w:rsid w:val="00F34081"/>
    <w:rsid w:val="00F34FF1"/>
    <w:rsid w:val="00F3663B"/>
    <w:rsid w:val="00F37203"/>
    <w:rsid w:val="00F427C2"/>
    <w:rsid w:val="00F47BEC"/>
    <w:rsid w:val="00F50067"/>
    <w:rsid w:val="00F51FDA"/>
    <w:rsid w:val="00F54DD5"/>
    <w:rsid w:val="00F566FC"/>
    <w:rsid w:val="00F623E6"/>
    <w:rsid w:val="00F715BC"/>
    <w:rsid w:val="00F76203"/>
    <w:rsid w:val="00F96D76"/>
    <w:rsid w:val="00FA327B"/>
    <w:rsid w:val="00FA32C1"/>
    <w:rsid w:val="00FB18E5"/>
    <w:rsid w:val="00FC0900"/>
    <w:rsid w:val="00FC6DD8"/>
    <w:rsid w:val="00FD3F3C"/>
    <w:rsid w:val="00FE4607"/>
    <w:rsid w:val="00FE4E6F"/>
    <w:rsid w:val="00FE50EE"/>
    <w:rsid w:val="00FF2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BF7B"/>
  <w15:docId w15:val="{EDE7221F-0C63-4F42-A655-E5C5AA37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B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5BA0"/>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basedOn w:val="a0"/>
    <w:link w:val="a3"/>
    <w:rsid w:val="001C5BA0"/>
    <w:rPr>
      <w:rFonts w:ascii="Times New Roman" w:eastAsia="Times New Roman" w:hAnsi="Times New Roman" w:cs="Times New Roman"/>
      <w:sz w:val="24"/>
      <w:szCs w:val="20"/>
      <w:lang w:eastAsia="ru-RU"/>
    </w:rPr>
  </w:style>
  <w:style w:type="paragraph" w:styleId="a5">
    <w:name w:val="List Paragraph"/>
    <w:basedOn w:val="a"/>
    <w:uiPriority w:val="34"/>
    <w:qFormat/>
    <w:rsid w:val="001C5BA0"/>
    <w:pPr>
      <w:ind w:left="720"/>
      <w:contextualSpacing/>
    </w:pPr>
  </w:style>
  <w:style w:type="paragraph" w:styleId="a6">
    <w:name w:val="Balloon Text"/>
    <w:basedOn w:val="a"/>
    <w:link w:val="a7"/>
    <w:uiPriority w:val="99"/>
    <w:semiHidden/>
    <w:unhideWhenUsed/>
    <w:rsid w:val="001C5B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5BA0"/>
    <w:rPr>
      <w:rFonts w:ascii="Tahoma" w:eastAsia="Calibri" w:hAnsi="Tahoma" w:cs="Tahoma"/>
      <w:sz w:val="16"/>
      <w:szCs w:val="16"/>
    </w:rPr>
  </w:style>
  <w:style w:type="paragraph" w:customStyle="1" w:styleId="ConsPlusNormal">
    <w:name w:val="ConsPlusNormal"/>
    <w:rsid w:val="00D357AD"/>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5763C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rsid w:val="0063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rsid w:val="00B96128"/>
    <w:pPr>
      <w:widowControl w:val="0"/>
      <w:adjustRightInd w:val="0"/>
      <w:spacing w:before="100" w:beforeAutospacing="1" w:after="100" w:afterAutospacing="1" w:line="360" w:lineRule="atLeast"/>
      <w:jc w:val="both"/>
      <w:textAlignment w:val="baseline"/>
    </w:pPr>
    <w:rPr>
      <w:rFonts w:ascii="Tahoma" w:eastAsia="Times New Roman" w:hAnsi="Tahoma"/>
      <w:sz w:val="20"/>
      <w:szCs w:val="20"/>
      <w:lang w:val="en-US"/>
    </w:rPr>
  </w:style>
  <w:style w:type="paragraph" w:customStyle="1" w:styleId="aa">
    <w:name w:val="реквизитПодпись"/>
    <w:basedOn w:val="a"/>
    <w:rsid w:val="00BB0AF6"/>
    <w:pPr>
      <w:tabs>
        <w:tab w:val="left" w:pos="6804"/>
      </w:tabs>
      <w:spacing w:before="360" w:after="0" w:line="240" w:lineRule="auto"/>
    </w:pPr>
    <w:rPr>
      <w:rFonts w:ascii="Times New Roman" w:eastAsia="Times New Roman" w:hAnsi="Times New Roman"/>
      <w:sz w:val="24"/>
      <w:szCs w:val="20"/>
      <w:lang w:eastAsia="ru-RU"/>
    </w:rPr>
  </w:style>
  <w:style w:type="paragraph" w:customStyle="1" w:styleId="1">
    <w:name w:val="1"/>
    <w:basedOn w:val="a"/>
    <w:rsid w:val="008B3D64"/>
    <w:pPr>
      <w:spacing w:after="160" w:line="240" w:lineRule="exact"/>
    </w:pPr>
    <w:rPr>
      <w:rFonts w:ascii="Verdana" w:eastAsia="Times New Roman" w:hAnsi="Verdana"/>
      <w:sz w:val="20"/>
      <w:szCs w:val="20"/>
      <w:lang w:val="en-US"/>
    </w:rPr>
  </w:style>
  <w:style w:type="paragraph" w:customStyle="1" w:styleId="ConsPlusTitle">
    <w:name w:val="ConsPlusTitle"/>
    <w:rsid w:val="00271A1A"/>
    <w:pPr>
      <w:widowControl w:val="0"/>
      <w:autoSpaceDE w:val="0"/>
      <w:autoSpaceDN w:val="0"/>
      <w:spacing w:after="0" w:line="240" w:lineRule="auto"/>
    </w:pPr>
    <w:rPr>
      <w:rFonts w:ascii="Calibri" w:eastAsia="Times New Roman" w:hAnsi="Calibri" w:cs="Calibri"/>
      <w:b/>
      <w:szCs w:val="20"/>
      <w:lang w:eastAsia="ru-RU"/>
    </w:rPr>
  </w:style>
  <w:style w:type="paragraph" w:styleId="ab">
    <w:name w:val="header"/>
    <w:basedOn w:val="a"/>
    <w:link w:val="ac"/>
    <w:uiPriority w:val="99"/>
    <w:unhideWhenUsed/>
    <w:rsid w:val="00CB3A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B3AF1"/>
    <w:rPr>
      <w:rFonts w:ascii="Calibri" w:eastAsia="Calibri" w:hAnsi="Calibri" w:cs="Times New Roman"/>
    </w:rPr>
  </w:style>
  <w:style w:type="paragraph" w:styleId="ad">
    <w:name w:val="footer"/>
    <w:basedOn w:val="a"/>
    <w:link w:val="ae"/>
    <w:uiPriority w:val="99"/>
    <w:unhideWhenUsed/>
    <w:rsid w:val="00CB3A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B3A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54260651809ED5F38FA0FB8DCEFF957BB348AFB1A701D21DC25503314DCA126B7B40694B9DBF83854EEA493E1AB59A2D99D987A215A239FADD46781DCHF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54260651809ED5F38FA0FB8DCEFF957BB348AFB1A701D21DC25503314DCA126B7B40694B9DBF83854EEA493E1AB59A2D99D987A215A239FADD46781DCHF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4260651809ED5F38FA0FB8DCEFF957BB348AFB1A701D21DC25503314DCA126B7B40694B9DBF83854EEA493E1AB59A2D99D987A215A239FADD46781DCHFL" TargetMode="External"/><Relationship Id="rId5" Type="http://schemas.openxmlformats.org/officeDocument/2006/relationships/webSettings" Target="webSettings.xml"/><Relationship Id="rId15" Type="http://schemas.openxmlformats.org/officeDocument/2006/relationships/hyperlink" Target="consultantplus://offline/ref=FFD851407232027566E6ADA9E9E94119CACF3202292A89B95D20979D5A786B874426C6B498F5E2CEC7AF904693BCD5160C72DEF8E11CX1n4I"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FD851407232027566E6B3A4FF851F1DCFC56E08282B83EC027191CA05286DD20466C0E4DAB9EBC493FCD51296B689594823CDFBE900166260A12AB4X9nDI" TargetMode="External"/><Relationship Id="rId14" Type="http://schemas.openxmlformats.org/officeDocument/2006/relationships/hyperlink" Target="consultantplus://offline/ref=254260651809ED5F38FA0FB8DCEFF957BB348AFB1A701D21DC25503314DCA126B7B40694B9DBF83854EEA493E1AB59A2D99D987A215A239FADD46781DCH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18488-D080-43EF-BD43-9E1ECB95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ТР</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Гуменюк Елена</dc:creator>
  <cp:lastModifiedBy>Косач Алёна</cp:lastModifiedBy>
  <cp:revision>2</cp:revision>
  <cp:lastPrinted>2022-05-23T03:43:00Z</cp:lastPrinted>
  <dcterms:created xsi:type="dcterms:W3CDTF">2022-05-24T06:50:00Z</dcterms:created>
  <dcterms:modified xsi:type="dcterms:W3CDTF">2022-05-24T06:50:00Z</dcterms:modified>
</cp:coreProperties>
</file>