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AF1" w:rsidRDefault="00DD3AF1">
      <w:pPr>
        <w:pStyle w:val="ConsPlusTitle"/>
        <w:jc w:val="center"/>
        <w:outlineLvl w:val="0"/>
      </w:pPr>
      <w:r>
        <w:t>МУНИЦИПАЛЬНОЕ ОБРАЗОВАНИЕ "ТОМСКИЙ РАЙОН"</w:t>
      </w:r>
    </w:p>
    <w:p w:rsidR="00DD3AF1" w:rsidRDefault="00DD3AF1">
      <w:pPr>
        <w:pStyle w:val="ConsPlusTitle"/>
        <w:jc w:val="center"/>
      </w:pPr>
    </w:p>
    <w:p w:rsidR="00DD3AF1" w:rsidRDefault="00DD3AF1">
      <w:pPr>
        <w:pStyle w:val="ConsPlusTitle"/>
        <w:jc w:val="center"/>
      </w:pPr>
      <w:r>
        <w:t>АДМИНИСТРАЦИЯ ТОМСКОГО РАЙОНА</w:t>
      </w:r>
    </w:p>
    <w:p w:rsidR="00DD3AF1" w:rsidRDefault="00DD3AF1">
      <w:pPr>
        <w:pStyle w:val="ConsPlusTitle"/>
        <w:jc w:val="center"/>
      </w:pPr>
    </w:p>
    <w:p w:rsidR="00DD3AF1" w:rsidRDefault="00DD3AF1">
      <w:pPr>
        <w:pStyle w:val="ConsPlusTitle"/>
        <w:jc w:val="center"/>
      </w:pPr>
      <w:r>
        <w:t>ПОСТАНОВЛЕНИЕ</w:t>
      </w:r>
    </w:p>
    <w:p w:rsidR="00DD3AF1" w:rsidRDefault="00DD3AF1">
      <w:pPr>
        <w:pStyle w:val="ConsPlusTitle"/>
        <w:jc w:val="center"/>
      </w:pPr>
      <w:r>
        <w:t>от 30 декабря 2016 г. N 414</w:t>
      </w:r>
    </w:p>
    <w:p w:rsidR="00DD3AF1" w:rsidRDefault="00DD3AF1">
      <w:pPr>
        <w:pStyle w:val="ConsPlusTitle"/>
        <w:jc w:val="center"/>
      </w:pPr>
    </w:p>
    <w:p w:rsidR="00DD3AF1" w:rsidRDefault="00DD3AF1">
      <w:pPr>
        <w:pStyle w:val="ConsPlusTitle"/>
        <w:jc w:val="center"/>
      </w:pPr>
      <w:r>
        <w:t>ОБ УТВЕРЖДЕНИИ ПРОГНОЗА СОЦИАЛЬНО-ЭКОНОМИЧЕСКОГО</w:t>
      </w:r>
    </w:p>
    <w:p w:rsidR="00DD3AF1" w:rsidRDefault="00DD3AF1">
      <w:pPr>
        <w:pStyle w:val="ConsPlusTitle"/>
        <w:jc w:val="center"/>
      </w:pPr>
      <w:r>
        <w:t>РАЗВИТИЯ МУНИЦИПАЛЬНОГО ОБРАЗОВАНИЯ "ТОМСКИЙ РАЙОН"</w:t>
      </w:r>
    </w:p>
    <w:p w:rsidR="00DD3AF1" w:rsidRDefault="00DD3AF1">
      <w:pPr>
        <w:pStyle w:val="ConsPlusTitle"/>
        <w:jc w:val="center"/>
      </w:pPr>
      <w:r>
        <w:t>ДО 2025 ГОДА</w:t>
      </w:r>
    </w:p>
    <w:p w:rsidR="00DD3AF1" w:rsidRDefault="00DD3AF1">
      <w:pPr>
        <w:pStyle w:val="ConsPlusNormal"/>
        <w:jc w:val="both"/>
      </w:pPr>
    </w:p>
    <w:p w:rsidR="00DD3AF1" w:rsidRDefault="00DD3AF1">
      <w:pPr>
        <w:pStyle w:val="ConsPlusNormal"/>
        <w:ind w:firstLine="540"/>
        <w:jc w:val="both"/>
      </w:pPr>
      <w:r>
        <w:t xml:space="preserve">В соответствии с </w:t>
      </w:r>
      <w:hyperlink r:id="rId4" w:history="1">
        <w:r>
          <w:rPr>
            <w:color w:val="0000FF"/>
          </w:rPr>
          <w:t>постановлением</w:t>
        </w:r>
      </w:hyperlink>
      <w:r>
        <w:t xml:space="preserve"> Администрации Томского района от 23 августа 2016 года N 253 "Об утверждении Порядка разработки прогноза социально-экономического развития муниципального образования "Томский район" на среднесрочный и долгосрочный период" постановляю:</w:t>
      </w:r>
    </w:p>
    <w:p w:rsidR="00DD3AF1" w:rsidRDefault="00DD3AF1">
      <w:pPr>
        <w:pStyle w:val="ConsPlusNormal"/>
        <w:spacing w:before="220"/>
        <w:ind w:firstLine="540"/>
        <w:jc w:val="both"/>
      </w:pPr>
      <w:r>
        <w:t xml:space="preserve">1. Утвердить </w:t>
      </w:r>
      <w:hyperlink w:anchor="P29" w:history="1">
        <w:r>
          <w:rPr>
            <w:color w:val="0000FF"/>
          </w:rPr>
          <w:t>прогноз</w:t>
        </w:r>
      </w:hyperlink>
      <w:r>
        <w:t xml:space="preserve"> социально-экономического развития муниципального образования "Томский район" до 2025 года согласно приложению к настоящему постановлению.</w:t>
      </w:r>
    </w:p>
    <w:p w:rsidR="00DD3AF1" w:rsidRDefault="00DD3AF1">
      <w:pPr>
        <w:pStyle w:val="ConsPlusNormal"/>
        <w:spacing w:before="220"/>
        <w:ind w:firstLine="540"/>
        <w:jc w:val="both"/>
      </w:pPr>
      <w:r>
        <w:t>2. Управлению Делами Администрации Томского района (Ефимова О.Е.) разместить настоящее постановление на официальном сайте Администрации Томского района в сети "Интернет".</w:t>
      </w:r>
    </w:p>
    <w:p w:rsidR="00DD3AF1" w:rsidRDefault="00DD3AF1">
      <w:pPr>
        <w:pStyle w:val="ConsPlusNormal"/>
        <w:spacing w:before="220"/>
        <w:ind w:firstLine="540"/>
        <w:jc w:val="both"/>
      </w:pPr>
      <w:r>
        <w:t>3. Контроль за исполнением настоящего постановления возложить на заместителя Главы Томского района - начальника Управления по экономической политике и муниципальным ресурсам Быстрицкую О.Н.</w:t>
      </w:r>
    </w:p>
    <w:p w:rsidR="00DD3AF1" w:rsidRDefault="00DD3AF1">
      <w:pPr>
        <w:pStyle w:val="ConsPlusNormal"/>
        <w:jc w:val="both"/>
      </w:pPr>
    </w:p>
    <w:p w:rsidR="00DD3AF1" w:rsidRDefault="00DD3AF1">
      <w:pPr>
        <w:pStyle w:val="ConsPlusNormal"/>
        <w:jc w:val="right"/>
      </w:pPr>
      <w:r>
        <w:t>Глава Томского района</w:t>
      </w:r>
    </w:p>
    <w:p w:rsidR="00DD3AF1" w:rsidRDefault="00DD3AF1">
      <w:pPr>
        <w:pStyle w:val="ConsPlusNormal"/>
        <w:jc w:val="right"/>
      </w:pPr>
      <w:r>
        <w:t>В.Е.ЛУКЬЯНОВ</w:t>
      </w:r>
    </w:p>
    <w:p w:rsidR="00DD3AF1" w:rsidRDefault="00DD3AF1">
      <w:pPr>
        <w:pStyle w:val="ConsPlusNormal"/>
        <w:jc w:val="both"/>
      </w:pPr>
    </w:p>
    <w:p w:rsidR="00DD3AF1" w:rsidRDefault="00DD3AF1">
      <w:pPr>
        <w:pStyle w:val="ConsPlusNormal"/>
        <w:jc w:val="both"/>
      </w:pPr>
    </w:p>
    <w:p w:rsidR="00DD3AF1" w:rsidRDefault="00DD3AF1">
      <w:pPr>
        <w:pStyle w:val="ConsPlusNormal"/>
        <w:jc w:val="both"/>
      </w:pPr>
    </w:p>
    <w:p w:rsidR="00DD3AF1" w:rsidRDefault="00DD3AF1">
      <w:pPr>
        <w:pStyle w:val="ConsPlusNormal"/>
        <w:jc w:val="both"/>
      </w:pPr>
    </w:p>
    <w:p w:rsidR="00DD3AF1" w:rsidRDefault="00DD3AF1">
      <w:pPr>
        <w:pStyle w:val="ConsPlusNormal"/>
        <w:jc w:val="both"/>
      </w:pPr>
    </w:p>
    <w:p w:rsidR="00DD3AF1" w:rsidRDefault="00DD3AF1">
      <w:pPr>
        <w:pStyle w:val="ConsPlusNormal"/>
        <w:jc w:val="right"/>
        <w:outlineLvl w:val="0"/>
      </w:pPr>
      <w:r>
        <w:t>Приложение</w:t>
      </w:r>
    </w:p>
    <w:p w:rsidR="00DD3AF1" w:rsidRDefault="00DD3AF1">
      <w:pPr>
        <w:pStyle w:val="ConsPlusNormal"/>
        <w:jc w:val="right"/>
      </w:pPr>
      <w:r>
        <w:t>к постановлению</w:t>
      </w:r>
    </w:p>
    <w:p w:rsidR="00DD3AF1" w:rsidRDefault="00DD3AF1">
      <w:pPr>
        <w:pStyle w:val="ConsPlusNormal"/>
        <w:jc w:val="right"/>
      </w:pPr>
      <w:r>
        <w:t>Администрации Томского района</w:t>
      </w:r>
    </w:p>
    <w:p w:rsidR="00DD3AF1" w:rsidRDefault="00DD3AF1">
      <w:pPr>
        <w:pStyle w:val="ConsPlusNormal"/>
        <w:jc w:val="right"/>
      </w:pPr>
      <w:r>
        <w:t>от 30.12.2016 N 414</w:t>
      </w:r>
    </w:p>
    <w:p w:rsidR="00DD3AF1" w:rsidRDefault="00DD3AF1">
      <w:pPr>
        <w:pStyle w:val="ConsPlusNormal"/>
        <w:jc w:val="both"/>
      </w:pPr>
    </w:p>
    <w:p w:rsidR="00DD3AF1" w:rsidRDefault="00DD3AF1">
      <w:pPr>
        <w:pStyle w:val="ConsPlusTitle"/>
        <w:jc w:val="center"/>
      </w:pPr>
      <w:bookmarkStart w:id="0" w:name="P29"/>
      <w:bookmarkEnd w:id="0"/>
      <w:r>
        <w:t>ПРОГНОЗ</w:t>
      </w:r>
    </w:p>
    <w:p w:rsidR="00DD3AF1" w:rsidRDefault="00DD3AF1">
      <w:pPr>
        <w:pStyle w:val="ConsPlusTitle"/>
        <w:jc w:val="center"/>
      </w:pPr>
      <w:r>
        <w:t>СОЦИАЛЬНО-ЭКОНОМИЧЕСКОГО РАЗВИТИЯ МУНИЦИПАЛЬНОГО</w:t>
      </w:r>
    </w:p>
    <w:p w:rsidR="00DD3AF1" w:rsidRDefault="00DD3AF1">
      <w:pPr>
        <w:pStyle w:val="ConsPlusTitle"/>
        <w:jc w:val="center"/>
      </w:pPr>
      <w:r>
        <w:t>ОБРАЗОВАНИЯ "ТОМСКИЙ РАЙОН" ДО 2025 ГОДА</w:t>
      </w:r>
    </w:p>
    <w:p w:rsidR="00DD3AF1" w:rsidRDefault="00DD3AF1">
      <w:pPr>
        <w:pStyle w:val="ConsPlusNormal"/>
        <w:jc w:val="both"/>
      </w:pPr>
    </w:p>
    <w:p w:rsidR="00DD3AF1" w:rsidRDefault="00DD3AF1">
      <w:pPr>
        <w:sectPr w:rsidR="00DD3AF1" w:rsidSect="00AE06E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908"/>
        <w:gridCol w:w="1077"/>
        <w:gridCol w:w="1191"/>
        <w:gridCol w:w="1134"/>
        <w:gridCol w:w="1304"/>
        <w:gridCol w:w="1304"/>
        <w:gridCol w:w="1134"/>
        <w:gridCol w:w="1247"/>
        <w:gridCol w:w="1247"/>
        <w:gridCol w:w="1247"/>
        <w:gridCol w:w="1361"/>
        <w:gridCol w:w="1304"/>
        <w:gridCol w:w="1304"/>
      </w:tblGrid>
      <w:tr w:rsidR="00DD3AF1">
        <w:tc>
          <w:tcPr>
            <w:tcW w:w="1757" w:type="dxa"/>
            <w:vAlign w:val="center"/>
          </w:tcPr>
          <w:p w:rsidR="00DD3AF1" w:rsidRDefault="00DD3AF1">
            <w:pPr>
              <w:pStyle w:val="ConsPlusNormal"/>
              <w:jc w:val="center"/>
            </w:pPr>
            <w:r>
              <w:lastRenderedPageBreak/>
              <w:t>Показатели</w:t>
            </w:r>
          </w:p>
        </w:tc>
        <w:tc>
          <w:tcPr>
            <w:tcW w:w="908" w:type="dxa"/>
            <w:vAlign w:val="center"/>
          </w:tcPr>
          <w:p w:rsidR="00DD3AF1" w:rsidRDefault="00DD3AF1">
            <w:pPr>
              <w:pStyle w:val="ConsPlusNormal"/>
              <w:jc w:val="center"/>
            </w:pPr>
            <w:r>
              <w:t>Ед. изм.</w:t>
            </w:r>
          </w:p>
        </w:tc>
        <w:tc>
          <w:tcPr>
            <w:tcW w:w="1077" w:type="dxa"/>
            <w:vAlign w:val="center"/>
          </w:tcPr>
          <w:p w:rsidR="00DD3AF1" w:rsidRDefault="00DD3AF1">
            <w:pPr>
              <w:pStyle w:val="ConsPlusNormal"/>
              <w:jc w:val="center"/>
            </w:pPr>
            <w:r>
              <w:t>Сценарии</w:t>
            </w:r>
          </w:p>
        </w:tc>
        <w:tc>
          <w:tcPr>
            <w:tcW w:w="1191" w:type="dxa"/>
            <w:vAlign w:val="center"/>
          </w:tcPr>
          <w:p w:rsidR="00DD3AF1" w:rsidRDefault="00DD3AF1">
            <w:pPr>
              <w:pStyle w:val="ConsPlusNormal"/>
              <w:jc w:val="center"/>
            </w:pPr>
            <w:r>
              <w:t>2015 - факт</w:t>
            </w:r>
          </w:p>
        </w:tc>
        <w:tc>
          <w:tcPr>
            <w:tcW w:w="1134" w:type="dxa"/>
            <w:vAlign w:val="center"/>
          </w:tcPr>
          <w:p w:rsidR="00DD3AF1" w:rsidRDefault="00DD3AF1">
            <w:pPr>
              <w:pStyle w:val="ConsPlusNormal"/>
              <w:jc w:val="center"/>
            </w:pPr>
            <w:r>
              <w:t>2016 - оценка</w:t>
            </w:r>
          </w:p>
        </w:tc>
        <w:tc>
          <w:tcPr>
            <w:tcW w:w="1304" w:type="dxa"/>
            <w:vAlign w:val="center"/>
          </w:tcPr>
          <w:p w:rsidR="00DD3AF1" w:rsidRDefault="00DD3AF1">
            <w:pPr>
              <w:pStyle w:val="ConsPlusNormal"/>
              <w:jc w:val="center"/>
            </w:pPr>
            <w:r>
              <w:t>2017 - прогноз</w:t>
            </w:r>
          </w:p>
        </w:tc>
        <w:tc>
          <w:tcPr>
            <w:tcW w:w="1304" w:type="dxa"/>
            <w:vAlign w:val="center"/>
          </w:tcPr>
          <w:p w:rsidR="00DD3AF1" w:rsidRDefault="00DD3AF1">
            <w:pPr>
              <w:pStyle w:val="ConsPlusNormal"/>
              <w:jc w:val="center"/>
            </w:pPr>
            <w:r>
              <w:t>2018 - прогноз</w:t>
            </w:r>
          </w:p>
        </w:tc>
        <w:tc>
          <w:tcPr>
            <w:tcW w:w="1134" w:type="dxa"/>
            <w:vAlign w:val="center"/>
          </w:tcPr>
          <w:p w:rsidR="00DD3AF1" w:rsidRDefault="00DD3AF1">
            <w:pPr>
              <w:pStyle w:val="ConsPlusNormal"/>
              <w:jc w:val="center"/>
            </w:pPr>
            <w:r>
              <w:t>2019 - прогноз</w:t>
            </w:r>
          </w:p>
        </w:tc>
        <w:tc>
          <w:tcPr>
            <w:tcW w:w="1247" w:type="dxa"/>
            <w:vAlign w:val="center"/>
          </w:tcPr>
          <w:p w:rsidR="00DD3AF1" w:rsidRDefault="00DD3AF1">
            <w:pPr>
              <w:pStyle w:val="ConsPlusNormal"/>
              <w:jc w:val="center"/>
            </w:pPr>
            <w:r>
              <w:t>2020 - прогноз</w:t>
            </w:r>
          </w:p>
        </w:tc>
        <w:tc>
          <w:tcPr>
            <w:tcW w:w="1247" w:type="dxa"/>
            <w:vAlign w:val="center"/>
          </w:tcPr>
          <w:p w:rsidR="00DD3AF1" w:rsidRDefault="00DD3AF1">
            <w:pPr>
              <w:pStyle w:val="ConsPlusNormal"/>
              <w:jc w:val="center"/>
            </w:pPr>
            <w:r>
              <w:t>2021 - прогноз</w:t>
            </w:r>
          </w:p>
        </w:tc>
        <w:tc>
          <w:tcPr>
            <w:tcW w:w="1247" w:type="dxa"/>
            <w:vAlign w:val="center"/>
          </w:tcPr>
          <w:p w:rsidR="00DD3AF1" w:rsidRDefault="00DD3AF1">
            <w:pPr>
              <w:pStyle w:val="ConsPlusNormal"/>
              <w:jc w:val="center"/>
            </w:pPr>
            <w:r>
              <w:t>2022 - прогноз</w:t>
            </w:r>
          </w:p>
        </w:tc>
        <w:tc>
          <w:tcPr>
            <w:tcW w:w="1361" w:type="dxa"/>
            <w:vAlign w:val="center"/>
          </w:tcPr>
          <w:p w:rsidR="00DD3AF1" w:rsidRDefault="00DD3AF1">
            <w:pPr>
              <w:pStyle w:val="ConsPlusNormal"/>
              <w:jc w:val="center"/>
            </w:pPr>
            <w:r>
              <w:t>2023 - прогноз</w:t>
            </w:r>
          </w:p>
        </w:tc>
        <w:tc>
          <w:tcPr>
            <w:tcW w:w="1304" w:type="dxa"/>
            <w:vAlign w:val="center"/>
          </w:tcPr>
          <w:p w:rsidR="00DD3AF1" w:rsidRDefault="00DD3AF1">
            <w:pPr>
              <w:pStyle w:val="ConsPlusNormal"/>
              <w:jc w:val="center"/>
            </w:pPr>
            <w:r>
              <w:t>2024 - прогноз</w:t>
            </w:r>
          </w:p>
        </w:tc>
        <w:tc>
          <w:tcPr>
            <w:tcW w:w="1304" w:type="dxa"/>
            <w:vAlign w:val="center"/>
          </w:tcPr>
          <w:p w:rsidR="00DD3AF1" w:rsidRDefault="00DD3AF1">
            <w:pPr>
              <w:pStyle w:val="ConsPlusNormal"/>
              <w:jc w:val="center"/>
            </w:pPr>
            <w:r>
              <w:t>2025 - прогноз</w:t>
            </w:r>
          </w:p>
        </w:tc>
      </w:tr>
      <w:tr w:rsidR="00DD3AF1">
        <w:tc>
          <w:tcPr>
            <w:tcW w:w="1757" w:type="dxa"/>
            <w:vAlign w:val="center"/>
          </w:tcPr>
          <w:p w:rsidR="00DD3AF1" w:rsidRDefault="00DD3AF1">
            <w:pPr>
              <w:pStyle w:val="ConsPlusNormal"/>
              <w:jc w:val="center"/>
            </w:pPr>
            <w:r>
              <w:t>1</w:t>
            </w:r>
          </w:p>
        </w:tc>
        <w:tc>
          <w:tcPr>
            <w:tcW w:w="908" w:type="dxa"/>
            <w:vAlign w:val="center"/>
          </w:tcPr>
          <w:p w:rsidR="00DD3AF1" w:rsidRDefault="00DD3AF1">
            <w:pPr>
              <w:pStyle w:val="ConsPlusNormal"/>
              <w:jc w:val="center"/>
            </w:pPr>
            <w:r>
              <w:t>2</w:t>
            </w:r>
          </w:p>
        </w:tc>
        <w:tc>
          <w:tcPr>
            <w:tcW w:w="1077" w:type="dxa"/>
            <w:vAlign w:val="center"/>
          </w:tcPr>
          <w:p w:rsidR="00DD3AF1" w:rsidRDefault="00DD3AF1">
            <w:pPr>
              <w:pStyle w:val="ConsPlusNormal"/>
              <w:jc w:val="center"/>
            </w:pPr>
            <w:r>
              <w:t>3</w:t>
            </w:r>
          </w:p>
        </w:tc>
        <w:tc>
          <w:tcPr>
            <w:tcW w:w="1191" w:type="dxa"/>
            <w:vAlign w:val="center"/>
          </w:tcPr>
          <w:p w:rsidR="00DD3AF1" w:rsidRDefault="00DD3AF1">
            <w:pPr>
              <w:pStyle w:val="ConsPlusNormal"/>
              <w:jc w:val="center"/>
            </w:pPr>
            <w:r>
              <w:t>4</w:t>
            </w:r>
          </w:p>
        </w:tc>
        <w:tc>
          <w:tcPr>
            <w:tcW w:w="1134" w:type="dxa"/>
            <w:vAlign w:val="center"/>
          </w:tcPr>
          <w:p w:rsidR="00DD3AF1" w:rsidRDefault="00DD3AF1">
            <w:pPr>
              <w:pStyle w:val="ConsPlusNormal"/>
              <w:jc w:val="center"/>
            </w:pPr>
            <w:r>
              <w:t>5</w:t>
            </w:r>
          </w:p>
        </w:tc>
        <w:tc>
          <w:tcPr>
            <w:tcW w:w="1304" w:type="dxa"/>
            <w:vAlign w:val="center"/>
          </w:tcPr>
          <w:p w:rsidR="00DD3AF1" w:rsidRDefault="00DD3AF1">
            <w:pPr>
              <w:pStyle w:val="ConsPlusNormal"/>
              <w:jc w:val="center"/>
            </w:pPr>
            <w:r>
              <w:t>6</w:t>
            </w:r>
          </w:p>
        </w:tc>
        <w:tc>
          <w:tcPr>
            <w:tcW w:w="1304" w:type="dxa"/>
            <w:vAlign w:val="center"/>
          </w:tcPr>
          <w:p w:rsidR="00DD3AF1" w:rsidRDefault="00DD3AF1">
            <w:pPr>
              <w:pStyle w:val="ConsPlusNormal"/>
              <w:jc w:val="center"/>
            </w:pPr>
            <w:r>
              <w:t>7</w:t>
            </w:r>
          </w:p>
        </w:tc>
        <w:tc>
          <w:tcPr>
            <w:tcW w:w="1134" w:type="dxa"/>
            <w:vAlign w:val="center"/>
          </w:tcPr>
          <w:p w:rsidR="00DD3AF1" w:rsidRDefault="00DD3AF1">
            <w:pPr>
              <w:pStyle w:val="ConsPlusNormal"/>
              <w:jc w:val="center"/>
            </w:pPr>
            <w:r>
              <w:t>8</w:t>
            </w:r>
          </w:p>
        </w:tc>
        <w:tc>
          <w:tcPr>
            <w:tcW w:w="1247" w:type="dxa"/>
            <w:vAlign w:val="center"/>
          </w:tcPr>
          <w:p w:rsidR="00DD3AF1" w:rsidRDefault="00DD3AF1">
            <w:pPr>
              <w:pStyle w:val="ConsPlusNormal"/>
              <w:jc w:val="center"/>
            </w:pPr>
            <w:r>
              <w:t>9</w:t>
            </w:r>
          </w:p>
        </w:tc>
        <w:tc>
          <w:tcPr>
            <w:tcW w:w="1247" w:type="dxa"/>
            <w:vAlign w:val="center"/>
          </w:tcPr>
          <w:p w:rsidR="00DD3AF1" w:rsidRDefault="00DD3AF1">
            <w:pPr>
              <w:pStyle w:val="ConsPlusNormal"/>
              <w:jc w:val="center"/>
            </w:pPr>
            <w:r>
              <w:t>10</w:t>
            </w:r>
          </w:p>
        </w:tc>
        <w:tc>
          <w:tcPr>
            <w:tcW w:w="1247" w:type="dxa"/>
            <w:vAlign w:val="center"/>
          </w:tcPr>
          <w:p w:rsidR="00DD3AF1" w:rsidRDefault="00DD3AF1">
            <w:pPr>
              <w:pStyle w:val="ConsPlusNormal"/>
              <w:jc w:val="center"/>
            </w:pPr>
            <w:r>
              <w:t>11</w:t>
            </w:r>
          </w:p>
        </w:tc>
        <w:tc>
          <w:tcPr>
            <w:tcW w:w="1361" w:type="dxa"/>
            <w:vAlign w:val="center"/>
          </w:tcPr>
          <w:p w:rsidR="00DD3AF1" w:rsidRDefault="00DD3AF1">
            <w:pPr>
              <w:pStyle w:val="ConsPlusNormal"/>
              <w:jc w:val="center"/>
            </w:pPr>
            <w:r>
              <w:t>12</w:t>
            </w:r>
          </w:p>
        </w:tc>
        <w:tc>
          <w:tcPr>
            <w:tcW w:w="1304" w:type="dxa"/>
            <w:vAlign w:val="center"/>
          </w:tcPr>
          <w:p w:rsidR="00DD3AF1" w:rsidRDefault="00DD3AF1">
            <w:pPr>
              <w:pStyle w:val="ConsPlusNormal"/>
              <w:jc w:val="center"/>
            </w:pPr>
            <w:r>
              <w:t>13</w:t>
            </w:r>
          </w:p>
        </w:tc>
        <w:tc>
          <w:tcPr>
            <w:tcW w:w="1304" w:type="dxa"/>
            <w:vAlign w:val="center"/>
          </w:tcPr>
          <w:p w:rsidR="00DD3AF1" w:rsidRDefault="00DD3AF1">
            <w:pPr>
              <w:pStyle w:val="ConsPlusNormal"/>
              <w:jc w:val="center"/>
            </w:pPr>
            <w:r>
              <w:t>14</w:t>
            </w:r>
          </w:p>
        </w:tc>
      </w:tr>
      <w:tr w:rsidR="00DD3AF1">
        <w:tc>
          <w:tcPr>
            <w:tcW w:w="17519" w:type="dxa"/>
            <w:gridSpan w:val="14"/>
            <w:vAlign w:val="center"/>
          </w:tcPr>
          <w:p w:rsidR="00DD3AF1" w:rsidRDefault="00DD3AF1">
            <w:pPr>
              <w:pStyle w:val="ConsPlusNormal"/>
              <w:jc w:val="center"/>
              <w:outlineLvl w:val="1"/>
            </w:pPr>
            <w:r>
              <w:t>Производство промышленной продукции</w:t>
            </w:r>
          </w:p>
        </w:tc>
      </w:tr>
      <w:tr w:rsidR="00DD3AF1">
        <w:tc>
          <w:tcPr>
            <w:tcW w:w="1757" w:type="dxa"/>
            <w:vMerge w:val="restart"/>
            <w:vAlign w:val="center"/>
          </w:tcPr>
          <w:p w:rsidR="00DD3AF1" w:rsidRDefault="00DD3AF1">
            <w:pPr>
              <w:pStyle w:val="ConsPlusNormal"/>
            </w:pPr>
            <w:r>
              <w:t>Объем отгруженных товаров собственного производства, выполненных работ и услуг собственными силами (итого по разделам C, D, E)</w:t>
            </w:r>
          </w:p>
        </w:tc>
        <w:tc>
          <w:tcPr>
            <w:tcW w:w="908" w:type="dxa"/>
            <w:vMerge w:val="restart"/>
            <w:vAlign w:val="center"/>
          </w:tcPr>
          <w:p w:rsidR="00DD3AF1" w:rsidRDefault="00DD3AF1">
            <w:pPr>
              <w:pStyle w:val="ConsPlusNormal"/>
              <w:jc w:val="center"/>
            </w:pPr>
            <w:r>
              <w:t>млн руб.</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14736,4</w:t>
            </w:r>
          </w:p>
        </w:tc>
        <w:tc>
          <w:tcPr>
            <w:tcW w:w="1134" w:type="dxa"/>
            <w:vMerge w:val="restart"/>
            <w:vAlign w:val="center"/>
          </w:tcPr>
          <w:p w:rsidR="00DD3AF1" w:rsidRDefault="00DD3AF1">
            <w:pPr>
              <w:pStyle w:val="ConsPlusNormal"/>
              <w:jc w:val="center"/>
            </w:pPr>
            <w:r>
              <w:t>14420</w:t>
            </w:r>
          </w:p>
        </w:tc>
        <w:tc>
          <w:tcPr>
            <w:tcW w:w="1304" w:type="dxa"/>
            <w:vAlign w:val="center"/>
          </w:tcPr>
          <w:p w:rsidR="00DD3AF1" w:rsidRDefault="00DD3AF1">
            <w:pPr>
              <w:pStyle w:val="ConsPlusNormal"/>
              <w:jc w:val="center"/>
            </w:pPr>
            <w:r>
              <w:t>14787,8</w:t>
            </w:r>
          </w:p>
        </w:tc>
        <w:tc>
          <w:tcPr>
            <w:tcW w:w="1304" w:type="dxa"/>
            <w:vAlign w:val="center"/>
          </w:tcPr>
          <w:p w:rsidR="00DD3AF1" w:rsidRDefault="00DD3AF1">
            <w:pPr>
              <w:pStyle w:val="ConsPlusNormal"/>
              <w:jc w:val="center"/>
            </w:pPr>
            <w:r>
              <w:t>15415,3</w:t>
            </w:r>
          </w:p>
        </w:tc>
        <w:tc>
          <w:tcPr>
            <w:tcW w:w="1134" w:type="dxa"/>
            <w:vAlign w:val="center"/>
          </w:tcPr>
          <w:p w:rsidR="00DD3AF1" w:rsidRDefault="00DD3AF1">
            <w:pPr>
              <w:pStyle w:val="ConsPlusNormal"/>
              <w:jc w:val="center"/>
            </w:pPr>
            <w:r>
              <w:t>16217,1</w:t>
            </w:r>
          </w:p>
        </w:tc>
        <w:tc>
          <w:tcPr>
            <w:tcW w:w="1247" w:type="dxa"/>
            <w:vAlign w:val="center"/>
          </w:tcPr>
          <w:p w:rsidR="00DD3AF1" w:rsidRDefault="00DD3AF1">
            <w:pPr>
              <w:pStyle w:val="ConsPlusNormal"/>
              <w:jc w:val="center"/>
            </w:pPr>
            <w:r>
              <w:t>23763,3</w:t>
            </w:r>
          </w:p>
        </w:tc>
        <w:tc>
          <w:tcPr>
            <w:tcW w:w="1247" w:type="dxa"/>
            <w:vAlign w:val="center"/>
          </w:tcPr>
          <w:p w:rsidR="00DD3AF1" w:rsidRDefault="00DD3AF1">
            <w:pPr>
              <w:pStyle w:val="ConsPlusNormal"/>
              <w:jc w:val="center"/>
            </w:pPr>
            <w:r>
              <w:t>26140,3</w:t>
            </w:r>
          </w:p>
        </w:tc>
        <w:tc>
          <w:tcPr>
            <w:tcW w:w="1247" w:type="dxa"/>
            <w:vAlign w:val="center"/>
          </w:tcPr>
          <w:p w:rsidR="00DD3AF1" w:rsidRDefault="00DD3AF1">
            <w:pPr>
              <w:pStyle w:val="ConsPlusNormal"/>
              <w:jc w:val="center"/>
            </w:pPr>
            <w:r>
              <w:t>28517,7</w:t>
            </w:r>
          </w:p>
        </w:tc>
        <w:tc>
          <w:tcPr>
            <w:tcW w:w="1361" w:type="dxa"/>
            <w:vAlign w:val="center"/>
          </w:tcPr>
          <w:p w:rsidR="00DD3AF1" w:rsidRDefault="00DD3AF1">
            <w:pPr>
              <w:pStyle w:val="ConsPlusNormal"/>
              <w:jc w:val="center"/>
            </w:pPr>
            <w:r>
              <w:t>30895,6</w:t>
            </w:r>
          </w:p>
        </w:tc>
        <w:tc>
          <w:tcPr>
            <w:tcW w:w="1304" w:type="dxa"/>
            <w:vAlign w:val="center"/>
          </w:tcPr>
          <w:p w:rsidR="00DD3AF1" w:rsidRDefault="00DD3AF1">
            <w:pPr>
              <w:pStyle w:val="ConsPlusNormal"/>
              <w:jc w:val="center"/>
            </w:pPr>
            <w:r>
              <w:t>33274,0</w:t>
            </w:r>
          </w:p>
        </w:tc>
        <w:tc>
          <w:tcPr>
            <w:tcW w:w="1304" w:type="dxa"/>
            <w:vAlign w:val="center"/>
          </w:tcPr>
          <w:p w:rsidR="00DD3AF1" w:rsidRDefault="00DD3AF1">
            <w:pPr>
              <w:pStyle w:val="ConsPlusNormal"/>
              <w:jc w:val="center"/>
            </w:pPr>
            <w:r>
              <w:t>35652,9</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15169,4</w:t>
            </w:r>
          </w:p>
        </w:tc>
        <w:tc>
          <w:tcPr>
            <w:tcW w:w="1304" w:type="dxa"/>
            <w:vAlign w:val="center"/>
          </w:tcPr>
          <w:p w:rsidR="00DD3AF1" w:rsidRDefault="00DD3AF1">
            <w:pPr>
              <w:pStyle w:val="ConsPlusNormal"/>
              <w:jc w:val="center"/>
            </w:pPr>
            <w:r>
              <w:t>16011,6</w:t>
            </w:r>
          </w:p>
        </w:tc>
        <w:tc>
          <w:tcPr>
            <w:tcW w:w="1134" w:type="dxa"/>
            <w:vAlign w:val="center"/>
          </w:tcPr>
          <w:p w:rsidR="00DD3AF1" w:rsidRDefault="00DD3AF1">
            <w:pPr>
              <w:pStyle w:val="ConsPlusNormal"/>
              <w:jc w:val="center"/>
            </w:pPr>
            <w:r>
              <w:t>16727,0</w:t>
            </w:r>
          </w:p>
        </w:tc>
        <w:tc>
          <w:tcPr>
            <w:tcW w:w="1247" w:type="dxa"/>
            <w:vAlign w:val="center"/>
          </w:tcPr>
          <w:p w:rsidR="00DD3AF1" w:rsidRDefault="00DD3AF1">
            <w:pPr>
              <w:pStyle w:val="ConsPlusNormal"/>
              <w:jc w:val="center"/>
            </w:pPr>
            <w:r>
              <w:t>29643,2</w:t>
            </w:r>
          </w:p>
        </w:tc>
        <w:tc>
          <w:tcPr>
            <w:tcW w:w="1247" w:type="dxa"/>
            <w:vAlign w:val="center"/>
          </w:tcPr>
          <w:p w:rsidR="00DD3AF1" w:rsidRDefault="00DD3AF1">
            <w:pPr>
              <w:pStyle w:val="ConsPlusNormal"/>
              <w:jc w:val="center"/>
            </w:pPr>
            <w:r>
              <w:t>32618,2</w:t>
            </w:r>
          </w:p>
        </w:tc>
        <w:tc>
          <w:tcPr>
            <w:tcW w:w="1247" w:type="dxa"/>
            <w:vAlign w:val="center"/>
          </w:tcPr>
          <w:p w:rsidR="00DD3AF1" w:rsidRDefault="00DD3AF1">
            <w:pPr>
              <w:pStyle w:val="ConsPlusNormal"/>
              <w:jc w:val="center"/>
            </w:pPr>
            <w:r>
              <w:t>35594,2</w:t>
            </w:r>
          </w:p>
        </w:tc>
        <w:tc>
          <w:tcPr>
            <w:tcW w:w="1361" w:type="dxa"/>
            <w:vAlign w:val="center"/>
          </w:tcPr>
          <w:p w:rsidR="00DD3AF1" w:rsidRDefault="00DD3AF1">
            <w:pPr>
              <w:pStyle w:val="ConsPlusNormal"/>
              <w:jc w:val="center"/>
            </w:pPr>
            <w:r>
              <w:t>38571,3</w:t>
            </w:r>
          </w:p>
        </w:tc>
        <w:tc>
          <w:tcPr>
            <w:tcW w:w="1304" w:type="dxa"/>
            <w:vAlign w:val="center"/>
          </w:tcPr>
          <w:p w:rsidR="00DD3AF1" w:rsidRDefault="00DD3AF1">
            <w:pPr>
              <w:pStyle w:val="ConsPlusNormal"/>
              <w:jc w:val="center"/>
            </w:pPr>
            <w:r>
              <w:t>41549,5</w:t>
            </w:r>
          </w:p>
        </w:tc>
        <w:tc>
          <w:tcPr>
            <w:tcW w:w="1304" w:type="dxa"/>
            <w:vAlign w:val="center"/>
          </w:tcPr>
          <w:p w:rsidR="00DD3AF1" w:rsidRDefault="00DD3AF1">
            <w:pPr>
              <w:pStyle w:val="ConsPlusNormal"/>
              <w:jc w:val="center"/>
            </w:pPr>
            <w:r>
              <w:t>44529,0</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15218,0</w:t>
            </w:r>
          </w:p>
        </w:tc>
        <w:tc>
          <w:tcPr>
            <w:tcW w:w="1304" w:type="dxa"/>
            <w:vAlign w:val="center"/>
          </w:tcPr>
          <w:p w:rsidR="00DD3AF1" w:rsidRDefault="00DD3AF1">
            <w:pPr>
              <w:pStyle w:val="ConsPlusNormal"/>
              <w:jc w:val="center"/>
            </w:pPr>
            <w:r>
              <w:t>16209,0</w:t>
            </w:r>
          </w:p>
        </w:tc>
        <w:tc>
          <w:tcPr>
            <w:tcW w:w="1134" w:type="dxa"/>
            <w:vAlign w:val="center"/>
          </w:tcPr>
          <w:p w:rsidR="00DD3AF1" w:rsidRDefault="00DD3AF1">
            <w:pPr>
              <w:pStyle w:val="ConsPlusNormal"/>
              <w:jc w:val="center"/>
            </w:pPr>
            <w:r>
              <w:t>17082,5</w:t>
            </w:r>
          </w:p>
        </w:tc>
        <w:tc>
          <w:tcPr>
            <w:tcW w:w="1247" w:type="dxa"/>
            <w:vAlign w:val="center"/>
          </w:tcPr>
          <w:p w:rsidR="00DD3AF1" w:rsidRDefault="00DD3AF1">
            <w:pPr>
              <w:pStyle w:val="ConsPlusNormal"/>
              <w:jc w:val="center"/>
            </w:pPr>
            <w:r>
              <w:t>35523,9</w:t>
            </w:r>
          </w:p>
        </w:tc>
        <w:tc>
          <w:tcPr>
            <w:tcW w:w="1247" w:type="dxa"/>
            <w:vAlign w:val="center"/>
          </w:tcPr>
          <w:p w:rsidR="00DD3AF1" w:rsidRDefault="00DD3AF1">
            <w:pPr>
              <w:pStyle w:val="ConsPlusNormal"/>
              <w:jc w:val="center"/>
            </w:pPr>
            <w:r>
              <w:t>39097,7</w:t>
            </w:r>
          </w:p>
        </w:tc>
        <w:tc>
          <w:tcPr>
            <w:tcW w:w="1247" w:type="dxa"/>
            <w:vAlign w:val="center"/>
          </w:tcPr>
          <w:p w:rsidR="00DD3AF1" w:rsidRDefault="00DD3AF1">
            <w:pPr>
              <w:pStyle w:val="ConsPlusNormal"/>
              <w:jc w:val="center"/>
            </w:pPr>
            <w:r>
              <w:t>42673,5</w:t>
            </w:r>
          </w:p>
        </w:tc>
        <w:tc>
          <w:tcPr>
            <w:tcW w:w="1361" w:type="dxa"/>
            <w:vAlign w:val="center"/>
          </w:tcPr>
          <w:p w:rsidR="00DD3AF1" w:rsidRDefault="00DD3AF1">
            <w:pPr>
              <w:pStyle w:val="ConsPlusNormal"/>
              <w:jc w:val="center"/>
            </w:pPr>
            <w:r>
              <w:t>46251,4</w:t>
            </w:r>
          </w:p>
        </w:tc>
        <w:tc>
          <w:tcPr>
            <w:tcW w:w="1304" w:type="dxa"/>
            <w:vAlign w:val="center"/>
          </w:tcPr>
          <w:p w:rsidR="00DD3AF1" w:rsidRDefault="00DD3AF1">
            <w:pPr>
              <w:pStyle w:val="ConsPlusNormal"/>
              <w:jc w:val="center"/>
            </w:pPr>
            <w:r>
              <w:t>49831,5</w:t>
            </w:r>
          </w:p>
        </w:tc>
        <w:tc>
          <w:tcPr>
            <w:tcW w:w="1304" w:type="dxa"/>
            <w:vAlign w:val="center"/>
          </w:tcPr>
          <w:p w:rsidR="00DD3AF1" w:rsidRDefault="00DD3AF1">
            <w:pPr>
              <w:pStyle w:val="ConsPlusNormal"/>
              <w:jc w:val="center"/>
            </w:pPr>
            <w:r>
              <w:t>53414,0</w:t>
            </w:r>
          </w:p>
        </w:tc>
      </w:tr>
      <w:tr w:rsidR="00DD3AF1">
        <w:tc>
          <w:tcPr>
            <w:tcW w:w="1757" w:type="dxa"/>
            <w:vMerge w:val="restart"/>
            <w:vAlign w:val="center"/>
          </w:tcPr>
          <w:p w:rsidR="00DD3AF1" w:rsidRDefault="00DD3AF1">
            <w:pPr>
              <w:pStyle w:val="ConsPlusNormal"/>
            </w:pPr>
          </w:p>
        </w:tc>
        <w:tc>
          <w:tcPr>
            <w:tcW w:w="908" w:type="dxa"/>
            <w:vMerge w:val="restart"/>
            <w:vAlign w:val="center"/>
          </w:tcPr>
          <w:p w:rsidR="00DD3AF1" w:rsidRDefault="00DD3AF1">
            <w:pPr>
              <w:pStyle w:val="ConsPlusNormal"/>
              <w:jc w:val="center"/>
            </w:pPr>
            <w:r>
              <w:t>в % к пред. году</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pPr>
          </w:p>
        </w:tc>
        <w:tc>
          <w:tcPr>
            <w:tcW w:w="1134" w:type="dxa"/>
            <w:vMerge w:val="restart"/>
            <w:vAlign w:val="center"/>
          </w:tcPr>
          <w:p w:rsidR="00DD3AF1" w:rsidRDefault="00DD3AF1">
            <w:pPr>
              <w:pStyle w:val="ConsPlusNormal"/>
              <w:jc w:val="center"/>
            </w:pPr>
            <w:r>
              <w:t>97,9</w:t>
            </w:r>
          </w:p>
        </w:tc>
        <w:tc>
          <w:tcPr>
            <w:tcW w:w="1304" w:type="dxa"/>
            <w:vAlign w:val="center"/>
          </w:tcPr>
          <w:p w:rsidR="00DD3AF1" w:rsidRDefault="00DD3AF1">
            <w:pPr>
              <w:pStyle w:val="ConsPlusNormal"/>
              <w:jc w:val="center"/>
            </w:pPr>
            <w:r>
              <w:t>102,6</w:t>
            </w:r>
          </w:p>
        </w:tc>
        <w:tc>
          <w:tcPr>
            <w:tcW w:w="1304" w:type="dxa"/>
            <w:vAlign w:val="center"/>
          </w:tcPr>
          <w:p w:rsidR="00DD3AF1" w:rsidRDefault="00DD3AF1">
            <w:pPr>
              <w:pStyle w:val="ConsPlusNormal"/>
              <w:jc w:val="center"/>
            </w:pPr>
            <w:r>
              <w:t>104,2</w:t>
            </w:r>
          </w:p>
        </w:tc>
        <w:tc>
          <w:tcPr>
            <w:tcW w:w="1134" w:type="dxa"/>
            <w:vAlign w:val="center"/>
          </w:tcPr>
          <w:p w:rsidR="00DD3AF1" w:rsidRDefault="00DD3AF1">
            <w:pPr>
              <w:pStyle w:val="ConsPlusNormal"/>
              <w:jc w:val="center"/>
            </w:pPr>
            <w:r>
              <w:t>105,2</w:t>
            </w:r>
          </w:p>
        </w:tc>
        <w:tc>
          <w:tcPr>
            <w:tcW w:w="1247" w:type="dxa"/>
            <w:vAlign w:val="center"/>
          </w:tcPr>
          <w:p w:rsidR="00DD3AF1" w:rsidRDefault="00DD3AF1">
            <w:pPr>
              <w:pStyle w:val="ConsPlusNormal"/>
              <w:jc w:val="center"/>
            </w:pPr>
            <w:r>
              <w:t>146,5</w:t>
            </w:r>
          </w:p>
        </w:tc>
        <w:tc>
          <w:tcPr>
            <w:tcW w:w="1247" w:type="dxa"/>
            <w:vAlign w:val="center"/>
          </w:tcPr>
          <w:p w:rsidR="00DD3AF1" w:rsidRDefault="00DD3AF1">
            <w:pPr>
              <w:pStyle w:val="ConsPlusNormal"/>
              <w:jc w:val="center"/>
            </w:pPr>
            <w:r>
              <w:t>110,0</w:t>
            </w:r>
          </w:p>
        </w:tc>
        <w:tc>
          <w:tcPr>
            <w:tcW w:w="1247" w:type="dxa"/>
            <w:vAlign w:val="center"/>
          </w:tcPr>
          <w:p w:rsidR="00DD3AF1" w:rsidRDefault="00DD3AF1">
            <w:pPr>
              <w:pStyle w:val="ConsPlusNormal"/>
              <w:jc w:val="center"/>
            </w:pPr>
            <w:r>
              <w:t>109,1</w:t>
            </w:r>
          </w:p>
        </w:tc>
        <w:tc>
          <w:tcPr>
            <w:tcW w:w="1361" w:type="dxa"/>
            <w:vAlign w:val="center"/>
          </w:tcPr>
          <w:p w:rsidR="00DD3AF1" w:rsidRDefault="00DD3AF1">
            <w:pPr>
              <w:pStyle w:val="ConsPlusNormal"/>
              <w:jc w:val="center"/>
            </w:pPr>
            <w:r>
              <w:t>108,3</w:t>
            </w:r>
          </w:p>
        </w:tc>
        <w:tc>
          <w:tcPr>
            <w:tcW w:w="1304" w:type="dxa"/>
            <w:vAlign w:val="center"/>
          </w:tcPr>
          <w:p w:rsidR="00DD3AF1" w:rsidRDefault="00DD3AF1">
            <w:pPr>
              <w:pStyle w:val="ConsPlusNormal"/>
              <w:jc w:val="center"/>
            </w:pPr>
            <w:r>
              <w:t>107,7</w:t>
            </w:r>
          </w:p>
        </w:tc>
        <w:tc>
          <w:tcPr>
            <w:tcW w:w="1304" w:type="dxa"/>
            <w:vAlign w:val="center"/>
          </w:tcPr>
          <w:p w:rsidR="00DD3AF1" w:rsidRDefault="00DD3AF1">
            <w:pPr>
              <w:pStyle w:val="ConsPlusNormal"/>
              <w:jc w:val="center"/>
            </w:pPr>
            <w:r>
              <w:t>107,1</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105,2</w:t>
            </w:r>
          </w:p>
        </w:tc>
        <w:tc>
          <w:tcPr>
            <w:tcW w:w="1304" w:type="dxa"/>
            <w:vAlign w:val="center"/>
          </w:tcPr>
          <w:p w:rsidR="00DD3AF1" w:rsidRDefault="00DD3AF1">
            <w:pPr>
              <w:pStyle w:val="ConsPlusNormal"/>
              <w:jc w:val="center"/>
            </w:pPr>
            <w:r>
              <w:t>105,6</w:t>
            </w:r>
          </w:p>
        </w:tc>
        <w:tc>
          <w:tcPr>
            <w:tcW w:w="1134" w:type="dxa"/>
            <w:vAlign w:val="center"/>
          </w:tcPr>
          <w:p w:rsidR="00DD3AF1" w:rsidRDefault="00DD3AF1">
            <w:pPr>
              <w:pStyle w:val="ConsPlusNormal"/>
              <w:jc w:val="center"/>
            </w:pPr>
            <w:r>
              <w:t>104,5</w:t>
            </w:r>
          </w:p>
        </w:tc>
        <w:tc>
          <w:tcPr>
            <w:tcW w:w="1247" w:type="dxa"/>
            <w:vAlign w:val="center"/>
          </w:tcPr>
          <w:p w:rsidR="00DD3AF1" w:rsidRDefault="00DD3AF1">
            <w:pPr>
              <w:pStyle w:val="ConsPlusNormal"/>
              <w:jc w:val="center"/>
            </w:pPr>
            <w:r>
              <w:t>177,2</w:t>
            </w:r>
          </w:p>
        </w:tc>
        <w:tc>
          <w:tcPr>
            <w:tcW w:w="1247" w:type="dxa"/>
            <w:vAlign w:val="center"/>
          </w:tcPr>
          <w:p w:rsidR="00DD3AF1" w:rsidRDefault="00DD3AF1">
            <w:pPr>
              <w:pStyle w:val="ConsPlusNormal"/>
              <w:jc w:val="center"/>
            </w:pPr>
            <w:r>
              <w:t>110,0</w:t>
            </w:r>
          </w:p>
        </w:tc>
        <w:tc>
          <w:tcPr>
            <w:tcW w:w="1247" w:type="dxa"/>
            <w:vAlign w:val="center"/>
          </w:tcPr>
          <w:p w:rsidR="00DD3AF1" w:rsidRDefault="00DD3AF1">
            <w:pPr>
              <w:pStyle w:val="ConsPlusNormal"/>
              <w:jc w:val="center"/>
            </w:pPr>
            <w:r>
              <w:t>109,1</w:t>
            </w:r>
          </w:p>
        </w:tc>
        <w:tc>
          <w:tcPr>
            <w:tcW w:w="1361" w:type="dxa"/>
            <w:vAlign w:val="center"/>
          </w:tcPr>
          <w:p w:rsidR="00DD3AF1" w:rsidRDefault="00DD3AF1">
            <w:pPr>
              <w:pStyle w:val="ConsPlusNormal"/>
              <w:jc w:val="center"/>
            </w:pPr>
            <w:r>
              <w:t>108,4</w:t>
            </w:r>
          </w:p>
        </w:tc>
        <w:tc>
          <w:tcPr>
            <w:tcW w:w="1304" w:type="dxa"/>
            <w:vAlign w:val="center"/>
          </w:tcPr>
          <w:p w:rsidR="00DD3AF1" w:rsidRDefault="00DD3AF1">
            <w:pPr>
              <w:pStyle w:val="ConsPlusNormal"/>
              <w:jc w:val="center"/>
            </w:pPr>
            <w:r>
              <w:t>107,7</w:t>
            </w:r>
          </w:p>
        </w:tc>
        <w:tc>
          <w:tcPr>
            <w:tcW w:w="1304" w:type="dxa"/>
            <w:vAlign w:val="center"/>
          </w:tcPr>
          <w:p w:rsidR="00DD3AF1" w:rsidRDefault="00DD3AF1">
            <w:pPr>
              <w:pStyle w:val="ConsPlusNormal"/>
              <w:jc w:val="center"/>
            </w:pPr>
            <w:r>
              <w:t>107,2</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105,5</w:t>
            </w:r>
          </w:p>
        </w:tc>
        <w:tc>
          <w:tcPr>
            <w:tcW w:w="1304" w:type="dxa"/>
            <w:vAlign w:val="center"/>
          </w:tcPr>
          <w:p w:rsidR="00DD3AF1" w:rsidRDefault="00DD3AF1">
            <w:pPr>
              <w:pStyle w:val="ConsPlusNormal"/>
              <w:jc w:val="center"/>
            </w:pPr>
            <w:r>
              <w:t>106,5</w:t>
            </w:r>
          </w:p>
        </w:tc>
        <w:tc>
          <w:tcPr>
            <w:tcW w:w="1134" w:type="dxa"/>
            <w:vAlign w:val="center"/>
          </w:tcPr>
          <w:p w:rsidR="00DD3AF1" w:rsidRDefault="00DD3AF1">
            <w:pPr>
              <w:pStyle w:val="ConsPlusNormal"/>
              <w:jc w:val="center"/>
            </w:pPr>
            <w:r>
              <w:t>105,4</w:t>
            </w:r>
          </w:p>
        </w:tc>
        <w:tc>
          <w:tcPr>
            <w:tcW w:w="1247" w:type="dxa"/>
            <w:vAlign w:val="center"/>
          </w:tcPr>
          <w:p w:rsidR="00DD3AF1" w:rsidRDefault="00DD3AF1">
            <w:pPr>
              <w:pStyle w:val="ConsPlusNormal"/>
              <w:jc w:val="center"/>
            </w:pPr>
            <w:r>
              <w:t>208,0</w:t>
            </w:r>
          </w:p>
        </w:tc>
        <w:tc>
          <w:tcPr>
            <w:tcW w:w="1247" w:type="dxa"/>
            <w:vAlign w:val="center"/>
          </w:tcPr>
          <w:p w:rsidR="00DD3AF1" w:rsidRDefault="00DD3AF1">
            <w:pPr>
              <w:pStyle w:val="ConsPlusNormal"/>
              <w:jc w:val="center"/>
            </w:pPr>
            <w:r>
              <w:t>110,1</w:t>
            </w:r>
          </w:p>
        </w:tc>
        <w:tc>
          <w:tcPr>
            <w:tcW w:w="1247" w:type="dxa"/>
            <w:vAlign w:val="center"/>
          </w:tcPr>
          <w:p w:rsidR="00DD3AF1" w:rsidRDefault="00DD3AF1">
            <w:pPr>
              <w:pStyle w:val="ConsPlusNormal"/>
              <w:jc w:val="center"/>
            </w:pPr>
            <w:r>
              <w:t>109,1</w:t>
            </w:r>
          </w:p>
        </w:tc>
        <w:tc>
          <w:tcPr>
            <w:tcW w:w="1361" w:type="dxa"/>
            <w:vAlign w:val="center"/>
          </w:tcPr>
          <w:p w:rsidR="00DD3AF1" w:rsidRDefault="00DD3AF1">
            <w:pPr>
              <w:pStyle w:val="ConsPlusNormal"/>
              <w:jc w:val="center"/>
            </w:pPr>
            <w:r>
              <w:t>108,4</w:t>
            </w:r>
          </w:p>
        </w:tc>
        <w:tc>
          <w:tcPr>
            <w:tcW w:w="1304" w:type="dxa"/>
            <w:vAlign w:val="center"/>
          </w:tcPr>
          <w:p w:rsidR="00DD3AF1" w:rsidRDefault="00DD3AF1">
            <w:pPr>
              <w:pStyle w:val="ConsPlusNormal"/>
              <w:jc w:val="center"/>
            </w:pPr>
            <w:r>
              <w:t>107,7</w:t>
            </w:r>
          </w:p>
        </w:tc>
        <w:tc>
          <w:tcPr>
            <w:tcW w:w="1304" w:type="dxa"/>
            <w:vAlign w:val="center"/>
          </w:tcPr>
          <w:p w:rsidR="00DD3AF1" w:rsidRDefault="00DD3AF1">
            <w:pPr>
              <w:pStyle w:val="ConsPlusNormal"/>
              <w:jc w:val="center"/>
            </w:pPr>
            <w:r>
              <w:t>107,2</w:t>
            </w:r>
          </w:p>
        </w:tc>
      </w:tr>
      <w:tr w:rsidR="00DD3AF1">
        <w:tc>
          <w:tcPr>
            <w:tcW w:w="1757" w:type="dxa"/>
            <w:vAlign w:val="center"/>
          </w:tcPr>
          <w:p w:rsidR="00DD3AF1" w:rsidRDefault="00DD3AF1">
            <w:pPr>
              <w:pStyle w:val="ConsPlusNormal"/>
            </w:pPr>
            <w:r>
              <w:t>в том числе по видам экономической деятельности</w:t>
            </w:r>
          </w:p>
        </w:tc>
        <w:tc>
          <w:tcPr>
            <w:tcW w:w="908" w:type="dxa"/>
            <w:vAlign w:val="center"/>
          </w:tcPr>
          <w:p w:rsidR="00DD3AF1" w:rsidRDefault="00DD3AF1">
            <w:pPr>
              <w:pStyle w:val="ConsPlusNormal"/>
            </w:pPr>
          </w:p>
        </w:tc>
        <w:tc>
          <w:tcPr>
            <w:tcW w:w="1077" w:type="dxa"/>
            <w:vAlign w:val="center"/>
          </w:tcPr>
          <w:p w:rsidR="00DD3AF1" w:rsidRDefault="00DD3AF1">
            <w:pPr>
              <w:pStyle w:val="ConsPlusNormal"/>
            </w:pPr>
          </w:p>
        </w:tc>
        <w:tc>
          <w:tcPr>
            <w:tcW w:w="1191" w:type="dxa"/>
            <w:vAlign w:val="center"/>
          </w:tcPr>
          <w:p w:rsidR="00DD3AF1" w:rsidRDefault="00DD3AF1">
            <w:pPr>
              <w:pStyle w:val="ConsPlusNormal"/>
            </w:pPr>
          </w:p>
        </w:tc>
        <w:tc>
          <w:tcPr>
            <w:tcW w:w="1134" w:type="dxa"/>
            <w:vAlign w:val="center"/>
          </w:tcPr>
          <w:p w:rsidR="00DD3AF1" w:rsidRDefault="00DD3AF1">
            <w:pPr>
              <w:pStyle w:val="ConsPlusNormal"/>
            </w:pPr>
          </w:p>
        </w:tc>
        <w:tc>
          <w:tcPr>
            <w:tcW w:w="1304" w:type="dxa"/>
            <w:vAlign w:val="center"/>
          </w:tcPr>
          <w:p w:rsidR="00DD3AF1" w:rsidRDefault="00DD3AF1">
            <w:pPr>
              <w:pStyle w:val="ConsPlusNormal"/>
            </w:pPr>
          </w:p>
        </w:tc>
        <w:tc>
          <w:tcPr>
            <w:tcW w:w="1304" w:type="dxa"/>
            <w:vAlign w:val="center"/>
          </w:tcPr>
          <w:p w:rsidR="00DD3AF1" w:rsidRDefault="00DD3AF1">
            <w:pPr>
              <w:pStyle w:val="ConsPlusNormal"/>
            </w:pPr>
          </w:p>
        </w:tc>
        <w:tc>
          <w:tcPr>
            <w:tcW w:w="1134" w:type="dxa"/>
            <w:vAlign w:val="center"/>
          </w:tcPr>
          <w:p w:rsidR="00DD3AF1" w:rsidRDefault="00DD3AF1">
            <w:pPr>
              <w:pStyle w:val="ConsPlusNormal"/>
            </w:pPr>
          </w:p>
        </w:tc>
        <w:tc>
          <w:tcPr>
            <w:tcW w:w="1247" w:type="dxa"/>
            <w:vAlign w:val="center"/>
          </w:tcPr>
          <w:p w:rsidR="00DD3AF1" w:rsidRDefault="00DD3AF1">
            <w:pPr>
              <w:pStyle w:val="ConsPlusNormal"/>
            </w:pPr>
          </w:p>
        </w:tc>
        <w:tc>
          <w:tcPr>
            <w:tcW w:w="1247" w:type="dxa"/>
            <w:vAlign w:val="center"/>
          </w:tcPr>
          <w:p w:rsidR="00DD3AF1" w:rsidRDefault="00DD3AF1">
            <w:pPr>
              <w:pStyle w:val="ConsPlusNormal"/>
            </w:pPr>
          </w:p>
        </w:tc>
        <w:tc>
          <w:tcPr>
            <w:tcW w:w="1247" w:type="dxa"/>
            <w:vAlign w:val="center"/>
          </w:tcPr>
          <w:p w:rsidR="00DD3AF1" w:rsidRDefault="00DD3AF1">
            <w:pPr>
              <w:pStyle w:val="ConsPlusNormal"/>
            </w:pPr>
          </w:p>
        </w:tc>
        <w:tc>
          <w:tcPr>
            <w:tcW w:w="1361" w:type="dxa"/>
            <w:vAlign w:val="center"/>
          </w:tcPr>
          <w:p w:rsidR="00DD3AF1" w:rsidRDefault="00DD3AF1">
            <w:pPr>
              <w:pStyle w:val="ConsPlusNormal"/>
            </w:pPr>
          </w:p>
        </w:tc>
        <w:tc>
          <w:tcPr>
            <w:tcW w:w="1304" w:type="dxa"/>
            <w:vAlign w:val="center"/>
          </w:tcPr>
          <w:p w:rsidR="00DD3AF1" w:rsidRDefault="00DD3AF1">
            <w:pPr>
              <w:pStyle w:val="ConsPlusNormal"/>
            </w:pPr>
          </w:p>
        </w:tc>
        <w:tc>
          <w:tcPr>
            <w:tcW w:w="1304" w:type="dxa"/>
            <w:vAlign w:val="center"/>
          </w:tcPr>
          <w:p w:rsidR="00DD3AF1" w:rsidRDefault="00DD3AF1">
            <w:pPr>
              <w:pStyle w:val="ConsPlusNormal"/>
            </w:pPr>
          </w:p>
        </w:tc>
      </w:tr>
      <w:tr w:rsidR="00DD3AF1">
        <w:tc>
          <w:tcPr>
            <w:tcW w:w="1757" w:type="dxa"/>
            <w:vMerge w:val="restart"/>
            <w:vAlign w:val="center"/>
          </w:tcPr>
          <w:p w:rsidR="00DD3AF1" w:rsidRDefault="00DD3AF1">
            <w:pPr>
              <w:pStyle w:val="ConsPlusNormal"/>
            </w:pPr>
            <w:r>
              <w:t>C "Добыча полезных ископаемых"</w:t>
            </w:r>
          </w:p>
        </w:tc>
        <w:tc>
          <w:tcPr>
            <w:tcW w:w="908" w:type="dxa"/>
            <w:vMerge w:val="restart"/>
            <w:vAlign w:val="center"/>
          </w:tcPr>
          <w:p w:rsidR="00DD3AF1" w:rsidRDefault="00DD3AF1">
            <w:pPr>
              <w:pStyle w:val="ConsPlusNormal"/>
              <w:jc w:val="center"/>
            </w:pPr>
            <w:r>
              <w:t>млн руб.</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192,6</w:t>
            </w:r>
          </w:p>
        </w:tc>
        <w:tc>
          <w:tcPr>
            <w:tcW w:w="1134" w:type="dxa"/>
            <w:vMerge w:val="restart"/>
            <w:vAlign w:val="center"/>
          </w:tcPr>
          <w:p w:rsidR="00DD3AF1" w:rsidRDefault="00DD3AF1">
            <w:pPr>
              <w:pStyle w:val="ConsPlusNormal"/>
              <w:jc w:val="center"/>
            </w:pPr>
            <w:r>
              <w:t>198,2</w:t>
            </w:r>
          </w:p>
        </w:tc>
        <w:tc>
          <w:tcPr>
            <w:tcW w:w="1304" w:type="dxa"/>
            <w:vAlign w:val="center"/>
          </w:tcPr>
          <w:p w:rsidR="00DD3AF1" w:rsidRDefault="00DD3AF1">
            <w:pPr>
              <w:pStyle w:val="ConsPlusNormal"/>
              <w:jc w:val="center"/>
            </w:pPr>
            <w:r>
              <w:t>209,3</w:t>
            </w:r>
          </w:p>
        </w:tc>
        <w:tc>
          <w:tcPr>
            <w:tcW w:w="1304" w:type="dxa"/>
            <w:vAlign w:val="center"/>
          </w:tcPr>
          <w:p w:rsidR="00DD3AF1" w:rsidRDefault="00DD3AF1">
            <w:pPr>
              <w:pStyle w:val="ConsPlusNormal"/>
              <w:jc w:val="center"/>
            </w:pPr>
            <w:r>
              <w:t>221,5</w:t>
            </w:r>
          </w:p>
        </w:tc>
        <w:tc>
          <w:tcPr>
            <w:tcW w:w="1134" w:type="dxa"/>
            <w:vAlign w:val="center"/>
          </w:tcPr>
          <w:p w:rsidR="00DD3AF1" w:rsidRDefault="00DD3AF1">
            <w:pPr>
              <w:pStyle w:val="ConsPlusNormal"/>
              <w:jc w:val="center"/>
            </w:pPr>
            <w:r>
              <w:t>230,3</w:t>
            </w:r>
          </w:p>
        </w:tc>
        <w:tc>
          <w:tcPr>
            <w:tcW w:w="1247" w:type="dxa"/>
            <w:vAlign w:val="center"/>
          </w:tcPr>
          <w:p w:rsidR="00DD3AF1" w:rsidRDefault="00DD3AF1">
            <w:pPr>
              <w:pStyle w:val="ConsPlusNormal"/>
              <w:jc w:val="center"/>
            </w:pPr>
            <w:r>
              <w:t>239,5</w:t>
            </w:r>
          </w:p>
        </w:tc>
        <w:tc>
          <w:tcPr>
            <w:tcW w:w="1247" w:type="dxa"/>
            <w:vAlign w:val="center"/>
          </w:tcPr>
          <w:p w:rsidR="00DD3AF1" w:rsidRDefault="00DD3AF1">
            <w:pPr>
              <w:pStyle w:val="ConsPlusNormal"/>
              <w:jc w:val="center"/>
            </w:pPr>
            <w:r>
              <w:t>249,1</w:t>
            </w:r>
          </w:p>
        </w:tc>
        <w:tc>
          <w:tcPr>
            <w:tcW w:w="1247" w:type="dxa"/>
            <w:vAlign w:val="center"/>
          </w:tcPr>
          <w:p w:rsidR="00DD3AF1" w:rsidRDefault="00DD3AF1">
            <w:pPr>
              <w:pStyle w:val="ConsPlusNormal"/>
              <w:jc w:val="center"/>
            </w:pPr>
            <w:r>
              <w:t>259,1</w:t>
            </w:r>
          </w:p>
        </w:tc>
        <w:tc>
          <w:tcPr>
            <w:tcW w:w="1361" w:type="dxa"/>
            <w:vAlign w:val="center"/>
          </w:tcPr>
          <w:p w:rsidR="00DD3AF1" w:rsidRDefault="00DD3AF1">
            <w:pPr>
              <w:pStyle w:val="ConsPlusNormal"/>
              <w:jc w:val="center"/>
            </w:pPr>
            <w:r>
              <w:t>269,4</w:t>
            </w:r>
          </w:p>
        </w:tc>
        <w:tc>
          <w:tcPr>
            <w:tcW w:w="1304" w:type="dxa"/>
            <w:vAlign w:val="center"/>
          </w:tcPr>
          <w:p w:rsidR="00DD3AF1" w:rsidRDefault="00DD3AF1">
            <w:pPr>
              <w:pStyle w:val="ConsPlusNormal"/>
              <w:jc w:val="center"/>
            </w:pPr>
            <w:r>
              <w:t>280,2</w:t>
            </w:r>
          </w:p>
        </w:tc>
        <w:tc>
          <w:tcPr>
            <w:tcW w:w="1304" w:type="dxa"/>
            <w:vAlign w:val="center"/>
          </w:tcPr>
          <w:p w:rsidR="00DD3AF1" w:rsidRDefault="00DD3AF1">
            <w:pPr>
              <w:pStyle w:val="ConsPlusNormal"/>
              <w:jc w:val="center"/>
            </w:pPr>
            <w:r>
              <w:t>291,4</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213,1</w:t>
            </w:r>
          </w:p>
        </w:tc>
        <w:tc>
          <w:tcPr>
            <w:tcW w:w="1304" w:type="dxa"/>
            <w:vAlign w:val="center"/>
          </w:tcPr>
          <w:p w:rsidR="00DD3AF1" w:rsidRDefault="00DD3AF1">
            <w:pPr>
              <w:pStyle w:val="ConsPlusNormal"/>
              <w:jc w:val="center"/>
            </w:pPr>
            <w:r>
              <w:t>225,4</w:t>
            </w:r>
          </w:p>
        </w:tc>
        <w:tc>
          <w:tcPr>
            <w:tcW w:w="1134" w:type="dxa"/>
            <w:vAlign w:val="center"/>
          </w:tcPr>
          <w:p w:rsidR="00DD3AF1" w:rsidRDefault="00DD3AF1">
            <w:pPr>
              <w:pStyle w:val="ConsPlusNormal"/>
              <w:jc w:val="center"/>
            </w:pPr>
            <w:r>
              <w:t>238,7</w:t>
            </w:r>
          </w:p>
        </w:tc>
        <w:tc>
          <w:tcPr>
            <w:tcW w:w="1247" w:type="dxa"/>
            <w:vAlign w:val="center"/>
          </w:tcPr>
          <w:p w:rsidR="00DD3AF1" w:rsidRDefault="00DD3AF1">
            <w:pPr>
              <w:pStyle w:val="ConsPlusNormal"/>
              <w:jc w:val="center"/>
            </w:pPr>
            <w:r>
              <w:t>252,8</w:t>
            </w:r>
          </w:p>
        </w:tc>
        <w:tc>
          <w:tcPr>
            <w:tcW w:w="1247" w:type="dxa"/>
            <w:vAlign w:val="center"/>
          </w:tcPr>
          <w:p w:rsidR="00DD3AF1" w:rsidRDefault="00DD3AF1">
            <w:pPr>
              <w:pStyle w:val="ConsPlusNormal"/>
              <w:jc w:val="center"/>
            </w:pPr>
            <w:r>
              <w:t>267,7</w:t>
            </w:r>
          </w:p>
        </w:tc>
        <w:tc>
          <w:tcPr>
            <w:tcW w:w="1247" w:type="dxa"/>
            <w:vAlign w:val="center"/>
          </w:tcPr>
          <w:p w:rsidR="00DD3AF1" w:rsidRDefault="00DD3AF1">
            <w:pPr>
              <w:pStyle w:val="ConsPlusNormal"/>
              <w:jc w:val="center"/>
            </w:pPr>
            <w:r>
              <w:t>283,5</w:t>
            </w:r>
          </w:p>
        </w:tc>
        <w:tc>
          <w:tcPr>
            <w:tcW w:w="1361" w:type="dxa"/>
            <w:vAlign w:val="center"/>
          </w:tcPr>
          <w:p w:rsidR="00DD3AF1" w:rsidRDefault="00DD3AF1">
            <w:pPr>
              <w:pStyle w:val="ConsPlusNormal"/>
              <w:jc w:val="center"/>
            </w:pPr>
            <w:r>
              <w:t>300,2</w:t>
            </w:r>
          </w:p>
        </w:tc>
        <w:tc>
          <w:tcPr>
            <w:tcW w:w="1304" w:type="dxa"/>
            <w:vAlign w:val="center"/>
          </w:tcPr>
          <w:p w:rsidR="00DD3AF1" w:rsidRDefault="00DD3AF1">
            <w:pPr>
              <w:pStyle w:val="ConsPlusNormal"/>
              <w:jc w:val="center"/>
            </w:pPr>
            <w:r>
              <w:t>317,9</w:t>
            </w:r>
          </w:p>
        </w:tc>
        <w:tc>
          <w:tcPr>
            <w:tcW w:w="1304" w:type="dxa"/>
            <w:vAlign w:val="center"/>
          </w:tcPr>
          <w:p w:rsidR="00DD3AF1" w:rsidRDefault="00DD3AF1">
            <w:pPr>
              <w:pStyle w:val="ConsPlusNormal"/>
              <w:jc w:val="center"/>
            </w:pPr>
            <w:r>
              <w:t>336,7</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216,1</w:t>
            </w:r>
          </w:p>
        </w:tc>
        <w:tc>
          <w:tcPr>
            <w:tcW w:w="1304" w:type="dxa"/>
            <w:vAlign w:val="center"/>
          </w:tcPr>
          <w:p w:rsidR="00DD3AF1" w:rsidRDefault="00DD3AF1">
            <w:pPr>
              <w:pStyle w:val="ConsPlusNormal"/>
              <w:jc w:val="center"/>
            </w:pPr>
            <w:r>
              <w:t>230,6</w:t>
            </w:r>
          </w:p>
        </w:tc>
        <w:tc>
          <w:tcPr>
            <w:tcW w:w="1134" w:type="dxa"/>
            <w:vAlign w:val="center"/>
          </w:tcPr>
          <w:p w:rsidR="00DD3AF1" w:rsidRDefault="00DD3AF1">
            <w:pPr>
              <w:pStyle w:val="ConsPlusNormal"/>
              <w:jc w:val="center"/>
            </w:pPr>
            <w:r>
              <w:t>247,1</w:t>
            </w:r>
          </w:p>
        </w:tc>
        <w:tc>
          <w:tcPr>
            <w:tcW w:w="1247" w:type="dxa"/>
            <w:vAlign w:val="center"/>
          </w:tcPr>
          <w:p w:rsidR="00DD3AF1" w:rsidRDefault="00DD3AF1">
            <w:pPr>
              <w:pStyle w:val="ConsPlusNormal"/>
              <w:jc w:val="center"/>
            </w:pPr>
            <w:r>
              <w:t>264,9</w:t>
            </w:r>
          </w:p>
        </w:tc>
        <w:tc>
          <w:tcPr>
            <w:tcW w:w="1247" w:type="dxa"/>
            <w:vAlign w:val="center"/>
          </w:tcPr>
          <w:p w:rsidR="00DD3AF1" w:rsidRDefault="00DD3AF1">
            <w:pPr>
              <w:pStyle w:val="ConsPlusNormal"/>
              <w:jc w:val="center"/>
            </w:pPr>
            <w:r>
              <w:t>284,0</w:t>
            </w:r>
          </w:p>
        </w:tc>
        <w:tc>
          <w:tcPr>
            <w:tcW w:w="1247" w:type="dxa"/>
            <w:vAlign w:val="center"/>
          </w:tcPr>
          <w:p w:rsidR="00DD3AF1" w:rsidRDefault="00DD3AF1">
            <w:pPr>
              <w:pStyle w:val="ConsPlusNormal"/>
              <w:jc w:val="center"/>
            </w:pPr>
            <w:r>
              <w:t>304,4</w:t>
            </w:r>
          </w:p>
        </w:tc>
        <w:tc>
          <w:tcPr>
            <w:tcW w:w="1361" w:type="dxa"/>
            <w:vAlign w:val="center"/>
          </w:tcPr>
          <w:p w:rsidR="00DD3AF1" w:rsidRDefault="00DD3AF1">
            <w:pPr>
              <w:pStyle w:val="ConsPlusNormal"/>
              <w:jc w:val="center"/>
            </w:pPr>
            <w:r>
              <w:t>326,3</w:t>
            </w:r>
          </w:p>
        </w:tc>
        <w:tc>
          <w:tcPr>
            <w:tcW w:w="1304" w:type="dxa"/>
            <w:vAlign w:val="center"/>
          </w:tcPr>
          <w:p w:rsidR="00DD3AF1" w:rsidRDefault="00DD3AF1">
            <w:pPr>
              <w:pStyle w:val="ConsPlusNormal"/>
              <w:jc w:val="center"/>
            </w:pPr>
            <w:r>
              <w:t>349,8</w:t>
            </w:r>
          </w:p>
        </w:tc>
        <w:tc>
          <w:tcPr>
            <w:tcW w:w="1304" w:type="dxa"/>
            <w:vAlign w:val="center"/>
          </w:tcPr>
          <w:p w:rsidR="00DD3AF1" w:rsidRDefault="00DD3AF1">
            <w:pPr>
              <w:pStyle w:val="ConsPlusNormal"/>
              <w:jc w:val="center"/>
            </w:pPr>
            <w:r>
              <w:t>375,0</w:t>
            </w:r>
          </w:p>
        </w:tc>
      </w:tr>
      <w:tr w:rsidR="00DD3AF1">
        <w:tc>
          <w:tcPr>
            <w:tcW w:w="1757" w:type="dxa"/>
            <w:vMerge w:val="restart"/>
            <w:vAlign w:val="center"/>
          </w:tcPr>
          <w:p w:rsidR="00DD3AF1" w:rsidRDefault="00DD3AF1">
            <w:pPr>
              <w:pStyle w:val="ConsPlusNormal"/>
            </w:pPr>
          </w:p>
        </w:tc>
        <w:tc>
          <w:tcPr>
            <w:tcW w:w="908" w:type="dxa"/>
            <w:vMerge w:val="restart"/>
            <w:vAlign w:val="center"/>
          </w:tcPr>
          <w:p w:rsidR="00DD3AF1" w:rsidRDefault="00DD3AF1">
            <w:pPr>
              <w:pStyle w:val="ConsPlusNormal"/>
              <w:jc w:val="center"/>
            </w:pPr>
            <w:r>
              <w:t>в % к пред. году</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pPr>
          </w:p>
        </w:tc>
        <w:tc>
          <w:tcPr>
            <w:tcW w:w="1134" w:type="dxa"/>
            <w:vMerge w:val="restart"/>
            <w:vAlign w:val="center"/>
          </w:tcPr>
          <w:p w:rsidR="00DD3AF1" w:rsidRDefault="00DD3AF1">
            <w:pPr>
              <w:pStyle w:val="ConsPlusNormal"/>
              <w:jc w:val="center"/>
            </w:pPr>
            <w:r>
              <w:t>102,9</w:t>
            </w:r>
          </w:p>
        </w:tc>
        <w:tc>
          <w:tcPr>
            <w:tcW w:w="1304" w:type="dxa"/>
            <w:vAlign w:val="center"/>
          </w:tcPr>
          <w:p w:rsidR="00DD3AF1" w:rsidRDefault="00DD3AF1">
            <w:pPr>
              <w:pStyle w:val="ConsPlusNormal"/>
              <w:jc w:val="center"/>
            </w:pPr>
            <w:r>
              <w:t>105,6</w:t>
            </w:r>
          </w:p>
        </w:tc>
        <w:tc>
          <w:tcPr>
            <w:tcW w:w="1304" w:type="dxa"/>
            <w:vAlign w:val="center"/>
          </w:tcPr>
          <w:p w:rsidR="00DD3AF1" w:rsidRDefault="00DD3AF1">
            <w:pPr>
              <w:pStyle w:val="ConsPlusNormal"/>
              <w:jc w:val="center"/>
            </w:pPr>
            <w:r>
              <w:t>105,8</w:t>
            </w:r>
          </w:p>
        </w:tc>
        <w:tc>
          <w:tcPr>
            <w:tcW w:w="1134" w:type="dxa"/>
            <w:vAlign w:val="center"/>
          </w:tcPr>
          <w:p w:rsidR="00DD3AF1" w:rsidRDefault="00DD3AF1">
            <w:pPr>
              <w:pStyle w:val="ConsPlusNormal"/>
              <w:jc w:val="center"/>
            </w:pPr>
            <w:r>
              <w:t>104,0</w:t>
            </w:r>
          </w:p>
        </w:tc>
        <w:tc>
          <w:tcPr>
            <w:tcW w:w="1247" w:type="dxa"/>
            <w:vAlign w:val="center"/>
          </w:tcPr>
          <w:p w:rsidR="00DD3AF1" w:rsidRDefault="00DD3AF1">
            <w:pPr>
              <w:pStyle w:val="ConsPlusNormal"/>
              <w:jc w:val="center"/>
            </w:pPr>
            <w:r>
              <w:t>104,0</w:t>
            </w:r>
          </w:p>
        </w:tc>
        <w:tc>
          <w:tcPr>
            <w:tcW w:w="1247" w:type="dxa"/>
            <w:vAlign w:val="center"/>
          </w:tcPr>
          <w:p w:rsidR="00DD3AF1" w:rsidRDefault="00DD3AF1">
            <w:pPr>
              <w:pStyle w:val="ConsPlusNormal"/>
              <w:jc w:val="center"/>
            </w:pPr>
            <w:r>
              <w:t>104,0</w:t>
            </w:r>
          </w:p>
        </w:tc>
        <w:tc>
          <w:tcPr>
            <w:tcW w:w="1247" w:type="dxa"/>
            <w:vAlign w:val="center"/>
          </w:tcPr>
          <w:p w:rsidR="00DD3AF1" w:rsidRDefault="00DD3AF1">
            <w:pPr>
              <w:pStyle w:val="ConsPlusNormal"/>
              <w:jc w:val="center"/>
            </w:pPr>
            <w:r>
              <w:t>104,0</w:t>
            </w:r>
          </w:p>
        </w:tc>
        <w:tc>
          <w:tcPr>
            <w:tcW w:w="1361" w:type="dxa"/>
            <w:vAlign w:val="center"/>
          </w:tcPr>
          <w:p w:rsidR="00DD3AF1" w:rsidRDefault="00DD3AF1">
            <w:pPr>
              <w:pStyle w:val="ConsPlusNormal"/>
              <w:jc w:val="center"/>
            </w:pPr>
            <w:r>
              <w:t>104,0</w:t>
            </w:r>
          </w:p>
        </w:tc>
        <w:tc>
          <w:tcPr>
            <w:tcW w:w="1304" w:type="dxa"/>
            <w:vAlign w:val="center"/>
          </w:tcPr>
          <w:p w:rsidR="00DD3AF1" w:rsidRDefault="00DD3AF1">
            <w:pPr>
              <w:pStyle w:val="ConsPlusNormal"/>
              <w:jc w:val="center"/>
            </w:pPr>
            <w:r>
              <w:t>104,0</w:t>
            </w:r>
          </w:p>
        </w:tc>
        <w:tc>
          <w:tcPr>
            <w:tcW w:w="1304" w:type="dxa"/>
            <w:vAlign w:val="center"/>
          </w:tcPr>
          <w:p w:rsidR="00DD3AF1" w:rsidRDefault="00DD3AF1">
            <w:pPr>
              <w:pStyle w:val="ConsPlusNormal"/>
              <w:jc w:val="center"/>
            </w:pPr>
            <w:r>
              <w:t>104,0</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107,5</w:t>
            </w:r>
          </w:p>
        </w:tc>
        <w:tc>
          <w:tcPr>
            <w:tcW w:w="1304" w:type="dxa"/>
            <w:vAlign w:val="center"/>
          </w:tcPr>
          <w:p w:rsidR="00DD3AF1" w:rsidRDefault="00DD3AF1">
            <w:pPr>
              <w:pStyle w:val="ConsPlusNormal"/>
              <w:jc w:val="center"/>
            </w:pPr>
            <w:r>
              <w:t>105,8</w:t>
            </w:r>
          </w:p>
        </w:tc>
        <w:tc>
          <w:tcPr>
            <w:tcW w:w="1134" w:type="dxa"/>
            <w:vAlign w:val="center"/>
          </w:tcPr>
          <w:p w:rsidR="00DD3AF1" w:rsidRDefault="00DD3AF1">
            <w:pPr>
              <w:pStyle w:val="ConsPlusNormal"/>
              <w:jc w:val="center"/>
            </w:pPr>
            <w:r>
              <w:t>105,9</w:t>
            </w:r>
          </w:p>
        </w:tc>
        <w:tc>
          <w:tcPr>
            <w:tcW w:w="1247" w:type="dxa"/>
            <w:vAlign w:val="center"/>
          </w:tcPr>
          <w:p w:rsidR="00DD3AF1" w:rsidRDefault="00DD3AF1">
            <w:pPr>
              <w:pStyle w:val="ConsPlusNormal"/>
              <w:jc w:val="center"/>
            </w:pPr>
            <w:r>
              <w:t>105,9</w:t>
            </w:r>
          </w:p>
        </w:tc>
        <w:tc>
          <w:tcPr>
            <w:tcW w:w="1247" w:type="dxa"/>
            <w:vAlign w:val="center"/>
          </w:tcPr>
          <w:p w:rsidR="00DD3AF1" w:rsidRDefault="00DD3AF1">
            <w:pPr>
              <w:pStyle w:val="ConsPlusNormal"/>
              <w:jc w:val="center"/>
            </w:pPr>
            <w:r>
              <w:t>105,9</w:t>
            </w:r>
          </w:p>
        </w:tc>
        <w:tc>
          <w:tcPr>
            <w:tcW w:w="1247" w:type="dxa"/>
            <w:vAlign w:val="center"/>
          </w:tcPr>
          <w:p w:rsidR="00DD3AF1" w:rsidRDefault="00DD3AF1">
            <w:pPr>
              <w:pStyle w:val="ConsPlusNormal"/>
              <w:jc w:val="center"/>
            </w:pPr>
            <w:r>
              <w:t>105,9</w:t>
            </w:r>
          </w:p>
        </w:tc>
        <w:tc>
          <w:tcPr>
            <w:tcW w:w="1361" w:type="dxa"/>
            <w:vAlign w:val="center"/>
          </w:tcPr>
          <w:p w:rsidR="00DD3AF1" w:rsidRDefault="00DD3AF1">
            <w:pPr>
              <w:pStyle w:val="ConsPlusNormal"/>
              <w:jc w:val="center"/>
            </w:pPr>
            <w:r>
              <w:t>105,9</w:t>
            </w:r>
          </w:p>
        </w:tc>
        <w:tc>
          <w:tcPr>
            <w:tcW w:w="1304" w:type="dxa"/>
            <w:vAlign w:val="center"/>
          </w:tcPr>
          <w:p w:rsidR="00DD3AF1" w:rsidRDefault="00DD3AF1">
            <w:pPr>
              <w:pStyle w:val="ConsPlusNormal"/>
              <w:jc w:val="center"/>
            </w:pPr>
            <w:r>
              <w:t>105,9</w:t>
            </w:r>
          </w:p>
        </w:tc>
        <w:tc>
          <w:tcPr>
            <w:tcW w:w="1304" w:type="dxa"/>
            <w:vAlign w:val="center"/>
          </w:tcPr>
          <w:p w:rsidR="00DD3AF1" w:rsidRDefault="00DD3AF1">
            <w:pPr>
              <w:pStyle w:val="ConsPlusNormal"/>
              <w:jc w:val="center"/>
            </w:pPr>
            <w:r>
              <w:t>105,9</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109,0</w:t>
            </w:r>
          </w:p>
        </w:tc>
        <w:tc>
          <w:tcPr>
            <w:tcW w:w="1304" w:type="dxa"/>
            <w:vAlign w:val="center"/>
          </w:tcPr>
          <w:p w:rsidR="00DD3AF1" w:rsidRDefault="00DD3AF1">
            <w:pPr>
              <w:pStyle w:val="ConsPlusNormal"/>
              <w:jc w:val="center"/>
            </w:pPr>
            <w:r>
              <w:t>106,7</w:t>
            </w:r>
          </w:p>
        </w:tc>
        <w:tc>
          <w:tcPr>
            <w:tcW w:w="1134" w:type="dxa"/>
            <w:vAlign w:val="center"/>
          </w:tcPr>
          <w:p w:rsidR="00DD3AF1" w:rsidRDefault="00DD3AF1">
            <w:pPr>
              <w:pStyle w:val="ConsPlusNormal"/>
              <w:jc w:val="center"/>
            </w:pPr>
            <w:r>
              <w:t>107,2</w:t>
            </w:r>
          </w:p>
        </w:tc>
        <w:tc>
          <w:tcPr>
            <w:tcW w:w="1247" w:type="dxa"/>
            <w:vAlign w:val="center"/>
          </w:tcPr>
          <w:p w:rsidR="00DD3AF1" w:rsidRDefault="00DD3AF1">
            <w:pPr>
              <w:pStyle w:val="ConsPlusNormal"/>
              <w:jc w:val="center"/>
            </w:pPr>
            <w:r>
              <w:t>107,2</w:t>
            </w:r>
          </w:p>
        </w:tc>
        <w:tc>
          <w:tcPr>
            <w:tcW w:w="1247" w:type="dxa"/>
            <w:vAlign w:val="center"/>
          </w:tcPr>
          <w:p w:rsidR="00DD3AF1" w:rsidRDefault="00DD3AF1">
            <w:pPr>
              <w:pStyle w:val="ConsPlusNormal"/>
              <w:jc w:val="center"/>
            </w:pPr>
            <w:r>
              <w:t>107,2</w:t>
            </w:r>
          </w:p>
        </w:tc>
        <w:tc>
          <w:tcPr>
            <w:tcW w:w="1247" w:type="dxa"/>
            <w:vAlign w:val="center"/>
          </w:tcPr>
          <w:p w:rsidR="00DD3AF1" w:rsidRDefault="00DD3AF1">
            <w:pPr>
              <w:pStyle w:val="ConsPlusNormal"/>
              <w:jc w:val="center"/>
            </w:pPr>
            <w:r>
              <w:t>107,2</w:t>
            </w:r>
          </w:p>
        </w:tc>
        <w:tc>
          <w:tcPr>
            <w:tcW w:w="1361" w:type="dxa"/>
            <w:vAlign w:val="center"/>
          </w:tcPr>
          <w:p w:rsidR="00DD3AF1" w:rsidRDefault="00DD3AF1">
            <w:pPr>
              <w:pStyle w:val="ConsPlusNormal"/>
              <w:jc w:val="center"/>
            </w:pPr>
            <w:r>
              <w:t>107,2</w:t>
            </w:r>
          </w:p>
        </w:tc>
        <w:tc>
          <w:tcPr>
            <w:tcW w:w="1304" w:type="dxa"/>
            <w:vAlign w:val="center"/>
          </w:tcPr>
          <w:p w:rsidR="00DD3AF1" w:rsidRDefault="00DD3AF1">
            <w:pPr>
              <w:pStyle w:val="ConsPlusNormal"/>
              <w:jc w:val="center"/>
            </w:pPr>
            <w:r>
              <w:t>107,2</w:t>
            </w:r>
          </w:p>
        </w:tc>
        <w:tc>
          <w:tcPr>
            <w:tcW w:w="1304" w:type="dxa"/>
            <w:vAlign w:val="center"/>
          </w:tcPr>
          <w:p w:rsidR="00DD3AF1" w:rsidRDefault="00DD3AF1">
            <w:pPr>
              <w:pStyle w:val="ConsPlusNormal"/>
              <w:jc w:val="center"/>
            </w:pPr>
            <w:r>
              <w:t>107,2</w:t>
            </w:r>
          </w:p>
        </w:tc>
      </w:tr>
      <w:tr w:rsidR="00DD3AF1">
        <w:tc>
          <w:tcPr>
            <w:tcW w:w="1757" w:type="dxa"/>
            <w:vMerge w:val="restart"/>
            <w:vAlign w:val="center"/>
          </w:tcPr>
          <w:p w:rsidR="00DD3AF1" w:rsidRDefault="00DD3AF1">
            <w:pPr>
              <w:pStyle w:val="ConsPlusNormal"/>
            </w:pPr>
            <w:r>
              <w:t>D "Обрабатывающие производства"</w:t>
            </w:r>
          </w:p>
        </w:tc>
        <w:tc>
          <w:tcPr>
            <w:tcW w:w="908" w:type="dxa"/>
            <w:vMerge w:val="restart"/>
            <w:vAlign w:val="center"/>
          </w:tcPr>
          <w:p w:rsidR="00DD3AF1" w:rsidRDefault="00DD3AF1">
            <w:pPr>
              <w:pStyle w:val="ConsPlusNormal"/>
              <w:jc w:val="center"/>
            </w:pPr>
            <w:r>
              <w:t>млн руб.</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14478,4</w:t>
            </w:r>
          </w:p>
        </w:tc>
        <w:tc>
          <w:tcPr>
            <w:tcW w:w="1134" w:type="dxa"/>
            <w:vMerge w:val="restart"/>
            <w:vAlign w:val="center"/>
          </w:tcPr>
          <w:p w:rsidR="00DD3AF1" w:rsidRDefault="00DD3AF1">
            <w:pPr>
              <w:pStyle w:val="ConsPlusNormal"/>
              <w:jc w:val="center"/>
            </w:pPr>
            <w:r>
              <w:t>14145,4</w:t>
            </w:r>
          </w:p>
        </w:tc>
        <w:tc>
          <w:tcPr>
            <w:tcW w:w="1304" w:type="dxa"/>
            <w:vAlign w:val="center"/>
          </w:tcPr>
          <w:p w:rsidR="00DD3AF1" w:rsidRDefault="00DD3AF1">
            <w:pPr>
              <w:pStyle w:val="ConsPlusNormal"/>
              <w:jc w:val="center"/>
            </w:pPr>
            <w:r>
              <w:t>14500,1</w:t>
            </w:r>
          </w:p>
        </w:tc>
        <w:tc>
          <w:tcPr>
            <w:tcW w:w="1304" w:type="dxa"/>
            <w:vAlign w:val="center"/>
          </w:tcPr>
          <w:p w:rsidR="00DD3AF1" w:rsidRDefault="00DD3AF1">
            <w:pPr>
              <w:pStyle w:val="ConsPlusNormal"/>
              <w:jc w:val="center"/>
            </w:pPr>
            <w:r>
              <w:t>15112,5</w:t>
            </w:r>
          </w:p>
        </w:tc>
        <w:tc>
          <w:tcPr>
            <w:tcW w:w="1134" w:type="dxa"/>
            <w:vAlign w:val="center"/>
          </w:tcPr>
          <w:p w:rsidR="00DD3AF1" w:rsidRDefault="00DD3AF1">
            <w:pPr>
              <w:pStyle w:val="ConsPlusNormal"/>
              <w:jc w:val="center"/>
            </w:pPr>
            <w:r>
              <w:t>15903,1</w:t>
            </w:r>
          </w:p>
        </w:tc>
        <w:tc>
          <w:tcPr>
            <w:tcW w:w="1247" w:type="dxa"/>
            <w:vAlign w:val="center"/>
          </w:tcPr>
          <w:p w:rsidR="00DD3AF1" w:rsidRDefault="00DD3AF1">
            <w:pPr>
              <w:pStyle w:val="ConsPlusNormal"/>
              <w:jc w:val="center"/>
            </w:pPr>
            <w:r>
              <w:t>23437,6</w:t>
            </w:r>
          </w:p>
        </w:tc>
        <w:tc>
          <w:tcPr>
            <w:tcW w:w="1247" w:type="dxa"/>
            <w:vAlign w:val="center"/>
          </w:tcPr>
          <w:p w:rsidR="00DD3AF1" w:rsidRDefault="00DD3AF1">
            <w:pPr>
              <w:pStyle w:val="ConsPlusNormal"/>
              <w:jc w:val="center"/>
            </w:pPr>
            <w:r>
              <w:t>25802,4</w:t>
            </w:r>
          </w:p>
        </w:tc>
        <w:tc>
          <w:tcPr>
            <w:tcW w:w="1247" w:type="dxa"/>
            <w:vAlign w:val="center"/>
          </w:tcPr>
          <w:p w:rsidR="00DD3AF1" w:rsidRDefault="00DD3AF1">
            <w:pPr>
              <w:pStyle w:val="ConsPlusNormal"/>
              <w:jc w:val="center"/>
            </w:pPr>
            <w:r>
              <w:t>28167,2</w:t>
            </w:r>
          </w:p>
        </w:tc>
        <w:tc>
          <w:tcPr>
            <w:tcW w:w="1361" w:type="dxa"/>
            <w:vAlign w:val="center"/>
          </w:tcPr>
          <w:p w:rsidR="00DD3AF1" w:rsidRDefault="00DD3AF1">
            <w:pPr>
              <w:pStyle w:val="ConsPlusNormal"/>
              <w:jc w:val="center"/>
            </w:pPr>
            <w:r>
              <w:t>30532</w:t>
            </w:r>
          </w:p>
        </w:tc>
        <w:tc>
          <w:tcPr>
            <w:tcW w:w="1304" w:type="dxa"/>
            <w:vAlign w:val="center"/>
          </w:tcPr>
          <w:p w:rsidR="00DD3AF1" w:rsidRDefault="00DD3AF1">
            <w:pPr>
              <w:pStyle w:val="ConsPlusNormal"/>
              <w:jc w:val="center"/>
            </w:pPr>
            <w:r>
              <w:t>32896,8</w:t>
            </w:r>
          </w:p>
        </w:tc>
        <w:tc>
          <w:tcPr>
            <w:tcW w:w="1304" w:type="dxa"/>
            <w:vAlign w:val="center"/>
          </w:tcPr>
          <w:p w:rsidR="00DD3AF1" w:rsidRDefault="00DD3AF1">
            <w:pPr>
              <w:pStyle w:val="ConsPlusNormal"/>
              <w:jc w:val="center"/>
            </w:pPr>
            <w:r>
              <w:t>35261,6</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14875,0</w:t>
            </w:r>
          </w:p>
        </w:tc>
        <w:tc>
          <w:tcPr>
            <w:tcW w:w="1304" w:type="dxa"/>
            <w:vAlign w:val="center"/>
          </w:tcPr>
          <w:p w:rsidR="00DD3AF1" w:rsidRDefault="00DD3AF1">
            <w:pPr>
              <w:pStyle w:val="ConsPlusNormal"/>
              <w:jc w:val="center"/>
            </w:pPr>
            <w:r>
              <w:t>15700,3</w:t>
            </w:r>
          </w:p>
        </w:tc>
        <w:tc>
          <w:tcPr>
            <w:tcW w:w="1134" w:type="dxa"/>
            <w:vAlign w:val="center"/>
          </w:tcPr>
          <w:p w:rsidR="00DD3AF1" w:rsidRDefault="00DD3AF1">
            <w:pPr>
              <w:pStyle w:val="ConsPlusNormal"/>
              <w:jc w:val="center"/>
            </w:pPr>
            <w:r>
              <w:t>16398,7</w:t>
            </w:r>
          </w:p>
        </w:tc>
        <w:tc>
          <w:tcPr>
            <w:tcW w:w="1247" w:type="dxa"/>
            <w:vAlign w:val="center"/>
          </w:tcPr>
          <w:p w:rsidR="00DD3AF1" w:rsidRDefault="00DD3AF1">
            <w:pPr>
              <w:pStyle w:val="ConsPlusNormal"/>
              <w:jc w:val="center"/>
            </w:pPr>
            <w:r>
              <w:t>29297</w:t>
            </w:r>
          </w:p>
        </w:tc>
        <w:tc>
          <w:tcPr>
            <w:tcW w:w="1247" w:type="dxa"/>
            <w:vAlign w:val="center"/>
          </w:tcPr>
          <w:p w:rsidR="00DD3AF1" w:rsidRDefault="00DD3AF1">
            <w:pPr>
              <w:pStyle w:val="ConsPlusNormal"/>
              <w:jc w:val="center"/>
            </w:pPr>
            <w:r>
              <w:t>32253</w:t>
            </w:r>
          </w:p>
        </w:tc>
        <w:tc>
          <w:tcPr>
            <w:tcW w:w="1247" w:type="dxa"/>
            <w:vAlign w:val="center"/>
          </w:tcPr>
          <w:p w:rsidR="00DD3AF1" w:rsidRDefault="00DD3AF1">
            <w:pPr>
              <w:pStyle w:val="ConsPlusNormal"/>
              <w:jc w:val="center"/>
            </w:pPr>
            <w:r>
              <w:t>35209</w:t>
            </w:r>
          </w:p>
        </w:tc>
        <w:tc>
          <w:tcPr>
            <w:tcW w:w="1361" w:type="dxa"/>
            <w:vAlign w:val="center"/>
          </w:tcPr>
          <w:p w:rsidR="00DD3AF1" w:rsidRDefault="00DD3AF1">
            <w:pPr>
              <w:pStyle w:val="ConsPlusNormal"/>
              <w:jc w:val="center"/>
            </w:pPr>
            <w:r>
              <w:t>38165</w:t>
            </w:r>
          </w:p>
        </w:tc>
        <w:tc>
          <w:tcPr>
            <w:tcW w:w="1304" w:type="dxa"/>
            <w:vAlign w:val="center"/>
          </w:tcPr>
          <w:p w:rsidR="00DD3AF1" w:rsidRDefault="00DD3AF1">
            <w:pPr>
              <w:pStyle w:val="ConsPlusNormal"/>
              <w:jc w:val="center"/>
            </w:pPr>
            <w:r>
              <w:t>41121</w:t>
            </w:r>
          </w:p>
        </w:tc>
        <w:tc>
          <w:tcPr>
            <w:tcW w:w="1304" w:type="dxa"/>
            <w:vAlign w:val="center"/>
          </w:tcPr>
          <w:p w:rsidR="00DD3AF1" w:rsidRDefault="00DD3AF1">
            <w:pPr>
              <w:pStyle w:val="ConsPlusNormal"/>
              <w:jc w:val="center"/>
            </w:pPr>
            <w:r>
              <w:t>44077</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14919,4</w:t>
            </w:r>
          </w:p>
        </w:tc>
        <w:tc>
          <w:tcPr>
            <w:tcW w:w="1304" w:type="dxa"/>
            <w:vAlign w:val="center"/>
          </w:tcPr>
          <w:p w:rsidR="00DD3AF1" w:rsidRDefault="00DD3AF1">
            <w:pPr>
              <w:pStyle w:val="ConsPlusNormal"/>
              <w:jc w:val="center"/>
            </w:pPr>
            <w:r>
              <w:t>15889,5</w:t>
            </w:r>
          </w:p>
        </w:tc>
        <w:tc>
          <w:tcPr>
            <w:tcW w:w="1134" w:type="dxa"/>
            <w:vAlign w:val="center"/>
          </w:tcPr>
          <w:p w:rsidR="00DD3AF1" w:rsidRDefault="00DD3AF1">
            <w:pPr>
              <w:pStyle w:val="ConsPlusNormal"/>
              <w:jc w:val="center"/>
            </w:pPr>
            <w:r>
              <w:t>16739,9</w:t>
            </w:r>
          </w:p>
        </w:tc>
        <w:tc>
          <w:tcPr>
            <w:tcW w:w="1247" w:type="dxa"/>
            <w:vAlign w:val="center"/>
          </w:tcPr>
          <w:p w:rsidR="00DD3AF1" w:rsidRDefault="00DD3AF1">
            <w:pPr>
              <w:pStyle w:val="ConsPlusNormal"/>
              <w:jc w:val="center"/>
            </w:pPr>
            <w:r>
              <w:t>35156,4</w:t>
            </w:r>
          </w:p>
        </w:tc>
        <w:tc>
          <w:tcPr>
            <w:tcW w:w="1247" w:type="dxa"/>
            <w:vAlign w:val="center"/>
          </w:tcPr>
          <w:p w:rsidR="00DD3AF1" w:rsidRDefault="00DD3AF1">
            <w:pPr>
              <w:pStyle w:val="ConsPlusNormal"/>
              <w:jc w:val="center"/>
            </w:pPr>
            <w:r>
              <w:t>38703,6</w:t>
            </w:r>
          </w:p>
        </w:tc>
        <w:tc>
          <w:tcPr>
            <w:tcW w:w="1247" w:type="dxa"/>
            <w:vAlign w:val="center"/>
          </w:tcPr>
          <w:p w:rsidR="00DD3AF1" w:rsidRDefault="00DD3AF1">
            <w:pPr>
              <w:pStyle w:val="ConsPlusNormal"/>
              <w:jc w:val="center"/>
            </w:pPr>
            <w:r>
              <w:t>42250,8</w:t>
            </w:r>
          </w:p>
        </w:tc>
        <w:tc>
          <w:tcPr>
            <w:tcW w:w="1361" w:type="dxa"/>
            <w:vAlign w:val="center"/>
          </w:tcPr>
          <w:p w:rsidR="00DD3AF1" w:rsidRDefault="00DD3AF1">
            <w:pPr>
              <w:pStyle w:val="ConsPlusNormal"/>
              <w:jc w:val="center"/>
            </w:pPr>
            <w:r>
              <w:t>45798</w:t>
            </w:r>
          </w:p>
        </w:tc>
        <w:tc>
          <w:tcPr>
            <w:tcW w:w="1304" w:type="dxa"/>
            <w:vAlign w:val="center"/>
          </w:tcPr>
          <w:p w:rsidR="00DD3AF1" w:rsidRDefault="00DD3AF1">
            <w:pPr>
              <w:pStyle w:val="ConsPlusNormal"/>
              <w:jc w:val="center"/>
            </w:pPr>
            <w:r>
              <w:t>49345,2</w:t>
            </w:r>
          </w:p>
        </w:tc>
        <w:tc>
          <w:tcPr>
            <w:tcW w:w="1304" w:type="dxa"/>
            <w:vAlign w:val="center"/>
          </w:tcPr>
          <w:p w:rsidR="00DD3AF1" w:rsidRDefault="00DD3AF1">
            <w:pPr>
              <w:pStyle w:val="ConsPlusNormal"/>
              <w:jc w:val="center"/>
            </w:pPr>
            <w:r>
              <w:t>52892,4</w:t>
            </w:r>
          </w:p>
        </w:tc>
      </w:tr>
      <w:tr w:rsidR="00DD3AF1">
        <w:tc>
          <w:tcPr>
            <w:tcW w:w="1757" w:type="dxa"/>
            <w:vMerge w:val="restart"/>
            <w:vAlign w:val="center"/>
          </w:tcPr>
          <w:p w:rsidR="00DD3AF1" w:rsidRDefault="00DD3AF1">
            <w:pPr>
              <w:pStyle w:val="ConsPlusNormal"/>
            </w:pPr>
          </w:p>
        </w:tc>
        <w:tc>
          <w:tcPr>
            <w:tcW w:w="908" w:type="dxa"/>
            <w:vMerge w:val="restart"/>
            <w:vAlign w:val="center"/>
          </w:tcPr>
          <w:p w:rsidR="00DD3AF1" w:rsidRDefault="00DD3AF1">
            <w:pPr>
              <w:pStyle w:val="ConsPlusNormal"/>
              <w:jc w:val="center"/>
            </w:pPr>
            <w:r>
              <w:t>в % к пред. году</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pPr>
          </w:p>
        </w:tc>
        <w:tc>
          <w:tcPr>
            <w:tcW w:w="1134" w:type="dxa"/>
            <w:vMerge w:val="restart"/>
            <w:vAlign w:val="center"/>
          </w:tcPr>
          <w:p w:rsidR="00DD3AF1" w:rsidRDefault="00DD3AF1">
            <w:pPr>
              <w:pStyle w:val="ConsPlusNormal"/>
              <w:jc w:val="center"/>
            </w:pPr>
            <w:r>
              <w:t>97,7</w:t>
            </w:r>
          </w:p>
        </w:tc>
        <w:tc>
          <w:tcPr>
            <w:tcW w:w="1304" w:type="dxa"/>
            <w:vAlign w:val="center"/>
          </w:tcPr>
          <w:p w:rsidR="00DD3AF1" w:rsidRDefault="00DD3AF1">
            <w:pPr>
              <w:pStyle w:val="ConsPlusNormal"/>
              <w:jc w:val="center"/>
            </w:pPr>
            <w:r>
              <w:t>102,5</w:t>
            </w:r>
          </w:p>
        </w:tc>
        <w:tc>
          <w:tcPr>
            <w:tcW w:w="1304" w:type="dxa"/>
            <w:vAlign w:val="center"/>
          </w:tcPr>
          <w:p w:rsidR="00DD3AF1" w:rsidRDefault="00DD3AF1">
            <w:pPr>
              <w:pStyle w:val="ConsPlusNormal"/>
              <w:jc w:val="center"/>
            </w:pPr>
            <w:r>
              <w:t>104,2</w:t>
            </w:r>
          </w:p>
        </w:tc>
        <w:tc>
          <w:tcPr>
            <w:tcW w:w="1134" w:type="dxa"/>
            <w:vAlign w:val="center"/>
          </w:tcPr>
          <w:p w:rsidR="00DD3AF1" w:rsidRDefault="00DD3AF1">
            <w:pPr>
              <w:pStyle w:val="ConsPlusNormal"/>
              <w:jc w:val="center"/>
            </w:pPr>
            <w:r>
              <w:t>105,2</w:t>
            </w:r>
          </w:p>
        </w:tc>
        <w:tc>
          <w:tcPr>
            <w:tcW w:w="1247" w:type="dxa"/>
            <w:vAlign w:val="center"/>
          </w:tcPr>
          <w:p w:rsidR="00DD3AF1" w:rsidRDefault="00DD3AF1">
            <w:pPr>
              <w:pStyle w:val="ConsPlusNormal"/>
              <w:jc w:val="center"/>
            </w:pPr>
            <w:r>
              <w:t>147,4</w:t>
            </w:r>
          </w:p>
        </w:tc>
        <w:tc>
          <w:tcPr>
            <w:tcW w:w="1247" w:type="dxa"/>
            <w:vAlign w:val="center"/>
          </w:tcPr>
          <w:p w:rsidR="00DD3AF1" w:rsidRDefault="00DD3AF1">
            <w:pPr>
              <w:pStyle w:val="ConsPlusNormal"/>
              <w:jc w:val="center"/>
            </w:pPr>
            <w:r>
              <w:t>110,1</w:t>
            </w:r>
          </w:p>
        </w:tc>
        <w:tc>
          <w:tcPr>
            <w:tcW w:w="1247" w:type="dxa"/>
            <w:vAlign w:val="center"/>
          </w:tcPr>
          <w:p w:rsidR="00DD3AF1" w:rsidRDefault="00DD3AF1">
            <w:pPr>
              <w:pStyle w:val="ConsPlusNormal"/>
              <w:jc w:val="center"/>
            </w:pPr>
            <w:r>
              <w:t>109,2</w:t>
            </w:r>
          </w:p>
        </w:tc>
        <w:tc>
          <w:tcPr>
            <w:tcW w:w="1361" w:type="dxa"/>
            <w:vAlign w:val="center"/>
          </w:tcPr>
          <w:p w:rsidR="00DD3AF1" w:rsidRDefault="00DD3AF1">
            <w:pPr>
              <w:pStyle w:val="ConsPlusNormal"/>
              <w:jc w:val="center"/>
            </w:pPr>
            <w:r>
              <w:t>108,4</w:t>
            </w:r>
          </w:p>
        </w:tc>
        <w:tc>
          <w:tcPr>
            <w:tcW w:w="1304" w:type="dxa"/>
            <w:vAlign w:val="center"/>
          </w:tcPr>
          <w:p w:rsidR="00DD3AF1" w:rsidRDefault="00DD3AF1">
            <w:pPr>
              <w:pStyle w:val="ConsPlusNormal"/>
              <w:jc w:val="center"/>
            </w:pPr>
            <w:r>
              <w:t>107,7</w:t>
            </w:r>
          </w:p>
        </w:tc>
        <w:tc>
          <w:tcPr>
            <w:tcW w:w="1304" w:type="dxa"/>
            <w:vAlign w:val="center"/>
          </w:tcPr>
          <w:p w:rsidR="00DD3AF1" w:rsidRDefault="00DD3AF1">
            <w:pPr>
              <w:pStyle w:val="ConsPlusNormal"/>
              <w:jc w:val="center"/>
            </w:pPr>
            <w:r>
              <w:t>107,2</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105,2</w:t>
            </w:r>
          </w:p>
        </w:tc>
        <w:tc>
          <w:tcPr>
            <w:tcW w:w="1304" w:type="dxa"/>
            <w:vAlign w:val="center"/>
          </w:tcPr>
          <w:p w:rsidR="00DD3AF1" w:rsidRDefault="00DD3AF1">
            <w:pPr>
              <w:pStyle w:val="ConsPlusNormal"/>
              <w:jc w:val="center"/>
            </w:pPr>
            <w:r>
              <w:t>105,5</w:t>
            </w:r>
          </w:p>
        </w:tc>
        <w:tc>
          <w:tcPr>
            <w:tcW w:w="1134" w:type="dxa"/>
            <w:vAlign w:val="center"/>
          </w:tcPr>
          <w:p w:rsidR="00DD3AF1" w:rsidRDefault="00DD3AF1">
            <w:pPr>
              <w:pStyle w:val="ConsPlusNormal"/>
              <w:jc w:val="center"/>
            </w:pPr>
            <w:r>
              <w:t>104,4</w:t>
            </w:r>
          </w:p>
        </w:tc>
        <w:tc>
          <w:tcPr>
            <w:tcW w:w="1247" w:type="dxa"/>
            <w:vAlign w:val="center"/>
          </w:tcPr>
          <w:p w:rsidR="00DD3AF1" w:rsidRDefault="00DD3AF1">
            <w:pPr>
              <w:pStyle w:val="ConsPlusNormal"/>
              <w:jc w:val="center"/>
            </w:pPr>
            <w:r>
              <w:t>178,7</w:t>
            </w:r>
          </w:p>
        </w:tc>
        <w:tc>
          <w:tcPr>
            <w:tcW w:w="1247" w:type="dxa"/>
            <w:vAlign w:val="center"/>
          </w:tcPr>
          <w:p w:rsidR="00DD3AF1" w:rsidRDefault="00DD3AF1">
            <w:pPr>
              <w:pStyle w:val="ConsPlusNormal"/>
              <w:jc w:val="center"/>
            </w:pPr>
            <w:r>
              <w:t>110,1</w:t>
            </w:r>
          </w:p>
        </w:tc>
        <w:tc>
          <w:tcPr>
            <w:tcW w:w="1247" w:type="dxa"/>
            <w:vAlign w:val="center"/>
          </w:tcPr>
          <w:p w:rsidR="00DD3AF1" w:rsidRDefault="00DD3AF1">
            <w:pPr>
              <w:pStyle w:val="ConsPlusNormal"/>
              <w:jc w:val="center"/>
            </w:pPr>
            <w:r>
              <w:t>109,2</w:t>
            </w:r>
          </w:p>
        </w:tc>
        <w:tc>
          <w:tcPr>
            <w:tcW w:w="1361" w:type="dxa"/>
            <w:vAlign w:val="center"/>
          </w:tcPr>
          <w:p w:rsidR="00DD3AF1" w:rsidRDefault="00DD3AF1">
            <w:pPr>
              <w:pStyle w:val="ConsPlusNormal"/>
              <w:jc w:val="center"/>
            </w:pPr>
            <w:r>
              <w:t>108,4</w:t>
            </w:r>
          </w:p>
        </w:tc>
        <w:tc>
          <w:tcPr>
            <w:tcW w:w="1304" w:type="dxa"/>
            <w:vAlign w:val="center"/>
          </w:tcPr>
          <w:p w:rsidR="00DD3AF1" w:rsidRDefault="00DD3AF1">
            <w:pPr>
              <w:pStyle w:val="ConsPlusNormal"/>
              <w:jc w:val="center"/>
            </w:pPr>
            <w:r>
              <w:t>107,7</w:t>
            </w:r>
          </w:p>
        </w:tc>
        <w:tc>
          <w:tcPr>
            <w:tcW w:w="1304" w:type="dxa"/>
            <w:vAlign w:val="center"/>
          </w:tcPr>
          <w:p w:rsidR="00DD3AF1" w:rsidRDefault="00DD3AF1">
            <w:pPr>
              <w:pStyle w:val="ConsPlusNormal"/>
              <w:jc w:val="center"/>
            </w:pPr>
            <w:r>
              <w:t>107,2</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105,5</w:t>
            </w:r>
          </w:p>
        </w:tc>
        <w:tc>
          <w:tcPr>
            <w:tcW w:w="1304" w:type="dxa"/>
            <w:vAlign w:val="center"/>
          </w:tcPr>
          <w:p w:rsidR="00DD3AF1" w:rsidRDefault="00DD3AF1">
            <w:pPr>
              <w:pStyle w:val="ConsPlusNormal"/>
              <w:jc w:val="center"/>
            </w:pPr>
            <w:r>
              <w:t>106,5</w:t>
            </w:r>
          </w:p>
        </w:tc>
        <w:tc>
          <w:tcPr>
            <w:tcW w:w="1134" w:type="dxa"/>
            <w:vAlign w:val="center"/>
          </w:tcPr>
          <w:p w:rsidR="00DD3AF1" w:rsidRDefault="00DD3AF1">
            <w:pPr>
              <w:pStyle w:val="ConsPlusNormal"/>
              <w:jc w:val="center"/>
            </w:pPr>
            <w:r>
              <w:t>105,4</w:t>
            </w:r>
          </w:p>
        </w:tc>
        <w:tc>
          <w:tcPr>
            <w:tcW w:w="1247" w:type="dxa"/>
            <w:vAlign w:val="center"/>
          </w:tcPr>
          <w:p w:rsidR="00DD3AF1" w:rsidRDefault="00DD3AF1">
            <w:pPr>
              <w:pStyle w:val="ConsPlusNormal"/>
              <w:jc w:val="center"/>
            </w:pPr>
            <w:r>
              <w:t>210,0</w:t>
            </w:r>
          </w:p>
        </w:tc>
        <w:tc>
          <w:tcPr>
            <w:tcW w:w="1247" w:type="dxa"/>
            <w:vAlign w:val="center"/>
          </w:tcPr>
          <w:p w:rsidR="00DD3AF1" w:rsidRDefault="00DD3AF1">
            <w:pPr>
              <w:pStyle w:val="ConsPlusNormal"/>
              <w:jc w:val="center"/>
            </w:pPr>
            <w:r>
              <w:t>110,1</w:t>
            </w:r>
          </w:p>
        </w:tc>
        <w:tc>
          <w:tcPr>
            <w:tcW w:w="1247" w:type="dxa"/>
            <w:vAlign w:val="center"/>
          </w:tcPr>
          <w:p w:rsidR="00DD3AF1" w:rsidRDefault="00DD3AF1">
            <w:pPr>
              <w:pStyle w:val="ConsPlusNormal"/>
              <w:jc w:val="center"/>
            </w:pPr>
            <w:r>
              <w:t>109,2</w:t>
            </w:r>
          </w:p>
        </w:tc>
        <w:tc>
          <w:tcPr>
            <w:tcW w:w="1361" w:type="dxa"/>
            <w:vAlign w:val="center"/>
          </w:tcPr>
          <w:p w:rsidR="00DD3AF1" w:rsidRDefault="00DD3AF1">
            <w:pPr>
              <w:pStyle w:val="ConsPlusNormal"/>
              <w:jc w:val="center"/>
            </w:pPr>
            <w:r>
              <w:t>108,4</w:t>
            </w:r>
          </w:p>
        </w:tc>
        <w:tc>
          <w:tcPr>
            <w:tcW w:w="1304" w:type="dxa"/>
            <w:vAlign w:val="center"/>
          </w:tcPr>
          <w:p w:rsidR="00DD3AF1" w:rsidRDefault="00DD3AF1">
            <w:pPr>
              <w:pStyle w:val="ConsPlusNormal"/>
              <w:jc w:val="center"/>
            </w:pPr>
            <w:r>
              <w:t>107,7</w:t>
            </w:r>
          </w:p>
        </w:tc>
        <w:tc>
          <w:tcPr>
            <w:tcW w:w="1304" w:type="dxa"/>
            <w:vAlign w:val="center"/>
          </w:tcPr>
          <w:p w:rsidR="00DD3AF1" w:rsidRDefault="00DD3AF1">
            <w:pPr>
              <w:pStyle w:val="ConsPlusNormal"/>
              <w:jc w:val="center"/>
            </w:pPr>
            <w:r>
              <w:t>107,2</w:t>
            </w:r>
          </w:p>
        </w:tc>
      </w:tr>
      <w:tr w:rsidR="00DD3AF1">
        <w:tc>
          <w:tcPr>
            <w:tcW w:w="1757" w:type="dxa"/>
            <w:vMerge w:val="restart"/>
            <w:vAlign w:val="center"/>
          </w:tcPr>
          <w:p w:rsidR="00DD3AF1" w:rsidRDefault="00DD3AF1">
            <w:pPr>
              <w:pStyle w:val="ConsPlusNormal"/>
            </w:pPr>
            <w:r>
              <w:t>E "Производство и распределение электроэнергии, газа и воды"</w:t>
            </w:r>
          </w:p>
        </w:tc>
        <w:tc>
          <w:tcPr>
            <w:tcW w:w="908" w:type="dxa"/>
            <w:vMerge w:val="restart"/>
            <w:vAlign w:val="center"/>
          </w:tcPr>
          <w:p w:rsidR="00DD3AF1" w:rsidRDefault="00DD3AF1">
            <w:pPr>
              <w:pStyle w:val="ConsPlusNormal"/>
              <w:jc w:val="center"/>
            </w:pPr>
            <w:r>
              <w:t>млн руб.</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65,5</w:t>
            </w:r>
          </w:p>
        </w:tc>
        <w:tc>
          <w:tcPr>
            <w:tcW w:w="1134" w:type="dxa"/>
            <w:vMerge w:val="restart"/>
            <w:vAlign w:val="center"/>
          </w:tcPr>
          <w:p w:rsidR="00DD3AF1" w:rsidRDefault="00DD3AF1">
            <w:pPr>
              <w:pStyle w:val="ConsPlusNormal"/>
              <w:jc w:val="center"/>
            </w:pPr>
            <w:r>
              <w:t>76,5</w:t>
            </w:r>
          </w:p>
        </w:tc>
        <w:tc>
          <w:tcPr>
            <w:tcW w:w="1304" w:type="dxa"/>
            <w:vAlign w:val="center"/>
          </w:tcPr>
          <w:p w:rsidR="00DD3AF1" w:rsidRDefault="00DD3AF1">
            <w:pPr>
              <w:pStyle w:val="ConsPlusNormal"/>
              <w:jc w:val="center"/>
            </w:pPr>
            <w:r>
              <w:t>78,4</w:t>
            </w:r>
          </w:p>
        </w:tc>
        <w:tc>
          <w:tcPr>
            <w:tcW w:w="1304" w:type="dxa"/>
            <w:vAlign w:val="center"/>
          </w:tcPr>
          <w:p w:rsidR="00DD3AF1" w:rsidRDefault="00DD3AF1">
            <w:pPr>
              <w:pStyle w:val="ConsPlusNormal"/>
              <w:jc w:val="center"/>
            </w:pPr>
            <w:r>
              <w:t>81,3</w:t>
            </w:r>
          </w:p>
        </w:tc>
        <w:tc>
          <w:tcPr>
            <w:tcW w:w="1134" w:type="dxa"/>
            <w:vAlign w:val="center"/>
          </w:tcPr>
          <w:p w:rsidR="00DD3AF1" w:rsidRDefault="00DD3AF1">
            <w:pPr>
              <w:pStyle w:val="ConsPlusNormal"/>
              <w:jc w:val="center"/>
            </w:pPr>
            <w:r>
              <w:t>83,7</w:t>
            </w:r>
          </w:p>
        </w:tc>
        <w:tc>
          <w:tcPr>
            <w:tcW w:w="1247" w:type="dxa"/>
            <w:vAlign w:val="center"/>
          </w:tcPr>
          <w:p w:rsidR="00DD3AF1" w:rsidRDefault="00DD3AF1">
            <w:pPr>
              <w:pStyle w:val="ConsPlusNormal"/>
              <w:jc w:val="center"/>
            </w:pPr>
            <w:r>
              <w:t>86,2</w:t>
            </w:r>
          </w:p>
        </w:tc>
        <w:tc>
          <w:tcPr>
            <w:tcW w:w="1247" w:type="dxa"/>
            <w:vAlign w:val="center"/>
          </w:tcPr>
          <w:p w:rsidR="00DD3AF1" w:rsidRDefault="00DD3AF1">
            <w:pPr>
              <w:pStyle w:val="ConsPlusNormal"/>
              <w:jc w:val="center"/>
            </w:pPr>
            <w:r>
              <w:t>88,8</w:t>
            </w:r>
          </w:p>
        </w:tc>
        <w:tc>
          <w:tcPr>
            <w:tcW w:w="1247" w:type="dxa"/>
            <w:vAlign w:val="center"/>
          </w:tcPr>
          <w:p w:rsidR="00DD3AF1" w:rsidRDefault="00DD3AF1">
            <w:pPr>
              <w:pStyle w:val="ConsPlusNormal"/>
              <w:jc w:val="center"/>
            </w:pPr>
            <w:r>
              <w:t>91,5</w:t>
            </w:r>
          </w:p>
        </w:tc>
        <w:tc>
          <w:tcPr>
            <w:tcW w:w="1361" w:type="dxa"/>
            <w:vAlign w:val="center"/>
          </w:tcPr>
          <w:p w:rsidR="00DD3AF1" w:rsidRDefault="00DD3AF1">
            <w:pPr>
              <w:pStyle w:val="ConsPlusNormal"/>
              <w:jc w:val="center"/>
            </w:pPr>
            <w:r>
              <w:t>94,2</w:t>
            </w:r>
          </w:p>
        </w:tc>
        <w:tc>
          <w:tcPr>
            <w:tcW w:w="1304" w:type="dxa"/>
            <w:vAlign w:val="center"/>
          </w:tcPr>
          <w:p w:rsidR="00DD3AF1" w:rsidRDefault="00DD3AF1">
            <w:pPr>
              <w:pStyle w:val="ConsPlusNormal"/>
              <w:jc w:val="center"/>
            </w:pPr>
            <w:r>
              <w:t>97,0</w:t>
            </w:r>
          </w:p>
        </w:tc>
        <w:tc>
          <w:tcPr>
            <w:tcW w:w="1304" w:type="dxa"/>
            <w:vAlign w:val="center"/>
          </w:tcPr>
          <w:p w:rsidR="00DD3AF1" w:rsidRDefault="00DD3AF1">
            <w:pPr>
              <w:pStyle w:val="ConsPlusNormal"/>
              <w:jc w:val="center"/>
            </w:pPr>
            <w:r>
              <w:t>99,9</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81,3</w:t>
            </w:r>
          </w:p>
        </w:tc>
        <w:tc>
          <w:tcPr>
            <w:tcW w:w="1304" w:type="dxa"/>
            <w:vAlign w:val="center"/>
          </w:tcPr>
          <w:p w:rsidR="00DD3AF1" w:rsidRDefault="00DD3AF1">
            <w:pPr>
              <w:pStyle w:val="ConsPlusNormal"/>
              <w:jc w:val="center"/>
            </w:pPr>
            <w:r>
              <w:t>85,9</w:t>
            </w:r>
          </w:p>
        </w:tc>
        <w:tc>
          <w:tcPr>
            <w:tcW w:w="1134" w:type="dxa"/>
            <w:vAlign w:val="center"/>
          </w:tcPr>
          <w:p w:rsidR="00DD3AF1" w:rsidRDefault="00DD3AF1">
            <w:pPr>
              <w:pStyle w:val="ConsPlusNormal"/>
              <w:jc w:val="center"/>
            </w:pPr>
            <w:r>
              <w:t>89,6</w:t>
            </w:r>
          </w:p>
        </w:tc>
        <w:tc>
          <w:tcPr>
            <w:tcW w:w="1247" w:type="dxa"/>
            <w:vAlign w:val="center"/>
          </w:tcPr>
          <w:p w:rsidR="00DD3AF1" w:rsidRDefault="00DD3AF1">
            <w:pPr>
              <w:pStyle w:val="ConsPlusNormal"/>
              <w:jc w:val="center"/>
            </w:pPr>
            <w:r>
              <w:t>93,5</w:t>
            </w:r>
          </w:p>
        </w:tc>
        <w:tc>
          <w:tcPr>
            <w:tcW w:w="1247" w:type="dxa"/>
            <w:vAlign w:val="center"/>
          </w:tcPr>
          <w:p w:rsidR="00DD3AF1" w:rsidRDefault="00DD3AF1">
            <w:pPr>
              <w:pStyle w:val="ConsPlusNormal"/>
              <w:jc w:val="center"/>
            </w:pPr>
            <w:r>
              <w:t>97,5</w:t>
            </w:r>
          </w:p>
        </w:tc>
        <w:tc>
          <w:tcPr>
            <w:tcW w:w="1247" w:type="dxa"/>
            <w:vAlign w:val="center"/>
          </w:tcPr>
          <w:p w:rsidR="00DD3AF1" w:rsidRDefault="00DD3AF1">
            <w:pPr>
              <w:pStyle w:val="ConsPlusNormal"/>
              <w:jc w:val="center"/>
            </w:pPr>
            <w:r>
              <w:t>101,7</w:t>
            </w:r>
          </w:p>
        </w:tc>
        <w:tc>
          <w:tcPr>
            <w:tcW w:w="1361" w:type="dxa"/>
            <w:vAlign w:val="center"/>
          </w:tcPr>
          <w:p w:rsidR="00DD3AF1" w:rsidRDefault="00DD3AF1">
            <w:pPr>
              <w:pStyle w:val="ConsPlusNormal"/>
              <w:jc w:val="center"/>
            </w:pPr>
            <w:r>
              <w:t>106,0</w:t>
            </w:r>
          </w:p>
        </w:tc>
        <w:tc>
          <w:tcPr>
            <w:tcW w:w="1304" w:type="dxa"/>
            <w:vAlign w:val="center"/>
          </w:tcPr>
          <w:p w:rsidR="00DD3AF1" w:rsidRDefault="00DD3AF1">
            <w:pPr>
              <w:pStyle w:val="ConsPlusNormal"/>
              <w:jc w:val="center"/>
            </w:pPr>
            <w:r>
              <w:t>110,6</w:t>
            </w:r>
          </w:p>
        </w:tc>
        <w:tc>
          <w:tcPr>
            <w:tcW w:w="1304" w:type="dxa"/>
            <w:vAlign w:val="center"/>
          </w:tcPr>
          <w:p w:rsidR="00DD3AF1" w:rsidRDefault="00DD3AF1">
            <w:pPr>
              <w:pStyle w:val="ConsPlusNormal"/>
              <w:jc w:val="center"/>
            </w:pPr>
            <w:r>
              <w:t>115,3</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82,5</w:t>
            </w:r>
          </w:p>
        </w:tc>
        <w:tc>
          <w:tcPr>
            <w:tcW w:w="1304" w:type="dxa"/>
            <w:vAlign w:val="center"/>
          </w:tcPr>
          <w:p w:rsidR="00DD3AF1" w:rsidRDefault="00DD3AF1">
            <w:pPr>
              <w:pStyle w:val="ConsPlusNormal"/>
              <w:jc w:val="center"/>
            </w:pPr>
            <w:r>
              <w:t>88,9</w:t>
            </w:r>
          </w:p>
        </w:tc>
        <w:tc>
          <w:tcPr>
            <w:tcW w:w="1134" w:type="dxa"/>
            <w:vAlign w:val="center"/>
          </w:tcPr>
          <w:p w:rsidR="00DD3AF1" w:rsidRDefault="00DD3AF1">
            <w:pPr>
              <w:pStyle w:val="ConsPlusNormal"/>
              <w:jc w:val="center"/>
            </w:pPr>
            <w:r>
              <w:t>95,5</w:t>
            </w:r>
          </w:p>
        </w:tc>
        <w:tc>
          <w:tcPr>
            <w:tcW w:w="1247" w:type="dxa"/>
            <w:vAlign w:val="center"/>
          </w:tcPr>
          <w:p w:rsidR="00DD3AF1" w:rsidRDefault="00DD3AF1">
            <w:pPr>
              <w:pStyle w:val="ConsPlusNormal"/>
              <w:jc w:val="center"/>
            </w:pPr>
            <w:r>
              <w:t>102,6</w:t>
            </w:r>
          </w:p>
        </w:tc>
        <w:tc>
          <w:tcPr>
            <w:tcW w:w="1247" w:type="dxa"/>
            <w:vAlign w:val="center"/>
          </w:tcPr>
          <w:p w:rsidR="00DD3AF1" w:rsidRDefault="00DD3AF1">
            <w:pPr>
              <w:pStyle w:val="ConsPlusNormal"/>
              <w:jc w:val="center"/>
            </w:pPr>
            <w:r>
              <w:t>110,2</w:t>
            </w:r>
          </w:p>
        </w:tc>
        <w:tc>
          <w:tcPr>
            <w:tcW w:w="1247" w:type="dxa"/>
            <w:vAlign w:val="center"/>
          </w:tcPr>
          <w:p w:rsidR="00DD3AF1" w:rsidRDefault="00DD3AF1">
            <w:pPr>
              <w:pStyle w:val="ConsPlusNormal"/>
              <w:jc w:val="center"/>
            </w:pPr>
            <w:r>
              <w:t>118,3</w:t>
            </w:r>
          </w:p>
        </w:tc>
        <w:tc>
          <w:tcPr>
            <w:tcW w:w="1361" w:type="dxa"/>
            <w:vAlign w:val="center"/>
          </w:tcPr>
          <w:p w:rsidR="00DD3AF1" w:rsidRDefault="00DD3AF1">
            <w:pPr>
              <w:pStyle w:val="ConsPlusNormal"/>
              <w:jc w:val="center"/>
            </w:pPr>
            <w:r>
              <w:t>127,1</w:t>
            </w:r>
          </w:p>
        </w:tc>
        <w:tc>
          <w:tcPr>
            <w:tcW w:w="1304" w:type="dxa"/>
            <w:vAlign w:val="center"/>
          </w:tcPr>
          <w:p w:rsidR="00DD3AF1" w:rsidRDefault="00DD3AF1">
            <w:pPr>
              <w:pStyle w:val="ConsPlusNormal"/>
              <w:jc w:val="center"/>
            </w:pPr>
            <w:r>
              <w:t>136,5</w:t>
            </w:r>
          </w:p>
        </w:tc>
        <w:tc>
          <w:tcPr>
            <w:tcW w:w="1304" w:type="dxa"/>
            <w:vAlign w:val="center"/>
          </w:tcPr>
          <w:p w:rsidR="00DD3AF1" w:rsidRDefault="00DD3AF1">
            <w:pPr>
              <w:pStyle w:val="ConsPlusNormal"/>
              <w:jc w:val="center"/>
            </w:pPr>
            <w:r>
              <w:t>146,6</w:t>
            </w:r>
          </w:p>
        </w:tc>
      </w:tr>
      <w:tr w:rsidR="00DD3AF1">
        <w:tc>
          <w:tcPr>
            <w:tcW w:w="1757" w:type="dxa"/>
            <w:vMerge w:val="restart"/>
            <w:vAlign w:val="center"/>
          </w:tcPr>
          <w:p w:rsidR="00DD3AF1" w:rsidRDefault="00DD3AF1">
            <w:pPr>
              <w:pStyle w:val="ConsPlusNormal"/>
            </w:pPr>
          </w:p>
        </w:tc>
        <w:tc>
          <w:tcPr>
            <w:tcW w:w="908" w:type="dxa"/>
            <w:vMerge w:val="restart"/>
            <w:vAlign w:val="center"/>
          </w:tcPr>
          <w:p w:rsidR="00DD3AF1" w:rsidRDefault="00DD3AF1">
            <w:pPr>
              <w:pStyle w:val="ConsPlusNormal"/>
              <w:jc w:val="center"/>
            </w:pPr>
            <w:r>
              <w:t>в % к пред. году</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pPr>
          </w:p>
        </w:tc>
        <w:tc>
          <w:tcPr>
            <w:tcW w:w="1134" w:type="dxa"/>
            <w:vMerge w:val="restart"/>
            <w:vAlign w:val="center"/>
          </w:tcPr>
          <w:p w:rsidR="00DD3AF1" w:rsidRDefault="00DD3AF1">
            <w:pPr>
              <w:pStyle w:val="ConsPlusNormal"/>
              <w:jc w:val="center"/>
            </w:pPr>
            <w:r>
              <w:t>116,8</w:t>
            </w:r>
          </w:p>
        </w:tc>
        <w:tc>
          <w:tcPr>
            <w:tcW w:w="1304" w:type="dxa"/>
            <w:vAlign w:val="center"/>
          </w:tcPr>
          <w:p w:rsidR="00DD3AF1" w:rsidRDefault="00DD3AF1">
            <w:pPr>
              <w:pStyle w:val="ConsPlusNormal"/>
              <w:jc w:val="center"/>
            </w:pPr>
            <w:r>
              <w:t>102,5</w:t>
            </w:r>
          </w:p>
        </w:tc>
        <w:tc>
          <w:tcPr>
            <w:tcW w:w="1304" w:type="dxa"/>
            <w:vAlign w:val="center"/>
          </w:tcPr>
          <w:p w:rsidR="00DD3AF1" w:rsidRDefault="00DD3AF1">
            <w:pPr>
              <w:pStyle w:val="ConsPlusNormal"/>
              <w:jc w:val="center"/>
            </w:pPr>
            <w:r>
              <w:t>103,7</w:t>
            </w:r>
          </w:p>
        </w:tc>
        <w:tc>
          <w:tcPr>
            <w:tcW w:w="1134" w:type="dxa"/>
            <w:vAlign w:val="center"/>
          </w:tcPr>
          <w:p w:rsidR="00DD3AF1" w:rsidRDefault="00DD3AF1">
            <w:pPr>
              <w:pStyle w:val="ConsPlusNormal"/>
              <w:jc w:val="center"/>
            </w:pPr>
            <w:r>
              <w:t>103,0</w:t>
            </w:r>
          </w:p>
        </w:tc>
        <w:tc>
          <w:tcPr>
            <w:tcW w:w="1247" w:type="dxa"/>
            <w:vAlign w:val="center"/>
          </w:tcPr>
          <w:p w:rsidR="00DD3AF1" w:rsidRDefault="00DD3AF1">
            <w:pPr>
              <w:pStyle w:val="ConsPlusNormal"/>
              <w:jc w:val="center"/>
            </w:pPr>
            <w:r>
              <w:t>103,0</w:t>
            </w:r>
          </w:p>
        </w:tc>
        <w:tc>
          <w:tcPr>
            <w:tcW w:w="1247" w:type="dxa"/>
            <w:vAlign w:val="center"/>
          </w:tcPr>
          <w:p w:rsidR="00DD3AF1" w:rsidRDefault="00DD3AF1">
            <w:pPr>
              <w:pStyle w:val="ConsPlusNormal"/>
              <w:jc w:val="center"/>
            </w:pPr>
            <w:r>
              <w:t>103,0</w:t>
            </w:r>
          </w:p>
        </w:tc>
        <w:tc>
          <w:tcPr>
            <w:tcW w:w="1247" w:type="dxa"/>
            <w:vAlign w:val="center"/>
          </w:tcPr>
          <w:p w:rsidR="00DD3AF1" w:rsidRDefault="00DD3AF1">
            <w:pPr>
              <w:pStyle w:val="ConsPlusNormal"/>
              <w:jc w:val="center"/>
            </w:pPr>
            <w:r>
              <w:t>103,0</w:t>
            </w:r>
          </w:p>
        </w:tc>
        <w:tc>
          <w:tcPr>
            <w:tcW w:w="1361" w:type="dxa"/>
            <w:vAlign w:val="center"/>
          </w:tcPr>
          <w:p w:rsidR="00DD3AF1" w:rsidRDefault="00DD3AF1">
            <w:pPr>
              <w:pStyle w:val="ConsPlusNormal"/>
              <w:jc w:val="center"/>
            </w:pPr>
            <w:r>
              <w:t>103,0</w:t>
            </w:r>
          </w:p>
        </w:tc>
        <w:tc>
          <w:tcPr>
            <w:tcW w:w="1304" w:type="dxa"/>
            <w:vAlign w:val="center"/>
          </w:tcPr>
          <w:p w:rsidR="00DD3AF1" w:rsidRDefault="00DD3AF1">
            <w:pPr>
              <w:pStyle w:val="ConsPlusNormal"/>
              <w:jc w:val="center"/>
            </w:pPr>
            <w:r>
              <w:t>103,0</w:t>
            </w:r>
          </w:p>
        </w:tc>
        <w:tc>
          <w:tcPr>
            <w:tcW w:w="1304" w:type="dxa"/>
            <w:vAlign w:val="center"/>
          </w:tcPr>
          <w:p w:rsidR="00DD3AF1" w:rsidRDefault="00DD3AF1">
            <w:pPr>
              <w:pStyle w:val="ConsPlusNormal"/>
              <w:jc w:val="center"/>
            </w:pPr>
            <w:r>
              <w:t>103,0</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106,3</w:t>
            </w:r>
          </w:p>
        </w:tc>
        <w:tc>
          <w:tcPr>
            <w:tcW w:w="1304" w:type="dxa"/>
            <w:vAlign w:val="center"/>
          </w:tcPr>
          <w:p w:rsidR="00DD3AF1" w:rsidRDefault="00DD3AF1">
            <w:pPr>
              <w:pStyle w:val="ConsPlusNormal"/>
              <w:jc w:val="center"/>
            </w:pPr>
            <w:r>
              <w:t>105,7</w:t>
            </w:r>
          </w:p>
        </w:tc>
        <w:tc>
          <w:tcPr>
            <w:tcW w:w="1134" w:type="dxa"/>
            <w:vAlign w:val="center"/>
          </w:tcPr>
          <w:p w:rsidR="00DD3AF1" w:rsidRDefault="00DD3AF1">
            <w:pPr>
              <w:pStyle w:val="ConsPlusNormal"/>
              <w:jc w:val="center"/>
            </w:pPr>
            <w:r>
              <w:t>104,3</w:t>
            </w:r>
          </w:p>
        </w:tc>
        <w:tc>
          <w:tcPr>
            <w:tcW w:w="1247" w:type="dxa"/>
            <w:vAlign w:val="center"/>
          </w:tcPr>
          <w:p w:rsidR="00DD3AF1" w:rsidRDefault="00DD3AF1">
            <w:pPr>
              <w:pStyle w:val="ConsPlusNormal"/>
              <w:jc w:val="center"/>
            </w:pPr>
            <w:r>
              <w:t>104,3</w:t>
            </w:r>
          </w:p>
        </w:tc>
        <w:tc>
          <w:tcPr>
            <w:tcW w:w="1247" w:type="dxa"/>
            <w:vAlign w:val="center"/>
          </w:tcPr>
          <w:p w:rsidR="00DD3AF1" w:rsidRDefault="00DD3AF1">
            <w:pPr>
              <w:pStyle w:val="ConsPlusNormal"/>
              <w:jc w:val="center"/>
            </w:pPr>
            <w:r>
              <w:t>104,3</w:t>
            </w:r>
          </w:p>
        </w:tc>
        <w:tc>
          <w:tcPr>
            <w:tcW w:w="1247" w:type="dxa"/>
            <w:vAlign w:val="center"/>
          </w:tcPr>
          <w:p w:rsidR="00DD3AF1" w:rsidRDefault="00DD3AF1">
            <w:pPr>
              <w:pStyle w:val="ConsPlusNormal"/>
              <w:jc w:val="center"/>
            </w:pPr>
            <w:r>
              <w:t>104,3</w:t>
            </w:r>
          </w:p>
        </w:tc>
        <w:tc>
          <w:tcPr>
            <w:tcW w:w="1361" w:type="dxa"/>
            <w:vAlign w:val="center"/>
          </w:tcPr>
          <w:p w:rsidR="00DD3AF1" w:rsidRDefault="00DD3AF1">
            <w:pPr>
              <w:pStyle w:val="ConsPlusNormal"/>
              <w:jc w:val="center"/>
            </w:pPr>
            <w:r>
              <w:t>104,3</w:t>
            </w:r>
          </w:p>
        </w:tc>
        <w:tc>
          <w:tcPr>
            <w:tcW w:w="1304" w:type="dxa"/>
            <w:vAlign w:val="center"/>
          </w:tcPr>
          <w:p w:rsidR="00DD3AF1" w:rsidRDefault="00DD3AF1">
            <w:pPr>
              <w:pStyle w:val="ConsPlusNormal"/>
              <w:jc w:val="center"/>
            </w:pPr>
            <w:r>
              <w:t>104,3</w:t>
            </w:r>
          </w:p>
        </w:tc>
        <w:tc>
          <w:tcPr>
            <w:tcW w:w="1304" w:type="dxa"/>
            <w:vAlign w:val="center"/>
          </w:tcPr>
          <w:p w:rsidR="00DD3AF1" w:rsidRDefault="00DD3AF1">
            <w:pPr>
              <w:pStyle w:val="ConsPlusNormal"/>
              <w:jc w:val="center"/>
            </w:pPr>
            <w:r>
              <w:t>104,3</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107,8</w:t>
            </w:r>
          </w:p>
        </w:tc>
        <w:tc>
          <w:tcPr>
            <w:tcW w:w="1304" w:type="dxa"/>
            <w:vAlign w:val="center"/>
          </w:tcPr>
          <w:p w:rsidR="00DD3AF1" w:rsidRDefault="00DD3AF1">
            <w:pPr>
              <w:pStyle w:val="ConsPlusNormal"/>
              <w:jc w:val="center"/>
            </w:pPr>
            <w:r>
              <w:t>107,8</w:t>
            </w:r>
          </w:p>
        </w:tc>
        <w:tc>
          <w:tcPr>
            <w:tcW w:w="1134" w:type="dxa"/>
            <w:vAlign w:val="center"/>
          </w:tcPr>
          <w:p w:rsidR="00DD3AF1" w:rsidRDefault="00DD3AF1">
            <w:pPr>
              <w:pStyle w:val="ConsPlusNormal"/>
              <w:jc w:val="center"/>
            </w:pPr>
            <w:r>
              <w:t>107,4</w:t>
            </w:r>
          </w:p>
        </w:tc>
        <w:tc>
          <w:tcPr>
            <w:tcW w:w="1247" w:type="dxa"/>
            <w:vAlign w:val="center"/>
          </w:tcPr>
          <w:p w:rsidR="00DD3AF1" w:rsidRDefault="00DD3AF1">
            <w:pPr>
              <w:pStyle w:val="ConsPlusNormal"/>
              <w:jc w:val="center"/>
            </w:pPr>
            <w:r>
              <w:t>107,4</w:t>
            </w:r>
          </w:p>
        </w:tc>
        <w:tc>
          <w:tcPr>
            <w:tcW w:w="1247" w:type="dxa"/>
            <w:vAlign w:val="center"/>
          </w:tcPr>
          <w:p w:rsidR="00DD3AF1" w:rsidRDefault="00DD3AF1">
            <w:pPr>
              <w:pStyle w:val="ConsPlusNormal"/>
              <w:jc w:val="center"/>
            </w:pPr>
            <w:r>
              <w:t>107,4</w:t>
            </w:r>
          </w:p>
        </w:tc>
        <w:tc>
          <w:tcPr>
            <w:tcW w:w="1247" w:type="dxa"/>
            <w:vAlign w:val="center"/>
          </w:tcPr>
          <w:p w:rsidR="00DD3AF1" w:rsidRDefault="00DD3AF1">
            <w:pPr>
              <w:pStyle w:val="ConsPlusNormal"/>
              <w:jc w:val="center"/>
            </w:pPr>
            <w:r>
              <w:t>107,4</w:t>
            </w:r>
          </w:p>
        </w:tc>
        <w:tc>
          <w:tcPr>
            <w:tcW w:w="1361" w:type="dxa"/>
            <w:vAlign w:val="center"/>
          </w:tcPr>
          <w:p w:rsidR="00DD3AF1" w:rsidRDefault="00DD3AF1">
            <w:pPr>
              <w:pStyle w:val="ConsPlusNormal"/>
              <w:jc w:val="center"/>
            </w:pPr>
            <w:r>
              <w:t>107,4</w:t>
            </w:r>
          </w:p>
        </w:tc>
        <w:tc>
          <w:tcPr>
            <w:tcW w:w="1304" w:type="dxa"/>
            <w:vAlign w:val="center"/>
          </w:tcPr>
          <w:p w:rsidR="00DD3AF1" w:rsidRDefault="00DD3AF1">
            <w:pPr>
              <w:pStyle w:val="ConsPlusNormal"/>
              <w:jc w:val="center"/>
            </w:pPr>
            <w:r>
              <w:t>107,4</w:t>
            </w:r>
          </w:p>
        </w:tc>
        <w:tc>
          <w:tcPr>
            <w:tcW w:w="1304" w:type="dxa"/>
            <w:vAlign w:val="center"/>
          </w:tcPr>
          <w:p w:rsidR="00DD3AF1" w:rsidRDefault="00DD3AF1">
            <w:pPr>
              <w:pStyle w:val="ConsPlusNormal"/>
              <w:jc w:val="center"/>
            </w:pPr>
            <w:r>
              <w:t>107,4</w:t>
            </w:r>
          </w:p>
        </w:tc>
      </w:tr>
      <w:tr w:rsidR="00DD3AF1">
        <w:tc>
          <w:tcPr>
            <w:tcW w:w="17519" w:type="dxa"/>
            <w:gridSpan w:val="14"/>
            <w:vAlign w:val="center"/>
          </w:tcPr>
          <w:p w:rsidR="00DD3AF1" w:rsidRDefault="00DD3AF1">
            <w:pPr>
              <w:pStyle w:val="ConsPlusNormal"/>
              <w:jc w:val="center"/>
              <w:outlineLvl w:val="1"/>
            </w:pPr>
            <w:r>
              <w:t>Сельское хозяйство</w:t>
            </w:r>
          </w:p>
        </w:tc>
      </w:tr>
      <w:tr w:rsidR="00DD3AF1">
        <w:tc>
          <w:tcPr>
            <w:tcW w:w="1757" w:type="dxa"/>
            <w:vMerge w:val="restart"/>
            <w:vAlign w:val="center"/>
          </w:tcPr>
          <w:p w:rsidR="00DD3AF1" w:rsidRDefault="00DD3AF1">
            <w:pPr>
              <w:pStyle w:val="ConsPlusNormal"/>
            </w:pPr>
            <w:r>
              <w:t>Сельское хозяйство, охота и предоставление услуг в этих областях</w:t>
            </w:r>
          </w:p>
        </w:tc>
        <w:tc>
          <w:tcPr>
            <w:tcW w:w="908" w:type="dxa"/>
            <w:vMerge w:val="restart"/>
            <w:vAlign w:val="center"/>
          </w:tcPr>
          <w:p w:rsidR="00DD3AF1" w:rsidRDefault="00DD3AF1">
            <w:pPr>
              <w:pStyle w:val="ConsPlusNormal"/>
              <w:jc w:val="center"/>
            </w:pPr>
            <w:r>
              <w:t>млн руб.</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12251</w:t>
            </w:r>
          </w:p>
        </w:tc>
        <w:tc>
          <w:tcPr>
            <w:tcW w:w="1134" w:type="dxa"/>
            <w:vMerge w:val="restart"/>
            <w:vAlign w:val="center"/>
          </w:tcPr>
          <w:p w:rsidR="00DD3AF1" w:rsidRDefault="00DD3AF1">
            <w:pPr>
              <w:pStyle w:val="ConsPlusNormal"/>
              <w:jc w:val="center"/>
            </w:pPr>
            <w:r>
              <w:t>11405</w:t>
            </w:r>
          </w:p>
        </w:tc>
        <w:tc>
          <w:tcPr>
            <w:tcW w:w="1304" w:type="dxa"/>
            <w:vAlign w:val="center"/>
          </w:tcPr>
          <w:p w:rsidR="00DD3AF1" w:rsidRDefault="00DD3AF1">
            <w:pPr>
              <w:pStyle w:val="ConsPlusNormal"/>
              <w:jc w:val="center"/>
            </w:pPr>
            <w:r>
              <w:t>12100,0</w:t>
            </w:r>
          </w:p>
        </w:tc>
        <w:tc>
          <w:tcPr>
            <w:tcW w:w="1304" w:type="dxa"/>
            <w:vAlign w:val="center"/>
          </w:tcPr>
          <w:p w:rsidR="00DD3AF1" w:rsidRDefault="00DD3AF1">
            <w:pPr>
              <w:pStyle w:val="ConsPlusNormal"/>
              <w:jc w:val="center"/>
            </w:pPr>
            <w:r>
              <w:t>12663,2</w:t>
            </w:r>
          </w:p>
        </w:tc>
        <w:tc>
          <w:tcPr>
            <w:tcW w:w="1134" w:type="dxa"/>
            <w:vAlign w:val="center"/>
          </w:tcPr>
          <w:p w:rsidR="00DD3AF1" w:rsidRDefault="00DD3AF1">
            <w:pPr>
              <w:pStyle w:val="ConsPlusNormal"/>
              <w:jc w:val="center"/>
            </w:pPr>
            <w:r>
              <w:t>13102,0</w:t>
            </w:r>
          </w:p>
        </w:tc>
        <w:tc>
          <w:tcPr>
            <w:tcW w:w="1247" w:type="dxa"/>
            <w:vAlign w:val="center"/>
          </w:tcPr>
          <w:p w:rsidR="00DD3AF1" w:rsidRDefault="00DD3AF1">
            <w:pPr>
              <w:pStyle w:val="ConsPlusNormal"/>
              <w:jc w:val="center"/>
            </w:pPr>
            <w:r>
              <w:t>15376,2</w:t>
            </w:r>
          </w:p>
        </w:tc>
        <w:tc>
          <w:tcPr>
            <w:tcW w:w="1247" w:type="dxa"/>
            <w:vAlign w:val="center"/>
          </w:tcPr>
          <w:p w:rsidR="00DD3AF1" w:rsidRDefault="00DD3AF1">
            <w:pPr>
              <w:pStyle w:val="ConsPlusNormal"/>
              <w:jc w:val="center"/>
            </w:pPr>
            <w:r>
              <w:t>16087,7</w:t>
            </w:r>
          </w:p>
        </w:tc>
        <w:tc>
          <w:tcPr>
            <w:tcW w:w="1247" w:type="dxa"/>
            <w:vAlign w:val="center"/>
          </w:tcPr>
          <w:p w:rsidR="00DD3AF1" w:rsidRDefault="00DD3AF1">
            <w:pPr>
              <w:pStyle w:val="ConsPlusNormal"/>
              <w:jc w:val="center"/>
            </w:pPr>
            <w:r>
              <w:t>16799,2</w:t>
            </w:r>
          </w:p>
        </w:tc>
        <w:tc>
          <w:tcPr>
            <w:tcW w:w="1361" w:type="dxa"/>
            <w:vAlign w:val="center"/>
          </w:tcPr>
          <w:p w:rsidR="00DD3AF1" w:rsidRDefault="00DD3AF1">
            <w:pPr>
              <w:pStyle w:val="ConsPlusNormal"/>
              <w:jc w:val="center"/>
            </w:pPr>
            <w:r>
              <w:t>17510,7</w:t>
            </w:r>
          </w:p>
        </w:tc>
        <w:tc>
          <w:tcPr>
            <w:tcW w:w="1304" w:type="dxa"/>
            <w:vAlign w:val="center"/>
          </w:tcPr>
          <w:p w:rsidR="00DD3AF1" w:rsidRDefault="00DD3AF1">
            <w:pPr>
              <w:pStyle w:val="ConsPlusNormal"/>
              <w:jc w:val="center"/>
            </w:pPr>
            <w:r>
              <w:t>18222,2</w:t>
            </w:r>
          </w:p>
        </w:tc>
        <w:tc>
          <w:tcPr>
            <w:tcW w:w="1304" w:type="dxa"/>
            <w:vAlign w:val="center"/>
          </w:tcPr>
          <w:p w:rsidR="00DD3AF1" w:rsidRDefault="00DD3AF1">
            <w:pPr>
              <w:pStyle w:val="ConsPlusNormal"/>
              <w:jc w:val="center"/>
            </w:pPr>
            <w:r>
              <w:t>18933,7</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12545,5</w:t>
            </w:r>
          </w:p>
        </w:tc>
        <w:tc>
          <w:tcPr>
            <w:tcW w:w="1304" w:type="dxa"/>
            <w:vAlign w:val="center"/>
          </w:tcPr>
          <w:p w:rsidR="00DD3AF1" w:rsidRDefault="00DD3AF1">
            <w:pPr>
              <w:pStyle w:val="ConsPlusNormal"/>
              <w:jc w:val="center"/>
            </w:pPr>
            <w:r>
              <w:t>13172,8</w:t>
            </w:r>
          </w:p>
        </w:tc>
        <w:tc>
          <w:tcPr>
            <w:tcW w:w="1134" w:type="dxa"/>
            <w:vAlign w:val="center"/>
          </w:tcPr>
          <w:p w:rsidR="00DD3AF1" w:rsidRDefault="00DD3AF1">
            <w:pPr>
              <w:pStyle w:val="ConsPlusNormal"/>
              <w:jc w:val="center"/>
            </w:pPr>
            <w:r>
              <w:t>13831,4</w:t>
            </w:r>
          </w:p>
        </w:tc>
        <w:tc>
          <w:tcPr>
            <w:tcW w:w="1247" w:type="dxa"/>
            <w:vAlign w:val="center"/>
          </w:tcPr>
          <w:p w:rsidR="00DD3AF1" w:rsidRDefault="00DD3AF1">
            <w:pPr>
              <w:pStyle w:val="ConsPlusNormal"/>
              <w:jc w:val="center"/>
            </w:pPr>
            <w:r>
              <w:t>18550,0</w:t>
            </w:r>
          </w:p>
        </w:tc>
        <w:tc>
          <w:tcPr>
            <w:tcW w:w="1247" w:type="dxa"/>
            <w:vAlign w:val="center"/>
          </w:tcPr>
          <w:p w:rsidR="00DD3AF1" w:rsidRDefault="00DD3AF1">
            <w:pPr>
              <w:pStyle w:val="ConsPlusNormal"/>
              <w:jc w:val="center"/>
            </w:pPr>
            <w:r>
              <w:t>19891,6</w:t>
            </w:r>
          </w:p>
        </w:tc>
        <w:tc>
          <w:tcPr>
            <w:tcW w:w="1247" w:type="dxa"/>
            <w:vAlign w:val="center"/>
          </w:tcPr>
          <w:p w:rsidR="00DD3AF1" w:rsidRDefault="00DD3AF1">
            <w:pPr>
              <w:pStyle w:val="ConsPlusNormal"/>
              <w:jc w:val="center"/>
            </w:pPr>
            <w:r>
              <w:t>21233,2</w:t>
            </w:r>
          </w:p>
        </w:tc>
        <w:tc>
          <w:tcPr>
            <w:tcW w:w="1361" w:type="dxa"/>
            <w:vAlign w:val="center"/>
          </w:tcPr>
          <w:p w:rsidR="00DD3AF1" w:rsidRDefault="00DD3AF1">
            <w:pPr>
              <w:pStyle w:val="ConsPlusNormal"/>
              <w:jc w:val="center"/>
            </w:pPr>
            <w:r>
              <w:t>22574,8</w:t>
            </w:r>
          </w:p>
        </w:tc>
        <w:tc>
          <w:tcPr>
            <w:tcW w:w="1304" w:type="dxa"/>
            <w:vAlign w:val="center"/>
          </w:tcPr>
          <w:p w:rsidR="00DD3AF1" w:rsidRDefault="00DD3AF1">
            <w:pPr>
              <w:pStyle w:val="ConsPlusNormal"/>
              <w:jc w:val="center"/>
            </w:pPr>
            <w:r>
              <w:t>23916,4</w:t>
            </w:r>
          </w:p>
        </w:tc>
        <w:tc>
          <w:tcPr>
            <w:tcW w:w="1304" w:type="dxa"/>
            <w:vAlign w:val="center"/>
          </w:tcPr>
          <w:p w:rsidR="00DD3AF1" w:rsidRDefault="00DD3AF1">
            <w:pPr>
              <w:pStyle w:val="ConsPlusNormal"/>
              <w:jc w:val="center"/>
            </w:pPr>
            <w:r>
              <w:t>25258,0</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13343,9</w:t>
            </w:r>
          </w:p>
        </w:tc>
        <w:tc>
          <w:tcPr>
            <w:tcW w:w="1304" w:type="dxa"/>
            <w:vAlign w:val="center"/>
          </w:tcPr>
          <w:p w:rsidR="00DD3AF1" w:rsidRDefault="00DD3AF1">
            <w:pPr>
              <w:pStyle w:val="ConsPlusNormal"/>
              <w:jc w:val="center"/>
            </w:pPr>
            <w:r>
              <w:t>13610,7</w:t>
            </w:r>
          </w:p>
        </w:tc>
        <w:tc>
          <w:tcPr>
            <w:tcW w:w="1134" w:type="dxa"/>
            <w:vAlign w:val="center"/>
          </w:tcPr>
          <w:p w:rsidR="00DD3AF1" w:rsidRDefault="00DD3AF1">
            <w:pPr>
              <w:pStyle w:val="ConsPlusNormal"/>
              <w:jc w:val="center"/>
            </w:pPr>
            <w:r>
              <w:t>14315,5</w:t>
            </w:r>
          </w:p>
        </w:tc>
        <w:tc>
          <w:tcPr>
            <w:tcW w:w="1247" w:type="dxa"/>
            <w:vAlign w:val="center"/>
          </w:tcPr>
          <w:p w:rsidR="00DD3AF1" w:rsidRDefault="00DD3AF1">
            <w:pPr>
              <w:pStyle w:val="ConsPlusNormal"/>
              <w:jc w:val="center"/>
            </w:pPr>
            <w:r>
              <w:t>22260,0</w:t>
            </w:r>
          </w:p>
        </w:tc>
        <w:tc>
          <w:tcPr>
            <w:tcW w:w="1247" w:type="dxa"/>
            <w:vAlign w:val="center"/>
          </w:tcPr>
          <w:p w:rsidR="00DD3AF1" w:rsidRDefault="00DD3AF1">
            <w:pPr>
              <w:pStyle w:val="ConsPlusNormal"/>
              <w:jc w:val="center"/>
            </w:pPr>
            <w:r>
              <w:t>23869,9</w:t>
            </w:r>
          </w:p>
        </w:tc>
        <w:tc>
          <w:tcPr>
            <w:tcW w:w="1247" w:type="dxa"/>
            <w:vAlign w:val="center"/>
          </w:tcPr>
          <w:p w:rsidR="00DD3AF1" w:rsidRDefault="00DD3AF1">
            <w:pPr>
              <w:pStyle w:val="ConsPlusNormal"/>
              <w:jc w:val="center"/>
            </w:pPr>
            <w:r>
              <w:t>25479,8</w:t>
            </w:r>
          </w:p>
        </w:tc>
        <w:tc>
          <w:tcPr>
            <w:tcW w:w="1361" w:type="dxa"/>
            <w:vAlign w:val="center"/>
          </w:tcPr>
          <w:p w:rsidR="00DD3AF1" w:rsidRDefault="00DD3AF1">
            <w:pPr>
              <w:pStyle w:val="ConsPlusNormal"/>
              <w:jc w:val="center"/>
            </w:pPr>
            <w:r>
              <w:t>27089,8</w:t>
            </w:r>
          </w:p>
        </w:tc>
        <w:tc>
          <w:tcPr>
            <w:tcW w:w="1304" w:type="dxa"/>
            <w:vAlign w:val="center"/>
          </w:tcPr>
          <w:p w:rsidR="00DD3AF1" w:rsidRDefault="00DD3AF1">
            <w:pPr>
              <w:pStyle w:val="ConsPlusNormal"/>
              <w:jc w:val="center"/>
            </w:pPr>
            <w:r>
              <w:t>28699,7</w:t>
            </w:r>
          </w:p>
        </w:tc>
        <w:tc>
          <w:tcPr>
            <w:tcW w:w="1304" w:type="dxa"/>
            <w:vAlign w:val="center"/>
          </w:tcPr>
          <w:p w:rsidR="00DD3AF1" w:rsidRDefault="00DD3AF1">
            <w:pPr>
              <w:pStyle w:val="ConsPlusNormal"/>
              <w:jc w:val="center"/>
            </w:pPr>
            <w:r>
              <w:t>30309,6</w:t>
            </w:r>
          </w:p>
        </w:tc>
      </w:tr>
      <w:tr w:rsidR="00DD3AF1">
        <w:tc>
          <w:tcPr>
            <w:tcW w:w="1757" w:type="dxa"/>
            <w:vMerge w:val="restart"/>
            <w:vAlign w:val="center"/>
          </w:tcPr>
          <w:p w:rsidR="00DD3AF1" w:rsidRDefault="00DD3AF1">
            <w:pPr>
              <w:pStyle w:val="ConsPlusNormal"/>
            </w:pPr>
          </w:p>
        </w:tc>
        <w:tc>
          <w:tcPr>
            <w:tcW w:w="908" w:type="dxa"/>
            <w:vMerge w:val="restart"/>
            <w:vAlign w:val="center"/>
          </w:tcPr>
          <w:p w:rsidR="00DD3AF1" w:rsidRDefault="00DD3AF1">
            <w:pPr>
              <w:pStyle w:val="ConsPlusNormal"/>
              <w:jc w:val="center"/>
            </w:pPr>
            <w:r>
              <w:t>в % к пред. году</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pPr>
          </w:p>
        </w:tc>
        <w:tc>
          <w:tcPr>
            <w:tcW w:w="1134" w:type="dxa"/>
            <w:vMerge w:val="restart"/>
            <w:vAlign w:val="center"/>
          </w:tcPr>
          <w:p w:rsidR="00DD3AF1" w:rsidRDefault="00DD3AF1">
            <w:pPr>
              <w:pStyle w:val="ConsPlusNormal"/>
              <w:jc w:val="center"/>
            </w:pPr>
            <w:r>
              <w:t>93,1</w:t>
            </w:r>
          </w:p>
        </w:tc>
        <w:tc>
          <w:tcPr>
            <w:tcW w:w="1304" w:type="dxa"/>
            <w:vAlign w:val="center"/>
          </w:tcPr>
          <w:p w:rsidR="00DD3AF1" w:rsidRDefault="00DD3AF1">
            <w:pPr>
              <w:pStyle w:val="ConsPlusNormal"/>
              <w:jc w:val="center"/>
            </w:pPr>
            <w:r>
              <w:t>106,1</w:t>
            </w:r>
          </w:p>
        </w:tc>
        <w:tc>
          <w:tcPr>
            <w:tcW w:w="1304" w:type="dxa"/>
            <w:vAlign w:val="center"/>
          </w:tcPr>
          <w:p w:rsidR="00DD3AF1" w:rsidRDefault="00DD3AF1">
            <w:pPr>
              <w:pStyle w:val="ConsPlusNormal"/>
              <w:jc w:val="center"/>
            </w:pPr>
            <w:r>
              <w:t>104,7</w:t>
            </w:r>
          </w:p>
        </w:tc>
        <w:tc>
          <w:tcPr>
            <w:tcW w:w="1134" w:type="dxa"/>
            <w:vAlign w:val="center"/>
          </w:tcPr>
          <w:p w:rsidR="00DD3AF1" w:rsidRDefault="00DD3AF1">
            <w:pPr>
              <w:pStyle w:val="ConsPlusNormal"/>
              <w:jc w:val="center"/>
            </w:pPr>
            <w:r>
              <w:t>103,5</w:t>
            </w:r>
          </w:p>
        </w:tc>
        <w:tc>
          <w:tcPr>
            <w:tcW w:w="1247" w:type="dxa"/>
            <w:vAlign w:val="center"/>
          </w:tcPr>
          <w:p w:rsidR="00DD3AF1" w:rsidRDefault="00DD3AF1">
            <w:pPr>
              <w:pStyle w:val="ConsPlusNormal"/>
              <w:jc w:val="center"/>
            </w:pPr>
            <w:r>
              <w:t>117,4</w:t>
            </w:r>
          </w:p>
        </w:tc>
        <w:tc>
          <w:tcPr>
            <w:tcW w:w="1247" w:type="dxa"/>
            <w:vAlign w:val="center"/>
          </w:tcPr>
          <w:p w:rsidR="00DD3AF1" w:rsidRDefault="00DD3AF1">
            <w:pPr>
              <w:pStyle w:val="ConsPlusNormal"/>
              <w:jc w:val="center"/>
            </w:pPr>
            <w:r>
              <w:t>104,6</w:t>
            </w:r>
          </w:p>
        </w:tc>
        <w:tc>
          <w:tcPr>
            <w:tcW w:w="1247" w:type="dxa"/>
            <w:vAlign w:val="center"/>
          </w:tcPr>
          <w:p w:rsidR="00DD3AF1" w:rsidRDefault="00DD3AF1">
            <w:pPr>
              <w:pStyle w:val="ConsPlusNormal"/>
              <w:jc w:val="center"/>
            </w:pPr>
            <w:r>
              <w:t>104,4</w:t>
            </w:r>
          </w:p>
        </w:tc>
        <w:tc>
          <w:tcPr>
            <w:tcW w:w="1361" w:type="dxa"/>
            <w:vAlign w:val="center"/>
          </w:tcPr>
          <w:p w:rsidR="00DD3AF1" w:rsidRDefault="00DD3AF1">
            <w:pPr>
              <w:pStyle w:val="ConsPlusNormal"/>
              <w:jc w:val="center"/>
            </w:pPr>
            <w:r>
              <w:t>104,2</w:t>
            </w:r>
          </w:p>
        </w:tc>
        <w:tc>
          <w:tcPr>
            <w:tcW w:w="1304" w:type="dxa"/>
            <w:vAlign w:val="center"/>
          </w:tcPr>
          <w:p w:rsidR="00DD3AF1" w:rsidRDefault="00DD3AF1">
            <w:pPr>
              <w:pStyle w:val="ConsPlusNormal"/>
              <w:jc w:val="center"/>
            </w:pPr>
            <w:r>
              <w:t>104,1</w:t>
            </w:r>
          </w:p>
        </w:tc>
        <w:tc>
          <w:tcPr>
            <w:tcW w:w="1304" w:type="dxa"/>
            <w:vAlign w:val="center"/>
          </w:tcPr>
          <w:p w:rsidR="00DD3AF1" w:rsidRDefault="00DD3AF1">
            <w:pPr>
              <w:pStyle w:val="ConsPlusNormal"/>
              <w:jc w:val="center"/>
            </w:pPr>
            <w:r>
              <w:t>103,9</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110,0</w:t>
            </w:r>
          </w:p>
        </w:tc>
        <w:tc>
          <w:tcPr>
            <w:tcW w:w="1304" w:type="dxa"/>
            <w:vAlign w:val="center"/>
          </w:tcPr>
          <w:p w:rsidR="00DD3AF1" w:rsidRDefault="00DD3AF1">
            <w:pPr>
              <w:pStyle w:val="ConsPlusNormal"/>
              <w:jc w:val="center"/>
            </w:pPr>
            <w:r>
              <w:t>105,0</w:t>
            </w:r>
          </w:p>
        </w:tc>
        <w:tc>
          <w:tcPr>
            <w:tcW w:w="1134" w:type="dxa"/>
            <w:vAlign w:val="center"/>
          </w:tcPr>
          <w:p w:rsidR="00DD3AF1" w:rsidRDefault="00DD3AF1">
            <w:pPr>
              <w:pStyle w:val="ConsPlusNormal"/>
              <w:jc w:val="center"/>
            </w:pPr>
            <w:r>
              <w:t>105,0</w:t>
            </w:r>
          </w:p>
        </w:tc>
        <w:tc>
          <w:tcPr>
            <w:tcW w:w="1247" w:type="dxa"/>
            <w:vAlign w:val="center"/>
          </w:tcPr>
          <w:p w:rsidR="00DD3AF1" w:rsidRDefault="00DD3AF1">
            <w:pPr>
              <w:pStyle w:val="ConsPlusNormal"/>
              <w:jc w:val="center"/>
            </w:pPr>
            <w:r>
              <w:t>134,1</w:t>
            </w:r>
          </w:p>
        </w:tc>
        <w:tc>
          <w:tcPr>
            <w:tcW w:w="1247" w:type="dxa"/>
            <w:vAlign w:val="center"/>
          </w:tcPr>
          <w:p w:rsidR="00DD3AF1" w:rsidRDefault="00DD3AF1">
            <w:pPr>
              <w:pStyle w:val="ConsPlusNormal"/>
              <w:jc w:val="center"/>
            </w:pPr>
            <w:r>
              <w:t>107,2</w:t>
            </w:r>
          </w:p>
        </w:tc>
        <w:tc>
          <w:tcPr>
            <w:tcW w:w="1247" w:type="dxa"/>
            <w:vAlign w:val="center"/>
          </w:tcPr>
          <w:p w:rsidR="00DD3AF1" w:rsidRDefault="00DD3AF1">
            <w:pPr>
              <w:pStyle w:val="ConsPlusNormal"/>
              <w:jc w:val="center"/>
            </w:pPr>
            <w:r>
              <w:t>106,7</w:t>
            </w:r>
          </w:p>
        </w:tc>
        <w:tc>
          <w:tcPr>
            <w:tcW w:w="1361" w:type="dxa"/>
            <w:vAlign w:val="center"/>
          </w:tcPr>
          <w:p w:rsidR="00DD3AF1" w:rsidRDefault="00DD3AF1">
            <w:pPr>
              <w:pStyle w:val="ConsPlusNormal"/>
              <w:jc w:val="center"/>
            </w:pPr>
            <w:r>
              <w:t>106,3</w:t>
            </w:r>
          </w:p>
        </w:tc>
        <w:tc>
          <w:tcPr>
            <w:tcW w:w="1304" w:type="dxa"/>
            <w:vAlign w:val="center"/>
          </w:tcPr>
          <w:p w:rsidR="00DD3AF1" w:rsidRDefault="00DD3AF1">
            <w:pPr>
              <w:pStyle w:val="ConsPlusNormal"/>
              <w:jc w:val="center"/>
            </w:pPr>
            <w:r>
              <w:t>105,9</w:t>
            </w:r>
          </w:p>
        </w:tc>
        <w:tc>
          <w:tcPr>
            <w:tcW w:w="1304" w:type="dxa"/>
            <w:vAlign w:val="center"/>
          </w:tcPr>
          <w:p w:rsidR="00DD3AF1" w:rsidRDefault="00DD3AF1">
            <w:pPr>
              <w:pStyle w:val="ConsPlusNormal"/>
              <w:jc w:val="center"/>
            </w:pPr>
            <w:r>
              <w:t>105,6</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117,0</w:t>
            </w:r>
          </w:p>
        </w:tc>
        <w:tc>
          <w:tcPr>
            <w:tcW w:w="1304" w:type="dxa"/>
            <w:vAlign w:val="center"/>
          </w:tcPr>
          <w:p w:rsidR="00DD3AF1" w:rsidRDefault="00DD3AF1">
            <w:pPr>
              <w:pStyle w:val="ConsPlusNormal"/>
              <w:jc w:val="center"/>
            </w:pPr>
            <w:r>
              <w:t>102,0</w:t>
            </w:r>
          </w:p>
        </w:tc>
        <w:tc>
          <w:tcPr>
            <w:tcW w:w="1134" w:type="dxa"/>
            <w:vAlign w:val="center"/>
          </w:tcPr>
          <w:p w:rsidR="00DD3AF1" w:rsidRDefault="00DD3AF1">
            <w:pPr>
              <w:pStyle w:val="ConsPlusNormal"/>
              <w:jc w:val="center"/>
            </w:pPr>
            <w:r>
              <w:t>105,2</w:t>
            </w:r>
          </w:p>
        </w:tc>
        <w:tc>
          <w:tcPr>
            <w:tcW w:w="1247" w:type="dxa"/>
            <w:vAlign w:val="center"/>
          </w:tcPr>
          <w:p w:rsidR="00DD3AF1" w:rsidRDefault="00DD3AF1">
            <w:pPr>
              <w:pStyle w:val="ConsPlusNormal"/>
              <w:jc w:val="center"/>
            </w:pPr>
            <w:r>
              <w:t>155,5</w:t>
            </w:r>
          </w:p>
        </w:tc>
        <w:tc>
          <w:tcPr>
            <w:tcW w:w="1247" w:type="dxa"/>
            <w:vAlign w:val="center"/>
          </w:tcPr>
          <w:p w:rsidR="00DD3AF1" w:rsidRDefault="00DD3AF1">
            <w:pPr>
              <w:pStyle w:val="ConsPlusNormal"/>
              <w:jc w:val="center"/>
            </w:pPr>
            <w:r>
              <w:t>107,2</w:t>
            </w:r>
          </w:p>
        </w:tc>
        <w:tc>
          <w:tcPr>
            <w:tcW w:w="1247" w:type="dxa"/>
            <w:vAlign w:val="center"/>
          </w:tcPr>
          <w:p w:rsidR="00DD3AF1" w:rsidRDefault="00DD3AF1">
            <w:pPr>
              <w:pStyle w:val="ConsPlusNormal"/>
              <w:jc w:val="center"/>
            </w:pPr>
            <w:r>
              <w:t>106,7</w:t>
            </w:r>
          </w:p>
        </w:tc>
        <w:tc>
          <w:tcPr>
            <w:tcW w:w="1361" w:type="dxa"/>
            <w:vAlign w:val="center"/>
          </w:tcPr>
          <w:p w:rsidR="00DD3AF1" w:rsidRDefault="00DD3AF1">
            <w:pPr>
              <w:pStyle w:val="ConsPlusNormal"/>
              <w:jc w:val="center"/>
            </w:pPr>
            <w:r>
              <w:t>106,3</w:t>
            </w:r>
          </w:p>
        </w:tc>
        <w:tc>
          <w:tcPr>
            <w:tcW w:w="1304" w:type="dxa"/>
            <w:vAlign w:val="center"/>
          </w:tcPr>
          <w:p w:rsidR="00DD3AF1" w:rsidRDefault="00DD3AF1">
            <w:pPr>
              <w:pStyle w:val="ConsPlusNormal"/>
              <w:jc w:val="center"/>
            </w:pPr>
            <w:r>
              <w:t>105,9</w:t>
            </w:r>
          </w:p>
        </w:tc>
        <w:tc>
          <w:tcPr>
            <w:tcW w:w="1304" w:type="dxa"/>
            <w:vAlign w:val="center"/>
          </w:tcPr>
          <w:p w:rsidR="00DD3AF1" w:rsidRDefault="00DD3AF1">
            <w:pPr>
              <w:pStyle w:val="ConsPlusNormal"/>
              <w:jc w:val="center"/>
            </w:pPr>
            <w:r>
              <w:t>105,6</w:t>
            </w:r>
          </w:p>
        </w:tc>
      </w:tr>
      <w:tr w:rsidR="00DD3AF1">
        <w:tc>
          <w:tcPr>
            <w:tcW w:w="1757" w:type="dxa"/>
            <w:vMerge w:val="restart"/>
            <w:vAlign w:val="center"/>
          </w:tcPr>
          <w:p w:rsidR="00DD3AF1" w:rsidRDefault="00DD3AF1">
            <w:pPr>
              <w:pStyle w:val="ConsPlusNormal"/>
            </w:pPr>
            <w:r>
              <w:t>Растениеводство</w:t>
            </w:r>
          </w:p>
        </w:tc>
        <w:tc>
          <w:tcPr>
            <w:tcW w:w="908" w:type="dxa"/>
            <w:vMerge w:val="restart"/>
            <w:vAlign w:val="center"/>
          </w:tcPr>
          <w:p w:rsidR="00DD3AF1" w:rsidRDefault="00DD3AF1">
            <w:pPr>
              <w:pStyle w:val="ConsPlusNormal"/>
              <w:jc w:val="center"/>
            </w:pPr>
            <w:r>
              <w:t>млн руб.</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3185,4</w:t>
            </w:r>
          </w:p>
        </w:tc>
        <w:tc>
          <w:tcPr>
            <w:tcW w:w="1134" w:type="dxa"/>
            <w:vMerge w:val="restart"/>
            <w:vAlign w:val="center"/>
          </w:tcPr>
          <w:p w:rsidR="00DD3AF1" w:rsidRDefault="00DD3AF1">
            <w:pPr>
              <w:pStyle w:val="ConsPlusNormal"/>
              <w:jc w:val="center"/>
            </w:pPr>
            <w:r>
              <w:t>3535,6</w:t>
            </w:r>
          </w:p>
        </w:tc>
        <w:tc>
          <w:tcPr>
            <w:tcW w:w="1304" w:type="dxa"/>
            <w:vAlign w:val="center"/>
          </w:tcPr>
          <w:p w:rsidR="00DD3AF1" w:rsidRDefault="00DD3AF1">
            <w:pPr>
              <w:pStyle w:val="ConsPlusNormal"/>
              <w:jc w:val="center"/>
            </w:pPr>
            <w:r>
              <w:t>3535,6</w:t>
            </w:r>
          </w:p>
        </w:tc>
        <w:tc>
          <w:tcPr>
            <w:tcW w:w="1304" w:type="dxa"/>
            <w:vAlign w:val="center"/>
          </w:tcPr>
          <w:p w:rsidR="00DD3AF1" w:rsidRDefault="00DD3AF1">
            <w:pPr>
              <w:pStyle w:val="ConsPlusNormal"/>
              <w:jc w:val="center"/>
            </w:pPr>
            <w:r>
              <w:t>3560,9</w:t>
            </w:r>
          </w:p>
        </w:tc>
        <w:tc>
          <w:tcPr>
            <w:tcW w:w="1134" w:type="dxa"/>
            <w:vAlign w:val="center"/>
          </w:tcPr>
          <w:p w:rsidR="00DD3AF1" w:rsidRDefault="00DD3AF1">
            <w:pPr>
              <w:pStyle w:val="ConsPlusNormal"/>
              <w:jc w:val="center"/>
            </w:pPr>
            <w:r>
              <w:t>3620,0</w:t>
            </w:r>
          </w:p>
        </w:tc>
        <w:tc>
          <w:tcPr>
            <w:tcW w:w="1247" w:type="dxa"/>
            <w:vAlign w:val="center"/>
          </w:tcPr>
          <w:p w:rsidR="00DD3AF1" w:rsidRDefault="00DD3AF1">
            <w:pPr>
              <w:pStyle w:val="ConsPlusNormal"/>
              <w:jc w:val="center"/>
            </w:pPr>
            <w:r>
              <w:t>3681,5</w:t>
            </w:r>
          </w:p>
        </w:tc>
        <w:tc>
          <w:tcPr>
            <w:tcW w:w="1247" w:type="dxa"/>
            <w:vAlign w:val="center"/>
          </w:tcPr>
          <w:p w:rsidR="00DD3AF1" w:rsidRDefault="00DD3AF1">
            <w:pPr>
              <w:pStyle w:val="ConsPlusNormal"/>
              <w:jc w:val="center"/>
            </w:pPr>
            <w:r>
              <w:t>3744,1</w:t>
            </w:r>
          </w:p>
        </w:tc>
        <w:tc>
          <w:tcPr>
            <w:tcW w:w="1247" w:type="dxa"/>
            <w:vAlign w:val="center"/>
          </w:tcPr>
          <w:p w:rsidR="00DD3AF1" w:rsidRDefault="00DD3AF1">
            <w:pPr>
              <w:pStyle w:val="ConsPlusNormal"/>
              <w:jc w:val="center"/>
            </w:pPr>
            <w:r>
              <w:t>3807,8</w:t>
            </w:r>
          </w:p>
        </w:tc>
        <w:tc>
          <w:tcPr>
            <w:tcW w:w="1361" w:type="dxa"/>
            <w:vAlign w:val="center"/>
          </w:tcPr>
          <w:p w:rsidR="00DD3AF1" w:rsidRDefault="00DD3AF1">
            <w:pPr>
              <w:pStyle w:val="ConsPlusNormal"/>
              <w:jc w:val="center"/>
            </w:pPr>
            <w:r>
              <w:t>3872,5</w:t>
            </w:r>
          </w:p>
        </w:tc>
        <w:tc>
          <w:tcPr>
            <w:tcW w:w="1304" w:type="dxa"/>
            <w:vAlign w:val="center"/>
          </w:tcPr>
          <w:p w:rsidR="00DD3AF1" w:rsidRDefault="00DD3AF1">
            <w:pPr>
              <w:pStyle w:val="ConsPlusNormal"/>
              <w:jc w:val="center"/>
            </w:pPr>
            <w:r>
              <w:t>3938,3</w:t>
            </w:r>
          </w:p>
        </w:tc>
        <w:tc>
          <w:tcPr>
            <w:tcW w:w="1304" w:type="dxa"/>
            <w:vAlign w:val="center"/>
          </w:tcPr>
          <w:p w:rsidR="00DD3AF1" w:rsidRDefault="00DD3AF1">
            <w:pPr>
              <w:pStyle w:val="ConsPlusNormal"/>
              <w:jc w:val="center"/>
            </w:pPr>
            <w:r>
              <w:t>4005,3</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3535,6</w:t>
            </w:r>
          </w:p>
        </w:tc>
        <w:tc>
          <w:tcPr>
            <w:tcW w:w="1304" w:type="dxa"/>
            <w:vAlign w:val="center"/>
          </w:tcPr>
          <w:p w:rsidR="00DD3AF1" w:rsidRDefault="00DD3AF1">
            <w:pPr>
              <w:pStyle w:val="ConsPlusNormal"/>
              <w:jc w:val="center"/>
            </w:pPr>
            <w:r>
              <w:t>3570,9</w:t>
            </w:r>
          </w:p>
        </w:tc>
        <w:tc>
          <w:tcPr>
            <w:tcW w:w="1134" w:type="dxa"/>
            <w:vAlign w:val="center"/>
          </w:tcPr>
          <w:p w:rsidR="00DD3AF1" w:rsidRDefault="00DD3AF1">
            <w:pPr>
              <w:pStyle w:val="ConsPlusNormal"/>
              <w:jc w:val="center"/>
            </w:pPr>
            <w:r>
              <w:t>3785,2</w:t>
            </w:r>
          </w:p>
        </w:tc>
        <w:tc>
          <w:tcPr>
            <w:tcW w:w="1247" w:type="dxa"/>
            <w:vAlign w:val="center"/>
          </w:tcPr>
          <w:p w:rsidR="00DD3AF1" w:rsidRDefault="00DD3AF1">
            <w:pPr>
              <w:pStyle w:val="ConsPlusNormal"/>
              <w:jc w:val="center"/>
            </w:pPr>
            <w:r>
              <w:t>4012,3</w:t>
            </w:r>
          </w:p>
        </w:tc>
        <w:tc>
          <w:tcPr>
            <w:tcW w:w="1247" w:type="dxa"/>
            <w:vAlign w:val="center"/>
          </w:tcPr>
          <w:p w:rsidR="00DD3AF1" w:rsidRDefault="00DD3AF1">
            <w:pPr>
              <w:pStyle w:val="ConsPlusNormal"/>
              <w:jc w:val="center"/>
            </w:pPr>
            <w:r>
              <w:t>4253,1</w:t>
            </w:r>
          </w:p>
        </w:tc>
        <w:tc>
          <w:tcPr>
            <w:tcW w:w="1247" w:type="dxa"/>
            <w:vAlign w:val="center"/>
          </w:tcPr>
          <w:p w:rsidR="00DD3AF1" w:rsidRDefault="00DD3AF1">
            <w:pPr>
              <w:pStyle w:val="ConsPlusNormal"/>
              <w:jc w:val="center"/>
            </w:pPr>
            <w:r>
              <w:t>4508,2</w:t>
            </w:r>
          </w:p>
        </w:tc>
        <w:tc>
          <w:tcPr>
            <w:tcW w:w="1361" w:type="dxa"/>
            <w:vAlign w:val="center"/>
          </w:tcPr>
          <w:p w:rsidR="00DD3AF1" w:rsidRDefault="00DD3AF1">
            <w:pPr>
              <w:pStyle w:val="ConsPlusNormal"/>
              <w:jc w:val="center"/>
            </w:pPr>
            <w:r>
              <w:t>4778,7</w:t>
            </w:r>
          </w:p>
        </w:tc>
        <w:tc>
          <w:tcPr>
            <w:tcW w:w="1304" w:type="dxa"/>
            <w:vAlign w:val="center"/>
          </w:tcPr>
          <w:p w:rsidR="00DD3AF1" w:rsidRDefault="00DD3AF1">
            <w:pPr>
              <w:pStyle w:val="ConsPlusNormal"/>
              <w:jc w:val="center"/>
            </w:pPr>
            <w:r>
              <w:t>5065,5</w:t>
            </w:r>
          </w:p>
        </w:tc>
        <w:tc>
          <w:tcPr>
            <w:tcW w:w="1304" w:type="dxa"/>
            <w:vAlign w:val="center"/>
          </w:tcPr>
          <w:p w:rsidR="00DD3AF1" w:rsidRDefault="00DD3AF1">
            <w:pPr>
              <w:pStyle w:val="ConsPlusNormal"/>
              <w:jc w:val="center"/>
            </w:pPr>
            <w:r>
              <w:t>5369,4</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3570,9</w:t>
            </w:r>
          </w:p>
        </w:tc>
        <w:tc>
          <w:tcPr>
            <w:tcW w:w="1304" w:type="dxa"/>
            <w:vAlign w:val="center"/>
          </w:tcPr>
          <w:p w:rsidR="00DD3AF1" w:rsidRDefault="00DD3AF1">
            <w:pPr>
              <w:pStyle w:val="ConsPlusNormal"/>
              <w:jc w:val="center"/>
            </w:pPr>
            <w:r>
              <w:t>3613,8</w:t>
            </w:r>
          </w:p>
        </w:tc>
        <w:tc>
          <w:tcPr>
            <w:tcW w:w="1134" w:type="dxa"/>
            <w:vAlign w:val="center"/>
          </w:tcPr>
          <w:p w:rsidR="00DD3AF1" w:rsidRDefault="00DD3AF1">
            <w:pPr>
              <w:pStyle w:val="ConsPlusNormal"/>
              <w:jc w:val="center"/>
            </w:pPr>
            <w:r>
              <w:t>3890</w:t>
            </w:r>
          </w:p>
        </w:tc>
        <w:tc>
          <w:tcPr>
            <w:tcW w:w="1247" w:type="dxa"/>
            <w:vAlign w:val="center"/>
          </w:tcPr>
          <w:p w:rsidR="00DD3AF1" w:rsidRDefault="00DD3AF1">
            <w:pPr>
              <w:pStyle w:val="ConsPlusNormal"/>
              <w:jc w:val="center"/>
            </w:pPr>
            <w:r>
              <w:t>4185,6</w:t>
            </w:r>
          </w:p>
        </w:tc>
        <w:tc>
          <w:tcPr>
            <w:tcW w:w="1247" w:type="dxa"/>
            <w:vAlign w:val="center"/>
          </w:tcPr>
          <w:p w:rsidR="00DD3AF1" w:rsidRDefault="00DD3AF1">
            <w:pPr>
              <w:pStyle w:val="ConsPlusNormal"/>
              <w:jc w:val="center"/>
            </w:pPr>
            <w:r>
              <w:t>4503,7</w:t>
            </w:r>
          </w:p>
        </w:tc>
        <w:tc>
          <w:tcPr>
            <w:tcW w:w="1247" w:type="dxa"/>
            <w:vAlign w:val="center"/>
          </w:tcPr>
          <w:p w:rsidR="00DD3AF1" w:rsidRDefault="00DD3AF1">
            <w:pPr>
              <w:pStyle w:val="ConsPlusNormal"/>
              <w:jc w:val="center"/>
            </w:pPr>
            <w:r>
              <w:t>4846,0</w:t>
            </w:r>
          </w:p>
        </w:tc>
        <w:tc>
          <w:tcPr>
            <w:tcW w:w="1361" w:type="dxa"/>
            <w:vAlign w:val="center"/>
          </w:tcPr>
          <w:p w:rsidR="00DD3AF1" w:rsidRDefault="00DD3AF1">
            <w:pPr>
              <w:pStyle w:val="ConsPlusNormal"/>
              <w:jc w:val="center"/>
            </w:pPr>
            <w:r>
              <w:t>5214,3</w:t>
            </w:r>
          </w:p>
        </w:tc>
        <w:tc>
          <w:tcPr>
            <w:tcW w:w="1304" w:type="dxa"/>
            <w:vAlign w:val="center"/>
          </w:tcPr>
          <w:p w:rsidR="00DD3AF1" w:rsidRDefault="00DD3AF1">
            <w:pPr>
              <w:pStyle w:val="ConsPlusNormal"/>
              <w:jc w:val="center"/>
            </w:pPr>
            <w:r>
              <w:t>5610,6</w:t>
            </w:r>
          </w:p>
        </w:tc>
        <w:tc>
          <w:tcPr>
            <w:tcW w:w="1304" w:type="dxa"/>
            <w:vAlign w:val="center"/>
          </w:tcPr>
          <w:p w:rsidR="00DD3AF1" w:rsidRDefault="00DD3AF1">
            <w:pPr>
              <w:pStyle w:val="ConsPlusNormal"/>
              <w:jc w:val="center"/>
            </w:pPr>
            <w:r>
              <w:t>6037,0</w:t>
            </w:r>
          </w:p>
        </w:tc>
      </w:tr>
      <w:tr w:rsidR="00DD3AF1">
        <w:tc>
          <w:tcPr>
            <w:tcW w:w="1757" w:type="dxa"/>
            <w:vMerge w:val="restart"/>
            <w:vAlign w:val="center"/>
          </w:tcPr>
          <w:p w:rsidR="00DD3AF1" w:rsidRDefault="00DD3AF1">
            <w:pPr>
              <w:pStyle w:val="ConsPlusNormal"/>
            </w:pPr>
          </w:p>
        </w:tc>
        <w:tc>
          <w:tcPr>
            <w:tcW w:w="908" w:type="dxa"/>
            <w:vMerge w:val="restart"/>
            <w:vAlign w:val="center"/>
          </w:tcPr>
          <w:p w:rsidR="00DD3AF1" w:rsidRDefault="00DD3AF1">
            <w:pPr>
              <w:pStyle w:val="ConsPlusNormal"/>
              <w:jc w:val="center"/>
            </w:pPr>
            <w:r>
              <w:t>в % к пред. году</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pPr>
          </w:p>
        </w:tc>
        <w:tc>
          <w:tcPr>
            <w:tcW w:w="1134" w:type="dxa"/>
            <w:vMerge w:val="restart"/>
            <w:vAlign w:val="center"/>
          </w:tcPr>
          <w:p w:rsidR="00DD3AF1" w:rsidRDefault="00DD3AF1">
            <w:pPr>
              <w:pStyle w:val="ConsPlusNormal"/>
              <w:jc w:val="center"/>
            </w:pPr>
            <w:r>
              <w:t>111,0</w:t>
            </w:r>
          </w:p>
        </w:tc>
        <w:tc>
          <w:tcPr>
            <w:tcW w:w="1304" w:type="dxa"/>
            <w:vAlign w:val="center"/>
          </w:tcPr>
          <w:p w:rsidR="00DD3AF1" w:rsidRDefault="00DD3AF1">
            <w:pPr>
              <w:pStyle w:val="ConsPlusNormal"/>
              <w:jc w:val="center"/>
            </w:pPr>
            <w:r>
              <w:t>100,0</w:t>
            </w:r>
          </w:p>
        </w:tc>
        <w:tc>
          <w:tcPr>
            <w:tcW w:w="1304" w:type="dxa"/>
            <w:vAlign w:val="center"/>
          </w:tcPr>
          <w:p w:rsidR="00DD3AF1" w:rsidRDefault="00DD3AF1">
            <w:pPr>
              <w:pStyle w:val="ConsPlusNormal"/>
              <w:jc w:val="center"/>
            </w:pPr>
            <w:r>
              <w:t>100,7</w:t>
            </w:r>
          </w:p>
        </w:tc>
        <w:tc>
          <w:tcPr>
            <w:tcW w:w="1134" w:type="dxa"/>
            <w:vAlign w:val="center"/>
          </w:tcPr>
          <w:p w:rsidR="00DD3AF1" w:rsidRDefault="00DD3AF1">
            <w:pPr>
              <w:pStyle w:val="ConsPlusNormal"/>
              <w:jc w:val="center"/>
            </w:pPr>
            <w:r>
              <w:t>101,7</w:t>
            </w:r>
          </w:p>
        </w:tc>
        <w:tc>
          <w:tcPr>
            <w:tcW w:w="1247" w:type="dxa"/>
            <w:vAlign w:val="center"/>
          </w:tcPr>
          <w:p w:rsidR="00DD3AF1" w:rsidRDefault="00DD3AF1">
            <w:pPr>
              <w:pStyle w:val="ConsPlusNormal"/>
              <w:jc w:val="center"/>
            </w:pPr>
            <w:r>
              <w:t>101,7</w:t>
            </w:r>
          </w:p>
        </w:tc>
        <w:tc>
          <w:tcPr>
            <w:tcW w:w="1247" w:type="dxa"/>
            <w:vAlign w:val="center"/>
          </w:tcPr>
          <w:p w:rsidR="00DD3AF1" w:rsidRDefault="00DD3AF1">
            <w:pPr>
              <w:pStyle w:val="ConsPlusNormal"/>
              <w:jc w:val="center"/>
            </w:pPr>
            <w:r>
              <w:t>101,7</w:t>
            </w:r>
          </w:p>
        </w:tc>
        <w:tc>
          <w:tcPr>
            <w:tcW w:w="1247" w:type="dxa"/>
            <w:vAlign w:val="center"/>
          </w:tcPr>
          <w:p w:rsidR="00DD3AF1" w:rsidRDefault="00DD3AF1">
            <w:pPr>
              <w:pStyle w:val="ConsPlusNormal"/>
              <w:jc w:val="center"/>
            </w:pPr>
            <w:r>
              <w:t>101,7</w:t>
            </w:r>
          </w:p>
        </w:tc>
        <w:tc>
          <w:tcPr>
            <w:tcW w:w="1361" w:type="dxa"/>
            <w:vAlign w:val="center"/>
          </w:tcPr>
          <w:p w:rsidR="00DD3AF1" w:rsidRDefault="00DD3AF1">
            <w:pPr>
              <w:pStyle w:val="ConsPlusNormal"/>
              <w:jc w:val="center"/>
            </w:pPr>
            <w:r>
              <w:t>101,7</w:t>
            </w:r>
          </w:p>
        </w:tc>
        <w:tc>
          <w:tcPr>
            <w:tcW w:w="1304" w:type="dxa"/>
            <w:vAlign w:val="center"/>
          </w:tcPr>
          <w:p w:rsidR="00DD3AF1" w:rsidRDefault="00DD3AF1">
            <w:pPr>
              <w:pStyle w:val="ConsPlusNormal"/>
              <w:jc w:val="center"/>
            </w:pPr>
            <w:r>
              <w:t>101,7</w:t>
            </w:r>
          </w:p>
        </w:tc>
        <w:tc>
          <w:tcPr>
            <w:tcW w:w="1304" w:type="dxa"/>
            <w:vAlign w:val="center"/>
          </w:tcPr>
          <w:p w:rsidR="00DD3AF1" w:rsidRDefault="00DD3AF1">
            <w:pPr>
              <w:pStyle w:val="ConsPlusNormal"/>
              <w:jc w:val="center"/>
            </w:pPr>
            <w:r>
              <w:t>101,7</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100,0</w:t>
            </w:r>
          </w:p>
        </w:tc>
        <w:tc>
          <w:tcPr>
            <w:tcW w:w="1304" w:type="dxa"/>
            <w:vAlign w:val="center"/>
          </w:tcPr>
          <w:p w:rsidR="00DD3AF1" w:rsidRDefault="00DD3AF1">
            <w:pPr>
              <w:pStyle w:val="ConsPlusNormal"/>
              <w:jc w:val="center"/>
            </w:pPr>
            <w:r>
              <w:t>101,0</w:t>
            </w:r>
          </w:p>
        </w:tc>
        <w:tc>
          <w:tcPr>
            <w:tcW w:w="1134" w:type="dxa"/>
            <w:vAlign w:val="center"/>
          </w:tcPr>
          <w:p w:rsidR="00DD3AF1" w:rsidRDefault="00DD3AF1">
            <w:pPr>
              <w:pStyle w:val="ConsPlusNormal"/>
              <w:jc w:val="center"/>
            </w:pPr>
            <w:r>
              <w:t>106,0</w:t>
            </w:r>
          </w:p>
        </w:tc>
        <w:tc>
          <w:tcPr>
            <w:tcW w:w="1247" w:type="dxa"/>
            <w:vAlign w:val="center"/>
          </w:tcPr>
          <w:p w:rsidR="00DD3AF1" w:rsidRDefault="00DD3AF1">
            <w:pPr>
              <w:pStyle w:val="ConsPlusNormal"/>
              <w:jc w:val="center"/>
            </w:pPr>
            <w:r>
              <w:t>106,0</w:t>
            </w:r>
          </w:p>
        </w:tc>
        <w:tc>
          <w:tcPr>
            <w:tcW w:w="1247" w:type="dxa"/>
            <w:vAlign w:val="center"/>
          </w:tcPr>
          <w:p w:rsidR="00DD3AF1" w:rsidRDefault="00DD3AF1">
            <w:pPr>
              <w:pStyle w:val="ConsPlusNormal"/>
              <w:jc w:val="center"/>
            </w:pPr>
            <w:r>
              <w:t>106,0</w:t>
            </w:r>
          </w:p>
        </w:tc>
        <w:tc>
          <w:tcPr>
            <w:tcW w:w="1247" w:type="dxa"/>
            <w:vAlign w:val="center"/>
          </w:tcPr>
          <w:p w:rsidR="00DD3AF1" w:rsidRDefault="00DD3AF1">
            <w:pPr>
              <w:pStyle w:val="ConsPlusNormal"/>
              <w:jc w:val="center"/>
            </w:pPr>
            <w:r>
              <w:t>106,0</w:t>
            </w:r>
          </w:p>
        </w:tc>
        <w:tc>
          <w:tcPr>
            <w:tcW w:w="1361" w:type="dxa"/>
            <w:vAlign w:val="center"/>
          </w:tcPr>
          <w:p w:rsidR="00DD3AF1" w:rsidRDefault="00DD3AF1">
            <w:pPr>
              <w:pStyle w:val="ConsPlusNormal"/>
              <w:jc w:val="center"/>
            </w:pPr>
            <w:r>
              <w:t>106,0</w:t>
            </w:r>
          </w:p>
        </w:tc>
        <w:tc>
          <w:tcPr>
            <w:tcW w:w="1304" w:type="dxa"/>
            <w:vAlign w:val="center"/>
          </w:tcPr>
          <w:p w:rsidR="00DD3AF1" w:rsidRDefault="00DD3AF1">
            <w:pPr>
              <w:pStyle w:val="ConsPlusNormal"/>
              <w:jc w:val="center"/>
            </w:pPr>
            <w:r>
              <w:t>106,0</w:t>
            </w:r>
          </w:p>
        </w:tc>
        <w:tc>
          <w:tcPr>
            <w:tcW w:w="1304" w:type="dxa"/>
            <w:vAlign w:val="center"/>
          </w:tcPr>
          <w:p w:rsidR="00DD3AF1" w:rsidRDefault="00DD3AF1">
            <w:pPr>
              <w:pStyle w:val="ConsPlusNormal"/>
              <w:jc w:val="center"/>
            </w:pPr>
            <w:r>
              <w:t>106,0</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101,0</w:t>
            </w:r>
          </w:p>
        </w:tc>
        <w:tc>
          <w:tcPr>
            <w:tcW w:w="1304" w:type="dxa"/>
            <w:vAlign w:val="center"/>
          </w:tcPr>
          <w:p w:rsidR="00DD3AF1" w:rsidRDefault="00DD3AF1">
            <w:pPr>
              <w:pStyle w:val="ConsPlusNormal"/>
              <w:jc w:val="center"/>
            </w:pPr>
            <w:r>
              <w:t>101,2</w:t>
            </w:r>
          </w:p>
        </w:tc>
        <w:tc>
          <w:tcPr>
            <w:tcW w:w="1134" w:type="dxa"/>
            <w:vAlign w:val="center"/>
          </w:tcPr>
          <w:p w:rsidR="00DD3AF1" w:rsidRDefault="00DD3AF1">
            <w:pPr>
              <w:pStyle w:val="ConsPlusNormal"/>
              <w:jc w:val="center"/>
            </w:pPr>
            <w:r>
              <w:t>107,6</w:t>
            </w:r>
          </w:p>
        </w:tc>
        <w:tc>
          <w:tcPr>
            <w:tcW w:w="1247" w:type="dxa"/>
            <w:vAlign w:val="center"/>
          </w:tcPr>
          <w:p w:rsidR="00DD3AF1" w:rsidRDefault="00DD3AF1">
            <w:pPr>
              <w:pStyle w:val="ConsPlusNormal"/>
              <w:jc w:val="center"/>
            </w:pPr>
            <w:r>
              <w:t>107,6</w:t>
            </w:r>
          </w:p>
        </w:tc>
        <w:tc>
          <w:tcPr>
            <w:tcW w:w="1247" w:type="dxa"/>
            <w:vAlign w:val="center"/>
          </w:tcPr>
          <w:p w:rsidR="00DD3AF1" w:rsidRDefault="00DD3AF1">
            <w:pPr>
              <w:pStyle w:val="ConsPlusNormal"/>
              <w:jc w:val="center"/>
            </w:pPr>
            <w:r>
              <w:t>107,6</w:t>
            </w:r>
          </w:p>
        </w:tc>
        <w:tc>
          <w:tcPr>
            <w:tcW w:w="1247" w:type="dxa"/>
            <w:vAlign w:val="center"/>
          </w:tcPr>
          <w:p w:rsidR="00DD3AF1" w:rsidRDefault="00DD3AF1">
            <w:pPr>
              <w:pStyle w:val="ConsPlusNormal"/>
              <w:jc w:val="center"/>
            </w:pPr>
            <w:r>
              <w:t>107,6</w:t>
            </w:r>
          </w:p>
        </w:tc>
        <w:tc>
          <w:tcPr>
            <w:tcW w:w="1361" w:type="dxa"/>
            <w:vAlign w:val="center"/>
          </w:tcPr>
          <w:p w:rsidR="00DD3AF1" w:rsidRDefault="00DD3AF1">
            <w:pPr>
              <w:pStyle w:val="ConsPlusNormal"/>
              <w:jc w:val="center"/>
            </w:pPr>
            <w:r>
              <w:t>107,6</w:t>
            </w:r>
          </w:p>
        </w:tc>
        <w:tc>
          <w:tcPr>
            <w:tcW w:w="1304" w:type="dxa"/>
            <w:vAlign w:val="center"/>
          </w:tcPr>
          <w:p w:rsidR="00DD3AF1" w:rsidRDefault="00DD3AF1">
            <w:pPr>
              <w:pStyle w:val="ConsPlusNormal"/>
              <w:jc w:val="center"/>
            </w:pPr>
            <w:r>
              <w:t>107,6</w:t>
            </w:r>
          </w:p>
        </w:tc>
        <w:tc>
          <w:tcPr>
            <w:tcW w:w="1304" w:type="dxa"/>
            <w:vAlign w:val="center"/>
          </w:tcPr>
          <w:p w:rsidR="00DD3AF1" w:rsidRDefault="00DD3AF1">
            <w:pPr>
              <w:pStyle w:val="ConsPlusNormal"/>
              <w:jc w:val="center"/>
            </w:pPr>
            <w:r>
              <w:t>107,6</w:t>
            </w:r>
          </w:p>
        </w:tc>
      </w:tr>
      <w:tr w:rsidR="00DD3AF1">
        <w:tc>
          <w:tcPr>
            <w:tcW w:w="1757" w:type="dxa"/>
            <w:vMerge w:val="restart"/>
            <w:vAlign w:val="center"/>
          </w:tcPr>
          <w:p w:rsidR="00DD3AF1" w:rsidRDefault="00DD3AF1">
            <w:pPr>
              <w:pStyle w:val="ConsPlusNormal"/>
            </w:pPr>
            <w:r>
              <w:t>Животноводство</w:t>
            </w:r>
          </w:p>
        </w:tc>
        <w:tc>
          <w:tcPr>
            <w:tcW w:w="908" w:type="dxa"/>
            <w:vMerge w:val="restart"/>
            <w:vAlign w:val="center"/>
          </w:tcPr>
          <w:p w:rsidR="00DD3AF1" w:rsidRDefault="00DD3AF1">
            <w:pPr>
              <w:pStyle w:val="ConsPlusNormal"/>
              <w:jc w:val="center"/>
            </w:pPr>
            <w:r>
              <w:t>млн руб.</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9161</w:t>
            </w:r>
          </w:p>
        </w:tc>
        <w:tc>
          <w:tcPr>
            <w:tcW w:w="1134" w:type="dxa"/>
            <w:vMerge w:val="restart"/>
            <w:vAlign w:val="center"/>
          </w:tcPr>
          <w:p w:rsidR="00DD3AF1" w:rsidRDefault="00DD3AF1">
            <w:pPr>
              <w:pStyle w:val="ConsPlusNormal"/>
              <w:jc w:val="center"/>
            </w:pPr>
            <w:r>
              <w:t>7869,5</w:t>
            </w:r>
          </w:p>
        </w:tc>
        <w:tc>
          <w:tcPr>
            <w:tcW w:w="1304" w:type="dxa"/>
            <w:vAlign w:val="center"/>
          </w:tcPr>
          <w:p w:rsidR="00DD3AF1" w:rsidRDefault="00DD3AF1">
            <w:pPr>
              <w:pStyle w:val="ConsPlusNormal"/>
              <w:jc w:val="center"/>
            </w:pPr>
            <w:r>
              <w:t>8321,1</w:t>
            </w:r>
          </w:p>
        </w:tc>
        <w:tc>
          <w:tcPr>
            <w:tcW w:w="1304" w:type="dxa"/>
            <w:vAlign w:val="center"/>
          </w:tcPr>
          <w:p w:rsidR="00DD3AF1" w:rsidRDefault="00DD3AF1">
            <w:pPr>
              <w:pStyle w:val="ConsPlusNormal"/>
              <w:jc w:val="center"/>
            </w:pPr>
            <w:r>
              <w:t>9102,3</w:t>
            </w:r>
          </w:p>
        </w:tc>
        <w:tc>
          <w:tcPr>
            <w:tcW w:w="1134" w:type="dxa"/>
            <w:vAlign w:val="center"/>
          </w:tcPr>
          <w:p w:rsidR="00DD3AF1" w:rsidRDefault="00DD3AF1">
            <w:pPr>
              <w:pStyle w:val="ConsPlusNormal"/>
              <w:jc w:val="center"/>
            </w:pPr>
            <w:r>
              <w:t>9905,6</w:t>
            </w:r>
          </w:p>
        </w:tc>
        <w:tc>
          <w:tcPr>
            <w:tcW w:w="1247" w:type="dxa"/>
            <w:vAlign w:val="center"/>
          </w:tcPr>
          <w:p w:rsidR="00DD3AF1" w:rsidRDefault="00DD3AF1">
            <w:pPr>
              <w:pStyle w:val="ConsPlusNormal"/>
              <w:jc w:val="center"/>
            </w:pPr>
            <w:r>
              <w:t>11694,7</w:t>
            </w:r>
          </w:p>
        </w:tc>
        <w:tc>
          <w:tcPr>
            <w:tcW w:w="1247" w:type="dxa"/>
            <w:vAlign w:val="center"/>
          </w:tcPr>
          <w:p w:rsidR="00DD3AF1" w:rsidRDefault="00DD3AF1">
            <w:pPr>
              <w:pStyle w:val="ConsPlusNormal"/>
              <w:jc w:val="center"/>
            </w:pPr>
            <w:r>
              <w:t>12343,6</w:t>
            </w:r>
          </w:p>
        </w:tc>
        <w:tc>
          <w:tcPr>
            <w:tcW w:w="1247" w:type="dxa"/>
            <w:vAlign w:val="center"/>
          </w:tcPr>
          <w:p w:rsidR="00DD3AF1" w:rsidRDefault="00DD3AF1">
            <w:pPr>
              <w:pStyle w:val="ConsPlusNormal"/>
              <w:jc w:val="center"/>
            </w:pPr>
            <w:r>
              <w:t>12991,4</w:t>
            </w:r>
          </w:p>
        </w:tc>
        <w:tc>
          <w:tcPr>
            <w:tcW w:w="1361" w:type="dxa"/>
            <w:vAlign w:val="center"/>
          </w:tcPr>
          <w:p w:rsidR="00DD3AF1" w:rsidRDefault="00DD3AF1">
            <w:pPr>
              <w:pStyle w:val="ConsPlusNormal"/>
              <w:jc w:val="center"/>
            </w:pPr>
            <w:r>
              <w:t>13638,2</w:t>
            </w:r>
          </w:p>
        </w:tc>
        <w:tc>
          <w:tcPr>
            <w:tcW w:w="1304" w:type="dxa"/>
            <w:vAlign w:val="center"/>
          </w:tcPr>
          <w:p w:rsidR="00DD3AF1" w:rsidRDefault="00DD3AF1">
            <w:pPr>
              <w:pStyle w:val="ConsPlusNormal"/>
              <w:jc w:val="center"/>
            </w:pPr>
            <w:r>
              <w:t>14283,9</w:t>
            </w:r>
          </w:p>
        </w:tc>
        <w:tc>
          <w:tcPr>
            <w:tcW w:w="1304" w:type="dxa"/>
            <w:vAlign w:val="center"/>
          </w:tcPr>
          <w:p w:rsidR="00DD3AF1" w:rsidRDefault="00DD3AF1">
            <w:pPr>
              <w:pStyle w:val="ConsPlusNormal"/>
              <w:jc w:val="center"/>
            </w:pPr>
            <w:r>
              <w:t>14928,4</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8813,8</w:t>
            </w:r>
          </w:p>
        </w:tc>
        <w:tc>
          <w:tcPr>
            <w:tcW w:w="1304" w:type="dxa"/>
            <w:vAlign w:val="center"/>
          </w:tcPr>
          <w:p w:rsidR="00DD3AF1" w:rsidRDefault="00DD3AF1">
            <w:pPr>
              <w:pStyle w:val="ConsPlusNormal"/>
              <w:jc w:val="center"/>
            </w:pPr>
            <w:r>
              <w:t>9518,9</w:t>
            </w:r>
          </w:p>
        </w:tc>
        <w:tc>
          <w:tcPr>
            <w:tcW w:w="1134" w:type="dxa"/>
            <w:vAlign w:val="center"/>
          </w:tcPr>
          <w:p w:rsidR="00DD3AF1" w:rsidRDefault="00DD3AF1">
            <w:pPr>
              <w:pStyle w:val="ConsPlusNormal"/>
              <w:jc w:val="center"/>
            </w:pPr>
            <w:r>
              <w:t>10046,3</w:t>
            </w:r>
          </w:p>
        </w:tc>
        <w:tc>
          <w:tcPr>
            <w:tcW w:w="1247" w:type="dxa"/>
            <w:vAlign w:val="center"/>
          </w:tcPr>
          <w:p w:rsidR="00DD3AF1" w:rsidRDefault="00DD3AF1">
            <w:pPr>
              <w:pStyle w:val="ConsPlusNormal"/>
              <w:jc w:val="center"/>
            </w:pPr>
            <w:r>
              <w:t>14537,7</w:t>
            </w:r>
          </w:p>
        </w:tc>
        <w:tc>
          <w:tcPr>
            <w:tcW w:w="1247" w:type="dxa"/>
            <w:vAlign w:val="center"/>
          </w:tcPr>
          <w:p w:rsidR="00DD3AF1" w:rsidRDefault="00DD3AF1">
            <w:pPr>
              <w:pStyle w:val="ConsPlusNormal"/>
              <w:jc w:val="center"/>
            </w:pPr>
            <w:r>
              <w:t>15638,5</w:t>
            </w:r>
          </w:p>
        </w:tc>
        <w:tc>
          <w:tcPr>
            <w:tcW w:w="1247" w:type="dxa"/>
            <w:vAlign w:val="center"/>
          </w:tcPr>
          <w:p w:rsidR="00DD3AF1" w:rsidRDefault="00DD3AF1">
            <w:pPr>
              <w:pStyle w:val="ConsPlusNormal"/>
              <w:jc w:val="center"/>
            </w:pPr>
            <w:r>
              <w:t>16725,0</w:t>
            </w:r>
          </w:p>
        </w:tc>
        <w:tc>
          <w:tcPr>
            <w:tcW w:w="1361" w:type="dxa"/>
            <w:vAlign w:val="center"/>
          </w:tcPr>
          <w:p w:rsidR="00DD3AF1" w:rsidRDefault="00DD3AF1">
            <w:pPr>
              <w:pStyle w:val="ConsPlusNormal"/>
              <w:jc w:val="center"/>
            </w:pPr>
            <w:r>
              <w:t>17796,1</w:t>
            </w:r>
          </w:p>
        </w:tc>
        <w:tc>
          <w:tcPr>
            <w:tcW w:w="1304" w:type="dxa"/>
            <w:vAlign w:val="center"/>
          </w:tcPr>
          <w:p w:rsidR="00DD3AF1" w:rsidRDefault="00DD3AF1">
            <w:pPr>
              <w:pStyle w:val="ConsPlusNormal"/>
              <w:jc w:val="center"/>
            </w:pPr>
            <w:r>
              <w:t>18850,9</w:t>
            </w:r>
          </w:p>
        </w:tc>
        <w:tc>
          <w:tcPr>
            <w:tcW w:w="1304" w:type="dxa"/>
            <w:vAlign w:val="center"/>
          </w:tcPr>
          <w:p w:rsidR="00DD3AF1" w:rsidRDefault="00DD3AF1">
            <w:pPr>
              <w:pStyle w:val="ConsPlusNormal"/>
              <w:jc w:val="center"/>
            </w:pPr>
            <w:r>
              <w:t>19888,6</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9105</w:t>
            </w:r>
          </w:p>
        </w:tc>
        <w:tc>
          <w:tcPr>
            <w:tcW w:w="1304" w:type="dxa"/>
            <w:vAlign w:val="center"/>
          </w:tcPr>
          <w:p w:rsidR="00DD3AF1" w:rsidRDefault="00DD3AF1">
            <w:pPr>
              <w:pStyle w:val="ConsPlusNormal"/>
              <w:jc w:val="center"/>
            </w:pPr>
            <w:r>
              <w:t>9823,6</w:t>
            </w:r>
          </w:p>
        </w:tc>
        <w:tc>
          <w:tcPr>
            <w:tcW w:w="1134" w:type="dxa"/>
            <w:vAlign w:val="center"/>
          </w:tcPr>
          <w:p w:rsidR="00DD3AF1" w:rsidRDefault="00DD3AF1">
            <w:pPr>
              <w:pStyle w:val="ConsPlusNormal"/>
              <w:jc w:val="center"/>
            </w:pPr>
            <w:r>
              <w:t>10425,5</w:t>
            </w:r>
          </w:p>
        </w:tc>
        <w:tc>
          <w:tcPr>
            <w:tcW w:w="1247" w:type="dxa"/>
            <w:vAlign w:val="center"/>
          </w:tcPr>
          <w:p w:rsidR="00DD3AF1" w:rsidRDefault="00DD3AF1">
            <w:pPr>
              <w:pStyle w:val="ConsPlusNormal"/>
              <w:jc w:val="center"/>
            </w:pPr>
            <w:r>
              <w:t>18074,4</w:t>
            </w:r>
          </w:p>
        </w:tc>
        <w:tc>
          <w:tcPr>
            <w:tcW w:w="1247" w:type="dxa"/>
            <w:vAlign w:val="center"/>
          </w:tcPr>
          <w:p w:rsidR="00DD3AF1" w:rsidRDefault="00DD3AF1">
            <w:pPr>
              <w:pStyle w:val="ConsPlusNormal"/>
              <w:jc w:val="center"/>
            </w:pPr>
            <w:r>
              <w:t>19366,2</w:t>
            </w:r>
          </w:p>
        </w:tc>
        <w:tc>
          <w:tcPr>
            <w:tcW w:w="1247" w:type="dxa"/>
            <w:vAlign w:val="center"/>
          </w:tcPr>
          <w:p w:rsidR="00DD3AF1" w:rsidRDefault="00DD3AF1">
            <w:pPr>
              <w:pStyle w:val="ConsPlusNormal"/>
              <w:jc w:val="center"/>
            </w:pPr>
            <w:r>
              <w:t>20633,8</w:t>
            </w:r>
          </w:p>
        </w:tc>
        <w:tc>
          <w:tcPr>
            <w:tcW w:w="1361" w:type="dxa"/>
            <w:vAlign w:val="center"/>
          </w:tcPr>
          <w:p w:rsidR="00DD3AF1" w:rsidRDefault="00DD3AF1">
            <w:pPr>
              <w:pStyle w:val="ConsPlusNormal"/>
              <w:jc w:val="center"/>
            </w:pPr>
            <w:r>
              <w:t>21875,5</w:t>
            </w:r>
          </w:p>
        </w:tc>
        <w:tc>
          <w:tcPr>
            <w:tcW w:w="1304" w:type="dxa"/>
            <w:vAlign w:val="center"/>
          </w:tcPr>
          <w:p w:rsidR="00DD3AF1" w:rsidRDefault="00DD3AF1">
            <w:pPr>
              <w:pStyle w:val="ConsPlusNormal"/>
              <w:jc w:val="center"/>
            </w:pPr>
            <w:r>
              <w:t>23089,1</w:t>
            </w:r>
          </w:p>
        </w:tc>
        <w:tc>
          <w:tcPr>
            <w:tcW w:w="1304" w:type="dxa"/>
            <w:vAlign w:val="center"/>
          </w:tcPr>
          <w:p w:rsidR="00DD3AF1" w:rsidRDefault="00DD3AF1">
            <w:pPr>
              <w:pStyle w:val="ConsPlusNormal"/>
              <w:jc w:val="center"/>
            </w:pPr>
            <w:r>
              <w:t>24272,6</w:t>
            </w:r>
          </w:p>
        </w:tc>
      </w:tr>
      <w:tr w:rsidR="00DD3AF1">
        <w:tc>
          <w:tcPr>
            <w:tcW w:w="1757" w:type="dxa"/>
            <w:vMerge w:val="restart"/>
            <w:vAlign w:val="center"/>
          </w:tcPr>
          <w:p w:rsidR="00DD3AF1" w:rsidRDefault="00DD3AF1">
            <w:pPr>
              <w:pStyle w:val="ConsPlusNormal"/>
            </w:pPr>
          </w:p>
        </w:tc>
        <w:tc>
          <w:tcPr>
            <w:tcW w:w="908" w:type="dxa"/>
            <w:vMerge w:val="restart"/>
            <w:vAlign w:val="center"/>
          </w:tcPr>
          <w:p w:rsidR="00DD3AF1" w:rsidRDefault="00DD3AF1">
            <w:pPr>
              <w:pStyle w:val="ConsPlusNormal"/>
              <w:jc w:val="center"/>
            </w:pPr>
            <w:r>
              <w:t>в % к пред. году</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pPr>
          </w:p>
        </w:tc>
        <w:tc>
          <w:tcPr>
            <w:tcW w:w="1134" w:type="dxa"/>
            <w:vMerge w:val="restart"/>
            <w:vAlign w:val="center"/>
          </w:tcPr>
          <w:p w:rsidR="00DD3AF1" w:rsidRDefault="00DD3AF1">
            <w:pPr>
              <w:pStyle w:val="ConsPlusNormal"/>
              <w:jc w:val="center"/>
            </w:pPr>
            <w:r>
              <w:t>85,9</w:t>
            </w:r>
          </w:p>
        </w:tc>
        <w:tc>
          <w:tcPr>
            <w:tcW w:w="1304" w:type="dxa"/>
            <w:vAlign w:val="center"/>
          </w:tcPr>
          <w:p w:rsidR="00DD3AF1" w:rsidRDefault="00DD3AF1">
            <w:pPr>
              <w:pStyle w:val="ConsPlusNormal"/>
              <w:jc w:val="center"/>
            </w:pPr>
            <w:r>
              <w:t>105,7</w:t>
            </w:r>
          </w:p>
        </w:tc>
        <w:tc>
          <w:tcPr>
            <w:tcW w:w="1304" w:type="dxa"/>
            <w:vAlign w:val="center"/>
          </w:tcPr>
          <w:p w:rsidR="00DD3AF1" w:rsidRDefault="00DD3AF1">
            <w:pPr>
              <w:pStyle w:val="ConsPlusNormal"/>
              <w:jc w:val="center"/>
            </w:pPr>
            <w:r>
              <w:t>109,4</w:t>
            </w:r>
          </w:p>
        </w:tc>
        <w:tc>
          <w:tcPr>
            <w:tcW w:w="1134" w:type="dxa"/>
            <w:vAlign w:val="center"/>
          </w:tcPr>
          <w:p w:rsidR="00DD3AF1" w:rsidRDefault="00DD3AF1">
            <w:pPr>
              <w:pStyle w:val="ConsPlusNormal"/>
              <w:jc w:val="center"/>
            </w:pPr>
            <w:r>
              <w:t>108,8</w:t>
            </w:r>
          </w:p>
        </w:tc>
        <w:tc>
          <w:tcPr>
            <w:tcW w:w="1247" w:type="dxa"/>
            <w:vAlign w:val="center"/>
          </w:tcPr>
          <w:p w:rsidR="00DD3AF1" w:rsidRDefault="00DD3AF1">
            <w:pPr>
              <w:pStyle w:val="ConsPlusNormal"/>
              <w:jc w:val="center"/>
            </w:pPr>
            <w:r>
              <w:t>118,1</w:t>
            </w:r>
          </w:p>
        </w:tc>
        <w:tc>
          <w:tcPr>
            <w:tcW w:w="1247" w:type="dxa"/>
            <w:vAlign w:val="center"/>
          </w:tcPr>
          <w:p w:rsidR="00DD3AF1" w:rsidRDefault="00DD3AF1">
            <w:pPr>
              <w:pStyle w:val="ConsPlusNormal"/>
              <w:jc w:val="center"/>
            </w:pPr>
            <w:r>
              <w:t>105,5</w:t>
            </w:r>
          </w:p>
        </w:tc>
        <w:tc>
          <w:tcPr>
            <w:tcW w:w="1247" w:type="dxa"/>
            <w:vAlign w:val="center"/>
          </w:tcPr>
          <w:p w:rsidR="00DD3AF1" w:rsidRDefault="00DD3AF1">
            <w:pPr>
              <w:pStyle w:val="ConsPlusNormal"/>
              <w:jc w:val="center"/>
            </w:pPr>
            <w:r>
              <w:t>105,2</w:t>
            </w:r>
          </w:p>
        </w:tc>
        <w:tc>
          <w:tcPr>
            <w:tcW w:w="1361" w:type="dxa"/>
            <w:vAlign w:val="center"/>
          </w:tcPr>
          <w:p w:rsidR="00DD3AF1" w:rsidRDefault="00DD3AF1">
            <w:pPr>
              <w:pStyle w:val="ConsPlusNormal"/>
              <w:jc w:val="center"/>
            </w:pPr>
            <w:r>
              <w:t>105,0</w:t>
            </w:r>
          </w:p>
        </w:tc>
        <w:tc>
          <w:tcPr>
            <w:tcW w:w="1304" w:type="dxa"/>
            <w:vAlign w:val="center"/>
          </w:tcPr>
          <w:p w:rsidR="00DD3AF1" w:rsidRDefault="00DD3AF1">
            <w:pPr>
              <w:pStyle w:val="ConsPlusNormal"/>
              <w:jc w:val="center"/>
            </w:pPr>
            <w:r>
              <w:t>104,7</w:t>
            </w:r>
          </w:p>
        </w:tc>
        <w:tc>
          <w:tcPr>
            <w:tcW w:w="1304" w:type="dxa"/>
            <w:vAlign w:val="center"/>
          </w:tcPr>
          <w:p w:rsidR="00DD3AF1" w:rsidRDefault="00DD3AF1">
            <w:pPr>
              <w:pStyle w:val="ConsPlusNormal"/>
              <w:jc w:val="center"/>
            </w:pPr>
            <w:r>
              <w:t>104,5</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112,0</w:t>
            </w:r>
          </w:p>
        </w:tc>
        <w:tc>
          <w:tcPr>
            <w:tcW w:w="1304" w:type="dxa"/>
            <w:vAlign w:val="center"/>
          </w:tcPr>
          <w:p w:rsidR="00DD3AF1" w:rsidRDefault="00DD3AF1">
            <w:pPr>
              <w:pStyle w:val="ConsPlusNormal"/>
              <w:jc w:val="center"/>
            </w:pPr>
            <w:r>
              <w:t>108,0</w:t>
            </w:r>
          </w:p>
        </w:tc>
        <w:tc>
          <w:tcPr>
            <w:tcW w:w="1134" w:type="dxa"/>
            <w:vAlign w:val="center"/>
          </w:tcPr>
          <w:p w:rsidR="00DD3AF1" w:rsidRDefault="00DD3AF1">
            <w:pPr>
              <w:pStyle w:val="ConsPlusNormal"/>
              <w:jc w:val="center"/>
            </w:pPr>
            <w:r>
              <w:t>105,5</w:t>
            </w:r>
          </w:p>
        </w:tc>
        <w:tc>
          <w:tcPr>
            <w:tcW w:w="1247" w:type="dxa"/>
            <w:vAlign w:val="center"/>
          </w:tcPr>
          <w:p w:rsidR="00DD3AF1" w:rsidRDefault="00DD3AF1">
            <w:pPr>
              <w:pStyle w:val="ConsPlusNormal"/>
              <w:jc w:val="center"/>
            </w:pPr>
            <w:r>
              <w:t>144,7</w:t>
            </w:r>
          </w:p>
        </w:tc>
        <w:tc>
          <w:tcPr>
            <w:tcW w:w="1247" w:type="dxa"/>
            <w:vAlign w:val="center"/>
          </w:tcPr>
          <w:p w:rsidR="00DD3AF1" w:rsidRDefault="00DD3AF1">
            <w:pPr>
              <w:pStyle w:val="ConsPlusNormal"/>
              <w:jc w:val="center"/>
            </w:pPr>
            <w:r>
              <w:t>107,6</w:t>
            </w:r>
          </w:p>
        </w:tc>
        <w:tc>
          <w:tcPr>
            <w:tcW w:w="1247" w:type="dxa"/>
            <w:vAlign w:val="center"/>
          </w:tcPr>
          <w:p w:rsidR="00DD3AF1" w:rsidRDefault="00DD3AF1">
            <w:pPr>
              <w:pStyle w:val="ConsPlusNormal"/>
              <w:jc w:val="center"/>
            </w:pPr>
            <w:r>
              <w:t>106,9</w:t>
            </w:r>
          </w:p>
        </w:tc>
        <w:tc>
          <w:tcPr>
            <w:tcW w:w="1361" w:type="dxa"/>
            <w:vAlign w:val="center"/>
          </w:tcPr>
          <w:p w:rsidR="00DD3AF1" w:rsidRDefault="00DD3AF1">
            <w:pPr>
              <w:pStyle w:val="ConsPlusNormal"/>
              <w:jc w:val="center"/>
            </w:pPr>
            <w:r>
              <w:t>106,4</w:t>
            </w:r>
          </w:p>
        </w:tc>
        <w:tc>
          <w:tcPr>
            <w:tcW w:w="1304" w:type="dxa"/>
            <w:vAlign w:val="center"/>
          </w:tcPr>
          <w:p w:rsidR="00DD3AF1" w:rsidRDefault="00DD3AF1">
            <w:pPr>
              <w:pStyle w:val="ConsPlusNormal"/>
              <w:jc w:val="center"/>
            </w:pPr>
            <w:r>
              <w:t>105,9</w:t>
            </w:r>
          </w:p>
        </w:tc>
        <w:tc>
          <w:tcPr>
            <w:tcW w:w="1304" w:type="dxa"/>
            <w:vAlign w:val="center"/>
          </w:tcPr>
          <w:p w:rsidR="00DD3AF1" w:rsidRDefault="00DD3AF1">
            <w:pPr>
              <w:pStyle w:val="ConsPlusNormal"/>
              <w:jc w:val="center"/>
            </w:pPr>
            <w:r>
              <w:t>105,5</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115,7</w:t>
            </w:r>
          </w:p>
        </w:tc>
        <w:tc>
          <w:tcPr>
            <w:tcW w:w="1304" w:type="dxa"/>
            <w:vAlign w:val="center"/>
          </w:tcPr>
          <w:p w:rsidR="00DD3AF1" w:rsidRDefault="00DD3AF1">
            <w:pPr>
              <w:pStyle w:val="ConsPlusNormal"/>
              <w:jc w:val="center"/>
            </w:pPr>
            <w:r>
              <w:t>107,9</w:t>
            </w:r>
          </w:p>
        </w:tc>
        <w:tc>
          <w:tcPr>
            <w:tcW w:w="1134" w:type="dxa"/>
            <w:vAlign w:val="center"/>
          </w:tcPr>
          <w:p w:rsidR="00DD3AF1" w:rsidRDefault="00DD3AF1">
            <w:pPr>
              <w:pStyle w:val="ConsPlusNormal"/>
              <w:jc w:val="center"/>
            </w:pPr>
            <w:r>
              <w:t>106,1</w:t>
            </w:r>
          </w:p>
        </w:tc>
        <w:tc>
          <w:tcPr>
            <w:tcW w:w="1247" w:type="dxa"/>
            <w:vAlign w:val="center"/>
          </w:tcPr>
          <w:p w:rsidR="00DD3AF1" w:rsidRDefault="00DD3AF1">
            <w:pPr>
              <w:pStyle w:val="ConsPlusNormal"/>
              <w:jc w:val="center"/>
            </w:pPr>
            <w:r>
              <w:t>173,4</w:t>
            </w:r>
          </w:p>
        </w:tc>
        <w:tc>
          <w:tcPr>
            <w:tcW w:w="1247" w:type="dxa"/>
            <w:vAlign w:val="center"/>
          </w:tcPr>
          <w:p w:rsidR="00DD3AF1" w:rsidRDefault="00DD3AF1">
            <w:pPr>
              <w:pStyle w:val="ConsPlusNormal"/>
              <w:jc w:val="center"/>
            </w:pPr>
            <w:r>
              <w:t>107,1</w:t>
            </w:r>
          </w:p>
        </w:tc>
        <w:tc>
          <w:tcPr>
            <w:tcW w:w="1247" w:type="dxa"/>
            <w:vAlign w:val="center"/>
          </w:tcPr>
          <w:p w:rsidR="00DD3AF1" w:rsidRDefault="00DD3AF1">
            <w:pPr>
              <w:pStyle w:val="ConsPlusNormal"/>
              <w:jc w:val="center"/>
            </w:pPr>
            <w:r>
              <w:t>106,5</w:t>
            </w:r>
          </w:p>
        </w:tc>
        <w:tc>
          <w:tcPr>
            <w:tcW w:w="1361" w:type="dxa"/>
            <w:vAlign w:val="center"/>
          </w:tcPr>
          <w:p w:rsidR="00DD3AF1" w:rsidRDefault="00DD3AF1">
            <w:pPr>
              <w:pStyle w:val="ConsPlusNormal"/>
              <w:jc w:val="center"/>
            </w:pPr>
            <w:r>
              <w:t>106,0</w:t>
            </w:r>
          </w:p>
        </w:tc>
        <w:tc>
          <w:tcPr>
            <w:tcW w:w="1304" w:type="dxa"/>
            <w:vAlign w:val="center"/>
          </w:tcPr>
          <w:p w:rsidR="00DD3AF1" w:rsidRDefault="00DD3AF1">
            <w:pPr>
              <w:pStyle w:val="ConsPlusNormal"/>
              <w:jc w:val="center"/>
            </w:pPr>
            <w:r>
              <w:t>105,5</w:t>
            </w:r>
          </w:p>
        </w:tc>
        <w:tc>
          <w:tcPr>
            <w:tcW w:w="1304" w:type="dxa"/>
            <w:vAlign w:val="center"/>
          </w:tcPr>
          <w:p w:rsidR="00DD3AF1" w:rsidRDefault="00DD3AF1">
            <w:pPr>
              <w:pStyle w:val="ConsPlusNormal"/>
              <w:jc w:val="center"/>
            </w:pPr>
            <w:r>
              <w:t>105,1</w:t>
            </w:r>
          </w:p>
        </w:tc>
      </w:tr>
      <w:tr w:rsidR="00DD3AF1">
        <w:tc>
          <w:tcPr>
            <w:tcW w:w="1757" w:type="dxa"/>
            <w:vAlign w:val="center"/>
          </w:tcPr>
          <w:p w:rsidR="00DD3AF1" w:rsidRDefault="00DD3AF1">
            <w:pPr>
              <w:pStyle w:val="ConsPlusNormal"/>
            </w:pPr>
            <w:r>
              <w:t>Производство основных видов сельскохозяйственной продукции:</w:t>
            </w:r>
          </w:p>
        </w:tc>
        <w:tc>
          <w:tcPr>
            <w:tcW w:w="908" w:type="dxa"/>
            <w:vAlign w:val="center"/>
          </w:tcPr>
          <w:p w:rsidR="00DD3AF1" w:rsidRDefault="00DD3AF1">
            <w:pPr>
              <w:pStyle w:val="ConsPlusNormal"/>
            </w:pPr>
          </w:p>
        </w:tc>
        <w:tc>
          <w:tcPr>
            <w:tcW w:w="1077" w:type="dxa"/>
            <w:vAlign w:val="center"/>
          </w:tcPr>
          <w:p w:rsidR="00DD3AF1" w:rsidRDefault="00DD3AF1">
            <w:pPr>
              <w:pStyle w:val="ConsPlusNormal"/>
            </w:pPr>
          </w:p>
        </w:tc>
        <w:tc>
          <w:tcPr>
            <w:tcW w:w="1191" w:type="dxa"/>
            <w:vAlign w:val="center"/>
          </w:tcPr>
          <w:p w:rsidR="00DD3AF1" w:rsidRDefault="00DD3AF1">
            <w:pPr>
              <w:pStyle w:val="ConsPlusNormal"/>
            </w:pPr>
          </w:p>
        </w:tc>
        <w:tc>
          <w:tcPr>
            <w:tcW w:w="1134" w:type="dxa"/>
            <w:vAlign w:val="center"/>
          </w:tcPr>
          <w:p w:rsidR="00DD3AF1" w:rsidRDefault="00DD3AF1">
            <w:pPr>
              <w:pStyle w:val="ConsPlusNormal"/>
            </w:pPr>
          </w:p>
        </w:tc>
        <w:tc>
          <w:tcPr>
            <w:tcW w:w="1304" w:type="dxa"/>
            <w:vAlign w:val="center"/>
          </w:tcPr>
          <w:p w:rsidR="00DD3AF1" w:rsidRDefault="00DD3AF1">
            <w:pPr>
              <w:pStyle w:val="ConsPlusNormal"/>
            </w:pPr>
          </w:p>
        </w:tc>
        <w:tc>
          <w:tcPr>
            <w:tcW w:w="1304" w:type="dxa"/>
            <w:vAlign w:val="center"/>
          </w:tcPr>
          <w:p w:rsidR="00DD3AF1" w:rsidRDefault="00DD3AF1">
            <w:pPr>
              <w:pStyle w:val="ConsPlusNormal"/>
            </w:pPr>
          </w:p>
        </w:tc>
        <w:tc>
          <w:tcPr>
            <w:tcW w:w="1134" w:type="dxa"/>
            <w:vAlign w:val="center"/>
          </w:tcPr>
          <w:p w:rsidR="00DD3AF1" w:rsidRDefault="00DD3AF1">
            <w:pPr>
              <w:pStyle w:val="ConsPlusNormal"/>
            </w:pPr>
          </w:p>
        </w:tc>
        <w:tc>
          <w:tcPr>
            <w:tcW w:w="1247" w:type="dxa"/>
            <w:vAlign w:val="center"/>
          </w:tcPr>
          <w:p w:rsidR="00DD3AF1" w:rsidRDefault="00DD3AF1">
            <w:pPr>
              <w:pStyle w:val="ConsPlusNormal"/>
            </w:pPr>
          </w:p>
        </w:tc>
        <w:tc>
          <w:tcPr>
            <w:tcW w:w="1247" w:type="dxa"/>
            <w:vAlign w:val="center"/>
          </w:tcPr>
          <w:p w:rsidR="00DD3AF1" w:rsidRDefault="00DD3AF1">
            <w:pPr>
              <w:pStyle w:val="ConsPlusNormal"/>
            </w:pPr>
          </w:p>
        </w:tc>
        <w:tc>
          <w:tcPr>
            <w:tcW w:w="1247" w:type="dxa"/>
            <w:vAlign w:val="center"/>
          </w:tcPr>
          <w:p w:rsidR="00DD3AF1" w:rsidRDefault="00DD3AF1">
            <w:pPr>
              <w:pStyle w:val="ConsPlusNormal"/>
            </w:pPr>
          </w:p>
        </w:tc>
        <w:tc>
          <w:tcPr>
            <w:tcW w:w="1361" w:type="dxa"/>
            <w:vAlign w:val="center"/>
          </w:tcPr>
          <w:p w:rsidR="00DD3AF1" w:rsidRDefault="00DD3AF1">
            <w:pPr>
              <w:pStyle w:val="ConsPlusNormal"/>
            </w:pPr>
          </w:p>
        </w:tc>
        <w:tc>
          <w:tcPr>
            <w:tcW w:w="1304" w:type="dxa"/>
            <w:vAlign w:val="center"/>
          </w:tcPr>
          <w:p w:rsidR="00DD3AF1" w:rsidRDefault="00DD3AF1">
            <w:pPr>
              <w:pStyle w:val="ConsPlusNormal"/>
            </w:pPr>
          </w:p>
        </w:tc>
        <w:tc>
          <w:tcPr>
            <w:tcW w:w="1304" w:type="dxa"/>
            <w:vAlign w:val="center"/>
          </w:tcPr>
          <w:p w:rsidR="00DD3AF1" w:rsidRDefault="00DD3AF1">
            <w:pPr>
              <w:pStyle w:val="ConsPlusNormal"/>
            </w:pPr>
          </w:p>
        </w:tc>
      </w:tr>
      <w:tr w:rsidR="00DD3AF1">
        <w:tc>
          <w:tcPr>
            <w:tcW w:w="1757" w:type="dxa"/>
            <w:vMerge w:val="restart"/>
            <w:vAlign w:val="center"/>
          </w:tcPr>
          <w:p w:rsidR="00DD3AF1" w:rsidRDefault="00DD3AF1">
            <w:pPr>
              <w:pStyle w:val="ConsPlusNormal"/>
            </w:pPr>
            <w:r>
              <w:t>Зерно (в весе после доработки) - всего</w:t>
            </w:r>
          </w:p>
        </w:tc>
        <w:tc>
          <w:tcPr>
            <w:tcW w:w="908" w:type="dxa"/>
            <w:vMerge w:val="restart"/>
            <w:vAlign w:val="center"/>
          </w:tcPr>
          <w:p w:rsidR="00DD3AF1" w:rsidRDefault="00DD3AF1">
            <w:pPr>
              <w:pStyle w:val="ConsPlusNormal"/>
              <w:jc w:val="center"/>
            </w:pPr>
            <w:r>
              <w:t>тыс. тонн</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38</w:t>
            </w:r>
          </w:p>
        </w:tc>
        <w:tc>
          <w:tcPr>
            <w:tcW w:w="1134" w:type="dxa"/>
            <w:vMerge w:val="restart"/>
            <w:vAlign w:val="center"/>
          </w:tcPr>
          <w:p w:rsidR="00DD3AF1" w:rsidRDefault="00DD3AF1">
            <w:pPr>
              <w:pStyle w:val="ConsPlusNormal"/>
              <w:jc w:val="center"/>
            </w:pPr>
            <w:r>
              <w:t>44</w:t>
            </w:r>
          </w:p>
        </w:tc>
        <w:tc>
          <w:tcPr>
            <w:tcW w:w="1304" w:type="dxa"/>
            <w:vAlign w:val="center"/>
          </w:tcPr>
          <w:p w:rsidR="00DD3AF1" w:rsidRDefault="00DD3AF1">
            <w:pPr>
              <w:pStyle w:val="ConsPlusNormal"/>
              <w:jc w:val="center"/>
            </w:pPr>
            <w:r>
              <w:t>39</w:t>
            </w:r>
          </w:p>
        </w:tc>
        <w:tc>
          <w:tcPr>
            <w:tcW w:w="1304" w:type="dxa"/>
            <w:vAlign w:val="center"/>
          </w:tcPr>
          <w:p w:rsidR="00DD3AF1" w:rsidRDefault="00DD3AF1">
            <w:pPr>
              <w:pStyle w:val="ConsPlusNormal"/>
              <w:jc w:val="center"/>
            </w:pPr>
            <w:r>
              <w:t>39</w:t>
            </w:r>
          </w:p>
        </w:tc>
        <w:tc>
          <w:tcPr>
            <w:tcW w:w="1134" w:type="dxa"/>
            <w:vAlign w:val="center"/>
          </w:tcPr>
          <w:p w:rsidR="00DD3AF1" w:rsidRDefault="00DD3AF1">
            <w:pPr>
              <w:pStyle w:val="ConsPlusNormal"/>
              <w:jc w:val="center"/>
            </w:pPr>
            <w:r>
              <w:t>40</w:t>
            </w:r>
          </w:p>
        </w:tc>
        <w:tc>
          <w:tcPr>
            <w:tcW w:w="1247" w:type="dxa"/>
            <w:vAlign w:val="center"/>
          </w:tcPr>
          <w:p w:rsidR="00DD3AF1" w:rsidRDefault="00DD3AF1">
            <w:pPr>
              <w:pStyle w:val="ConsPlusNormal"/>
              <w:jc w:val="center"/>
            </w:pPr>
            <w:r>
              <w:t>44</w:t>
            </w:r>
          </w:p>
        </w:tc>
        <w:tc>
          <w:tcPr>
            <w:tcW w:w="1247" w:type="dxa"/>
            <w:vAlign w:val="center"/>
          </w:tcPr>
          <w:p w:rsidR="00DD3AF1" w:rsidRDefault="00DD3AF1">
            <w:pPr>
              <w:pStyle w:val="ConsPlusNormal"/>
              <w:jc w:val="center"/>
            </w:pPr>
            <w:r>
              <w:t>46</w:t>
            </w:r>
          </w:p>
        </w:tc>
        <w:tc>
          <w:tcPr>
            <w:tcW w:w="1247" w:type="dxa"/>
            <w:vAlign w:val="center"/>
          </w:tcPr>
          <w:p w:rsidR="00DD3AF1" w:rsidRDefault="00DD3AF1">
            <w:pPr>
              <w:pStyle w:val="ConsPlusNormal"/>
              <w:jc w:val="center"/>
            </w:pPr>
            <w:r>
              <w:t>50</w:t>
            </w:r>
          </w:p>
        </w:tc>
        <w:tc>
          <w:tcPr>
            <w:tcW w:w="1361" w:type="dxa"/>
            <w:vAlign w:val="center"/>
          </w:tcPr>
          <w:p w:rsidR="00DD3AF1" w:rsidRDefault="00DD3AF1">
            <w:pPr>
              <w:pStyle w:val="ConsPlusNormal"/>
              <w:jc w:val="center"/>
            </w:pPr>
            <w:r>
              <w:t>52</w:t>
            </w:r>
          </w:p>
        </w:tc>
        <w:tc>
          <w:tcPr>
            <w:tcW w:w="1304" w:type="dxa"/>
            <w:vAlign w:val="center"/>
          </w:tcPr>
          <w:p w:rsidR="00DD3AF1" w:rsidRDefault="00DD3AF1">
            <w:pPr>
              <w:pStyle w:val="ConsPlusNormal"/>
              <w:jc w:val="center"/>
            </w:pPr>
            <w:r>
              <w:t>56</w:t>
            </w:r>
          </w:p>
        </w:tc>
        <w:tc>
          <w:tcPr>
            <w:tcW w:w="1304" w:type="dxa"/>
            <w:vAlign w:val="center"/>
          </w:tcPr>
          <w:p w:rsidR="00DD3AF1" w:rsidRDefault="00DD3AF1">
            <w:pPr>
              <w:pStyle w:val="ConsPlusNormal"/>
              <w:jc w:val="center"/>
            </w:pPr>
            <w:r>
              <w:t>60,2</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39</w:t>
            </w:r>
          </w:p>
        </w:tc>
        <w:tc>
          <w:tcPr>
            <w:tcW w:w="1304" w:type="dxa"/>
            <w:vAlign w:val="center"/>
          </w:tcPr>
          <w:p w:rsidR="00DD3AF1" w:rsidRDefault="00DD3AF1">
            <w:pPr>
              <w:pStyle w:val="ConsPlusNormal"/>
              <w:jc w:val="center"/>
            </w:pPr>
            <w:r>
              <w:t>39</w:t>
            </w:r>
          </w:p>
        </w:tc>
        <w:tc>
          <w:tcPr>
            <w:tcW w:w="1134" w:type="dxa"/>
            <w:vAlign w:val="center"/>
          </w:tcPr>
          <w:p w:rsidR="00DD3AF1" w:rsidRDefault="00DD3AF1">
            <w:pPr>
              <w:pStyle w:val="ConsPlusNormal"/>
              <w:jc w:val="center"/>
            </w:pPr>
            <w:r>
              <w:t>40</w:t>
            </w:r>
          </w:p>
        </w:tc>
        <w:tc>
          <w:tcPr>
            <w:tcW w:w="1247" w:type="dxa"/>
            <w:vAlign w:val="center"/>
          </w:tcPr>
          <w:p w:rsidR="00DD3AF1" w:rsidRDefault="00DD3AF1">
            <w:pPr>
              <w:pStyle w:val="ConsPlusNormal"/>
              <w:jc w:val="center"/>
            </w:pPr>
            <w:r>
              <w:t>47,7</w:t>
            </w:r>
          </w:p>
        </w:tc>
        <w:tc>
          <w:tcPr>
            <w:tcW w:w="1247" w:type="dxa"/>
            <w:vAlign w:val="center"/>
          </w:tcPr>
          <w:p w:rsidR="00DD3AF1" w:rsidRDefault="00DD3AF1">
            <w:pPr>
              <w:pStyle w:val="ConsPlusNormal"/>
              <w:jc w:val="center"/>
            </w:pPr>
            <w:r>
              <w:t>51,7</w:t>
            </w:r>
          </w:p>
        </w:tc>
        <w:tc>
          <w:tcPr>
            <w:tcW w:w="1247" w:type="dxa"/>
            <w:vAlign w:val="center"/>
          </w:tcPr>
          <w:p w:rsidR="00DD3AF1" w:rsidRDefault="00DD3AF1">
            <w:pPr>
              <w:pStyle w:val="ConsPlusNormal"/>
              <w:jc w:val="center"/>
            </w:pPr>
            <w:r>
              <w:t>57,5</w:t>
            </w:r>
          </w:p>
        </w:tc>
        <w:tc>
          <w:tcPr>
            <w:tcW w:w="1361" w:type="dxa"/>
            <w:vAlign w:val="center"/>
          </w:tcPr>
          <w:p w:rsidR="00DD3AF1" w:rsidRDefault="00DD3AF1">
            <w:pPr>
              <w:pStyle w:val="ConsPlusNormal"/>
              <w:jc w:val="center"/>
            </w:pPr>
            <w:r>
              <w:t>59,3</w:t>
            </w:r>
          </w:p>
        </w:tc>
        <w:tc>
          <w:tcPr>
            <w:tcW w:w="1304" w:type="dxa"/>
            <w:vAlign w:val="center"/>
          </w:tcPr>
          <w:p w:rsidR="00DD3AF1" w:rsidRDefault="00DD3AF1">
            <w:pPr>
              <w:pStyle w:val="ConsPlusNormal"/>
              <w:jc w:val="center"/>
            </w:pPr>
            <w:r>
              <w:t>63,9</w:t>
            </w:r>
          </w:p>
        </w:tc>
        <w:tc>
          <w:tcPr>
            <w:tcW w:w="1304" w:type="dxa"/>
            <w:vAlign w:val="center"/>
          </w:tcPr>
          <w:p w:rsidR="00DD3AF1" w:rsidRDefault="00DD3AF1">
            <w:pPr>
              <w:pStyle w:val="ConsPlusNormal"/>
              <w:jc w:val="center"/>
            </w:pPr>
            <w:r>
              <w:t>68,8</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39,5</w:t>
            </w:r>
          </w:p>
        </w:tc>
        <w:tc>
          <w:tcPr>
            <w:tcW w:w="1304" w:type="dxa"/>
            <w:vAlign w:val="center"/>
          </w:tcPr>
          <w:p w:rsidR="00DD3AF1" w:rsidRDefault="00DD3AF1">
            <w:pPr>
              <w:pStyle w:val="ConsPlusNormal"/>
              <w:jc w:val="center"/>
            </w:pPr>
            <w:r>
              <w:t>39,8</w:t>
            </w:r>
          </w:p>
        </w:tc>
        <w:tc>
          <w:tcPr>
            <w:tcW w:w="1134" w:type="dxa"/>
            <w:vAlign w:val="center"/>
          </w:tcPr>
          <w:p w:rsidR="00DD3AF1" w:rsidRDefault="00DD3AF1">
            <w:pPr>
              <w:pStyle w:val="ConsPlusNormal"/>
              <w:jc w:val="center"/>
            </w:pPr>
            <w:r>
              <w:t>41</w:t>
            </w:r>
          </w:p>
        </w:tc>
        <w:tc>
          <w:tcPr>
            <w:tcW w:w="1247" w:type="dxa"/>
            <w:vAlign w:val="center"/>
          </w:tcPr>
          <w:p w:rsidR="00DD3AF1" w:rsidRDefault="00DD3AF1">
            <w:pPr>
              <w:pStyle w:val="ConsPlusNormal"/>
              <w:jc w:val="center"/>
            </w:pPr>
            <w:r>
              <w:t>56,4</w:t>
            </w:r>
          </w:p>
        </w:tc>
        <w:tc>
          <w:tcPr>
            <w:tcW w:w="1247" w:type="dxa"/>
            <w:vAlign w:val="center"/>
          </w:tcPr>
          <w:p w:rsidR="00DD3AF1" w:rsidRDefault="00DD3AF1">
            <w:pPr>
              <w:pStyle w:val="ConsPlusNormal"/>
              <w:jc w:val="center"/>
            </w:pPr>
            <w:r>
              <w:t>59,9</w:t>
            </w:r>
          </w:p>
        </w:tc>
        <w:tc>
          <w:tcPr>
            <w:tcW w:w="1247" w:type="dxa"/>
            <w:vAlign w:val="center"/>
          </w:tcPr>
          <w:p w:rsidR="00DD3AF1" w:rsidRDefault="00DD3AF1">
            <w:pPr>
              <w:pStyle w:val="ConsPlusNormal"/>
              <w:jc w:val="center"/>
            </w:pPr>
            <w:r>
              <w:t>63,7</w:t>
            </w:r>
          </w:p>
        </w:tc>
        <w:tc>
          <w:tcPr>
            <w:tcW w:w="1361" w:type="dxa"/>
            <w:vAlign w:val="center"/>
          </w:tcPr>
          <w:p w:rsidR="00DD3AF1" w:rsidRDefault="00DD3AF1">
            <w:pPr>
              <w:pStyle w:val="ConsPlusNormal"/>
              <w:jc w:val="center"/>
            </w:pPr>
            <w:r>
              <w:t>68,1</w:t>
            </w:r>
          </w:p>
        </w:tc>
        <w:tc>
          <w:tcPr>
            <w:tcW w:w="1304" w:type="dxa"/>
            <w:vAlign w:val="center"/>
          </w:tcPr>
          <w:p w:rsidR="00DD3AF1" w:rsidRDefault="00DD3AF1">
            <w:pPr>
              <w:pStyle w:val="ConsPlusNormal"/>
              <w:jc w:val="center"/>
            </w:pPr>
            <w:r>
              <w:t>72,8</w:t>
            </w:r>
          </w:p>
        </w:tc>
        <w:tc>
          <w:tcPr>
            <w:tcW w:w="1304" w:type="dxa"/>
            <w:vAlign w:val="center"/>
          </w:tcPr>
          <w:p w:rsidR="00DD3AF1" w:rsidRDefault="00DD3AF1">
            <w:pPr>
              <w:pStyle w:val="ConsPlusNormal"/>
              <w:jc w:val="center"/>
            </w:pPr>
            <w:r>
              <w:t>77,6</w:t>
            </w:r>
          </w:p>
        </w:tc>
      </w:tr>
      <w:tr w:rsidR="00DD3AF1">
        <w:tc>
          <w:tcPr>
            <w:tcW w:w="1757" w:type="dxa"/>
            <w:vMerge w:val="restart"/>
            <w:vAlign w:val="center"/>
          </w:tcPr>
          <w:p w:rsidR="00DD3AF1" w:rsidRDefault="00DD3AF1">
            <w:pPr>
              <w:pStyle w:val="ConsPlusNormal"/>
            </w:pPr>
            <w:r>
              <w:t>Картофель - всего</w:t>
            </w:r>
          </w:p>
        </w:tc>
        <w:tc>
          <w:tcPr>
            <w:tcW w:w="908" w:type="dxa"/>
            <w:vMerge w:val="restart"/>
            <w:vAlign w:val="center"/>
          </w:tcPr>
          <w:p w:rsidR="00DD3AF1" w:rsidRDefault="00DD3AF1">
            <w:pPr>
              <w:pStyle w:val="ConsPlusNormal"/>
              <w:jc w:val="center"/>
            </w:pPr>
            <w:r>
              <w:t>тыс. тонн</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93,4</w:t>
            </w:r>
          </w:p>
        </w:tc>
        <w:tc>
          <w:tcPr>
            <w:tcW w:w="1134" w:type="dxa"/>
            <w:vMerge w:val="restart"/>
            <w:vAlign w:val="center"/>
          </w:tcPr>
          <w:p w:rsidR="00DD3AF1" w:rsidRDefault="00DD3AF1">
            <w:pPr>
              <w:pStyle w:val="ConsPlusNormal"/>
              <w:jc w:val="center"/>
            </w:pPr>
            <w:r>
              <w:t>93,4</w:t>
            </w:r>
          </w:p>
        </w:tc>
        <w:tc>
          <w:tcPr>
            <w:tcW w:w="1304" w:type="dxa"/>
            <w:vAlign w:val="center"/>
          </w:tcPr>
          <w:p w:rsidR="00DD3AF1" w:rsidRDefault="00DD3AF1">
            <w:pPr>
              <w:pStyle w:val="ConsPlusNormal"/>
              <w:jc w:val="center"/>
            </w:pPr>
            <w:r>
              <w:t>93,4</w:t>
            </w:r>
          </w:p>
        </w:tc>
        <w:tc>
          <w:tcPr>
            <w:tcW w:w="1304" w:type="dxa"/>
            <w:vAlign w:val="center"/>
          </w:tcPr>
          <w:p w:rsidR="00DD3AF1" w:rsidRDefault="00DD3AF1">
            <w:pPr>
              <w:pStyle w:val="ConsPlusNormal"/>
              <w:jc w:val="center"/>
            </w:pPr>
            <w:r>
              <w:t>93,5</w:t>
            </w:r>
          </w:p>
        </w:tc>
        <w:tc>
          <w:tcPr>
            <w:tcW w:w="1134" w:type="dxa"/>
            <w:vAlign w:val="center"/>
          </w:tcPr>
          <w:p w:rsidR="00DD3AF1" w:rsidRDefault="00DD3AF1">
            <w:pPr>
              <w:pStyle w:val="ConsPlusNormal"/>
              <w:jc w:val="center"/>
            </w:pPr>
            <w:r>
              <w:t>93,9</w:t>
            </w:r>
          </w:p>
        </w:tc>
        <w:tc>
          <w:tcPr>
            <w:tcW w:w="1247" w:type="dxa"/>
            <w:vAlign w:val="center"/>
          </w:tcPr>
          <w:p w:rsidR="00DD3AF1" w:rsidRDefault="00DD3AF1">
            <w:pPr>
              <w:pStyle w:val="ConsPlusNormal"/>
              <w:jc w:val="center"/>
            </w:pPr>
            <w:r>
              <w:t>95,2</w:t>
            </w:r>
          </w:p>
        </w:tc>
        <w:tc>
          <w:tcPr>
            <w:tcW w:w="1247" w:type="dxa"/>
            <w:vAlign w:val="center"/>
          </w:tcPr>
          <w:p w:rsidR="00DD3AF1" w:rsidRDefault="00DD3AF1">
            <w:pPr>
              <w:pStyle w:val="ConsPlusNormal"/>
              <w:jc w:val="center"/>
            </w:pPr>
            <w:r>
              <w:t>98,3</w:t>
            </w:r>
          </w:p>
        </w:tc>
        <w:tc>
          <w:tcPr>
            <w:tcW w:w="1247" w:type="dxa"/>
            <w:vAlign w:val="center"/>
          </w:tcPr>
          <w:p w:rsidR="00DD3AF1" w:rsidRDefault="00DD3AF1">
            <w:pPr>
              <w:pStyle w:val="ConsPlusNormal"/>
              <w:jc w:val="center"/>
            </w:pPr>
            <w:r>
              <w:t>100,2</w:t>
            </w:r>
          </w:p>
        </w:tc>
        <w:tc>
          <w:tcPr>
            <w:tcW w:w="1361" w:type="dxa"/>
            <w:vAlign w:val="center"/>
          </w:tcPr>
          <w:p w:rsidR="00DD3AF1" w:rsidRDefault="00DD3AF1">
            <w:pPr>
              <w:pStyle w:val="ConsPlusNormal"/>
              <w:jc w:val="center"/>
            </w:pPr>
            <w:r>
              <w:t>103,2</w:t>
            </w:r>
          </w:p>
        </w:tc>
        <w:tc>
          <w:tcPr>
            <w:tcW w:w="1304" w:type="dxa"/>
            <w:vAlign w:val="center"/>
          </w:tcPr>
          <w:p w:rsidR="00DD3AF1" w:rsidRDefault="00DD3AF1">
            <w:pPr>
              <w:pStyle w:val="ConsPlusNormal"/>
              <w:jc w:val="center"/>
            </w:pPr>
            <w:r>
              <w:t>108,9</w:t>
            </w:r>
          </w:p>
        </w:tc>
        <w:tc>
          <w:tcPr>
            <w:tcW w:w="1304" w:type="dxa"/>
            <w:vAlign w:val="center"/>
          </w:tcPr>
          <w:p w:rsidR="00DD3AF1" w:rsidRDefault="00DD3AF1">
            <w:pPr>
              <w:pStyle w:val="ConsPlusNormal"/>
              <w:jc w:val="center"/>
            </w:pPr>
            <w:r>
              <w:t>113,6</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93,5</w:t>
            </w:r>
          </w:p>
        </w:tc>
        <w:tc>
          <w:tcPr>
            <w:tcW w:w="1304" w:type="dxa"/>
            <w:vAlign w:val="center"/>
          </w:tcPr>
          <w:p w:rsidR="00DD3AF1" w:rsidRDefault="00DD3AF1">
            <w:pPr>
              <w:pStyle w:val="ConsPlusNormal"/>
              <w:jc w:val="center"/>
            </w:pPr>
            <w:r>
              <w:t>93,7</w:t>
            </w:r>
          </w:p>
        </w:tc>
        <w:tc>
          <w:tcPr>
            <w:tcW w:w="1134" w:type="dxa"/>
            <w:vAlign w:val="center"/>
          </w:tcPr>
          <w:p w:rsidR="00DD3AF1" w:rsidRDefault="00DD3AF1">
            <w:pPr>
              <w:pStyle w:val="ConsPlusNormal"/>
              <w:jc w:val="center"/>
            </w:pPr>
            <w:r>
              <w:t>94,2</w:t>
            </w:r>
          </w:p>
        </w:tc>
        <w:tc>
          <w:tcPr>
            <w:tcW w:w="1247" w:type="dxa"/>
            <w:vAlign w:val="center"/>
          </w:tcPr>
          <w:p w:rsidR="00DD3AF1" w:rsidRDefault="00DD3AF1">
            <w:pPr>
              <w:pStyle w:val="ConsPlusNormal"/>
              <w:jc w:val="center"/>
            </w:pPr>
            <w:r>
              <w:t>98,1</w:t>
            </w:r>
          </w:p>
        </w:tc>
        <w:tc>
          <w:tcPr>
            <w:tcW w:w="1247" w:type="dxa"/>
            <w:vAlign w:val="center"/>
          </w:tcPr>
          <w:p w:rsidR="00DD3AF1" w:rsidRDefault="00DD3AF1">
            <w:pPr>
              <w:pStyle w:val="ConsPlusNormal"/>
              <w:jc w:val="center"/>
            </w:pPr>
            <w:r>
              <w:t>102</w:t>
            </w:r>
          </w:p>
        </w:tc>
        <w:tc>
          <w:tcPr>
            <w:tcW w:w="1247" w:type="dxa"/>
            <w:vAlign w:val="center"/>
          </w:tcPr>
          <w:p w:rsidR="00DD3AF1" w:rsidRDefault="00DD3AF1">
            <w:pPr>
              <w:pStyle w:val="ConsPlusNormal"/>
              <w:jc w:val="center"/>
            </w:pPr>
            <w:r>
              <w:t>106,1</w:t>
            </w:r>
          </w:p>
        </w:tc>
        <w:tc>
          <w:tcPr>
            <w:tcW w:w="1361" w:type="dxa"/>
            <w:vAlign w:val="center"/>
          </w:tcPr>
          <w:p w:rsidR="00DD3AF1" w:rsidRDefault="00DD3AF1">
            <w:pPr>
              <w:pStyle w:val="ConsPlusNormal"/>
              <w:jc w:val="center"/>
            </w:pPr>
            <w:r>
              <w:t>110,9</w:t>
            </w:r>
          </w:p>
        </w:tc>
        <w:tc>
          <w:tcPr>
            <w:tcW w:w="1304" w:type="dxa"/>
            <w:vAlign w:val="center"/>
          </w:tcPr>
          <w:p w:rsidR="00DD3AF1" w:rsidRDefault="00DD3AF1">
            <w:pPr>
              <w:pStyle w:val="ConsPlusNormal"/>
              <w:jc w:val="center"/>
            </w:pPr>
            <w:r>
              <w:t>115,9</w:t>
            </w:r>
          </w:p>
        </w:tc>
        <w:tc>
          <w:tcPr>
            <w:tcW w:w="1304" w:type="dxa"/>
            <w:vAlign w:val="center"/>
          </w:tcPr>
          <w:p w:rsidR="00DD3AF1" w:rsidRDefault="00DD3AF1">
            <w:pPr>
              <w:pStyle w:val="ConsPlusNormal"/>
              <w:jc w:val="center"/>
            </w:pPr>
            <w:r>
              <w:t>121,1</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94,7</w:t>
            </w:r>
          </w:p>
        </w:tc>
        <w:tc>
          <w:tcPr>
            <w:tcW w:w="1304" w:type="dxa"/>
            <w:vAlign w:val="center"/>
          </w:tcPr>
          <w:p w:rsidR="00DD3AF1" w:rsidRDefault="00DD3AF1">
            <w:pPr>
              <w:pStyle w:val="ConsPlusNormal"/>
              <w:jc w:val="center"/>
            </w:pPr>
            <w:r>
              <w:t>94,9</w:t>
            </w:r>
          </w:p>
        </w:tc>
        <w:tc>
          <w:tcPr>
            <w:tcW w:w="1134" w:type="dxa"/>
            <w:vAlign w:val="center"/>
          </w:tcPr>
          <w:p w:rsidR="00DD3AF1" w:rsidRDefault="00DD3AF1">
            <w:pPr>
              <w:pStyle w:val="ConsPlusNormal"/>
              <w:jc w:val="center"/>
            </w:pPr>
            <w:r>
              <w:t>95,4</w:t>
            </w:r>
          </w:p>
        </w:tc>
        <w:tc>
          <w:tcPr>
            <w:tcW w:w="1247" w:type="dxa"/>
            <w:vAlign w:val="center"/>
          </w:tcPr>
          <w:p w:rsidR="00DD3AF1" w:rsidRDefault="00DD3AF1">
            <w:pPr>
              <w:pStyle w:val="ConsPlusNormal"/>
              <w:jc w:val="center"/>
            </w:pPr>
            <w:r>
              <w:t>113,7</w:t>
            </w:r>
          </w:p>
        </w:tc>
        <w:tc>
          <w:tcPr>
            <w:tcW w:w="1247" w:type="dxa"/>
            <w:vAlign w:val="center"/>
          </w:tcPr>
          <w:p w:rsidR="00DD3AF1" w:rsidRDefault="00DD3AF1">
            <w:pPr>
              <w:pStyle w:val="ConsPlusNormal"/>
              <w:jc w:val="center"/>
            </w:pPr>
            <w:r>
              <w:t>120,9</w:t>
            </w:r>
          </w:p>
        </w:tc>
        <w:tc>
          <w:tcPr>
            <w:tcW w:w="1247" w:type="dxa"/>
            <w:vAlign w:val="center"/>
          </w:tcPr>
          <w:p w:rsidR="00DD3AF1" w:rsidRDefault="00DD3AF1">
            <w:pPr>
              <w:pStyle w:val="ConsPlusNormal"/>
              <w:jc w:val="center"/>
            </w:pPr>
            <w:r>
              <w:t>128,5</w:t>
            </w:r>
          </w:p>
        </w:tc>
        <w:tc>
          <w:tcPr>
            <w:tcW w:w="1361" w:type="dxa"/>
            <w:vAlign w:val="center"/>
          </w:tcPr>
          <w:p w:rsidR="00DD3AF1" w:rsidRDefault="00DD3AF1">
            <w:pPr>
              <w:pStyle w:val="ConsPlusNormal"/>
              <w:jc w:val="center"/>
            </w:pPr>
            <w:r>
              <w:t>137,5</w:t>
            </w:r>
          </w:p>
        </w:tc>
        <w:tc>
          <w:tcPr>
            <w:tcW w:w="1304" w:type="dxa"/>
            <w:vAlign w:val="center"/>
          </w:tcPr>
          <w:p w:rsidR="00DD3AF1" w:rsidRDefault="00DD3AF1">
            <w:pPr>
              <w:pStyle w:val="ConsPlusNormal"/>
              <w:jc w:val="center"/>
            </w:pPr>
            <w:r>
              <w:t>147</w:t>
            </w:r>
          </w:p>
        </w:tc>
        <w:tc>
          <w:tcPr>
            <w:tcW w:w="1304" w:type="dxa"/>
            <w:vAlign w:val="center"/>
          </w:tcPr>
          <w:p w:rsidR="00DD3AF1" w:rsidRDefault="00DD3AF1">
            <w:pPr>
              <w:pStyle w:val="ConsPlusNormal"/>
              <w:jc w:val="center"/>
            </w:pPr>
            <w:r>
              <w:t>156,7</w:t>
            </w:r>
          </w:p>
        </w:tc>
      </w:tr>
      <w:tr w:rsidR="00DD3AF1">
        <w:tc>
          <w:tcPr>
            <w:tcW w:w="1757" w:type="dxa"/>
            <w:vMerge w:val="restart"/>
            <w:vAlign w:val="center"/>
          </w:tcPr>
          <w:p w:rsidR="00DD3AF1" w:rsidRDefault="00DD3AF1">
            <w:pPr>
              <w:pStyle w:val="ConsPlusNormal"/>
            </w:pPr>
            <w:r>
              <w:t>Овощи - всего</w:t>
            </w:r>
          </w:p>
        </w:tc>
        <w:tc>
          <w:tcPr>
            <w:tcW w:w="908" w:type="dxa"/>
            <w:vMerge w:val="restart"/>
            <w:vAlign w:val="center"/>
          </w:tcPr>
          <w:p w:rsidR="00DD3AF1" w:rsidRDefault="00DD3AF1">
            <w:pPr>
              <w:pStyle w:val="ConsPlusNormal"/>
              <w:jc w:val="center"/>
            </w:pPr>
            <w:r>
              <w:t>тыс. тонн</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36,7</w:t>
            </w:r>
          </w:p>
        </w:tc>
        <w:tc>
          <w:tcPr>
            <w:tcW w:w="1134" w:type="dxa"/>
            <w:vMerge w:val="restart"/>
            <w:vAlign w:val="center"/>
          </w:tcPr>
          <w:p w:rsidR="00DD3AF1" w:rsidRDefault="00DD3AF1">
            <w:pPr>
              <w:pStyle w:val="ConsPlusNormal"/>
              <w:jc w:val="center"/>
            </w:pPr>
            <w:r>
              <w:t>36,7</w:t>
            </w:r>
          </w:p>
        </w:tc>
        <w:tc>
          <w:tcPr>
            <w:tcW w:w="1304" w:type="dxa"/>
            <w:vAlign w:val="center"/>
          </w:tcPr>
          <w:p w:rsidR="00DD3AF1" w:rsidRDefault="00DD3AF1">
            <w:pPr>
              <w:pStyle w:val="ConsPlusNormal"/>
              <w:jc w:val="center"/>
            </w:pPr>
            <w:r>
              <w:t>36,8</w:t>
            </w:r>
          </w:p>
        </w:tc>
        <w:tc>
          <w:tcPr>
            <w:tcW w:w="1304" w:type="dxa"/>
            <w:vAlign w:val="center"/>
          </w:tcPr>
          <w:p w:rsidR="00DD3AF1" w:rsidRDefault="00DD3AF1">
            <w:pPr>
              <w:pStyle w:val="ConsPlusNormal"/>
              <w:jc w:val="center"/>
            </w:pPr>
            <w:r>
              <w:t>37</w:t>
            </w:r>
          </w:p>
        </w:tc>
        <w:tc>
          <w:tcPr>
            <w:tcW w:w="1134" w:type="dxa"/>
            <w:vAlign w:val="center"/>
          </w:tcPr>
          <w:p w:rsidR="00DD3AF1" w:rsidRDefault="00DD3AF1">
            <w:pPr>
              <w:pStyle w:val="ConsPlusNormal"/>
              <w:jc w:val="center"/>
            </w:pPr>
            <w:r>
              <w:t>37,2</w:t>
            </w:r>
          </w:p>
        </w:tc>
        <w:tc>
          <w:tcPr>
            <w:tcW w:w="1247" w:type="dxa"/>
            <w:vAlign w:val="center"/>
          </w:tcPr>
          <w:p w:rsidR="00DD3AF1" w:rsidRDefault="00DD3AF1">
            <w:pPr>
              <w:pStyle w:val="ConsPlusNormal"/>
              <w:jc w:val="center"/>
            </w:pPr>
            <w:r>
              <w:t>38,1</w:t>
            </w:r>
          </w:p>
        </w:tc>
        <w:tc>
          <w:tcPr>
            <w:tcW w:w="1247" w:type="dxa"/>
            <w:vAlign w:val="center"/>
          </w:tcPr>
          <w:p w:rsidR="00DD3AF1" w:rsidRDefault="00DD3AF1">
            <w:pPr>
              <w:pStyle w:val="ConsPlusNormal"/>
              <w:jc w:val="center"/>
            </w:pPr>
            <w:r>
              <w:t>39,1</w:t>
            </w:r>
          </w:p>
        </w:tc>
        <w:tc>
          <w:tcPr>
            <w:tcW w:w="1247" w:type="dxa"/>
            <w:vAlign w:val="center"/>
          </w:tcPr>
          <w:p w:rsidR="00DD3AF1" w:rsidRDefault="00DD3AF1">
            <w:pPr>
              <w:pStyle w:val="ConsPlusNormal"/>
              <w:jc w:val="center"/>
            </w:pPr>
            <w:r>
              <w:t>40,1</w:t>
            </w:r>
          </w:p>
        </w:tc>
        <w:tc>
          <w:tcPr>
            <w:tcW w:w="1361" w:type="dxa"/>
            <w:vAlign w:val="center"/>
          </w:tcPr>
          <w:p w:rsidR="00DD3AF1" w:rsidRDefault="00DD3AF1">
            <w:pPr>
              <w:pStyle w:val="ConsPlusNormal"/>
              <w:jc w:val="center"/>
            </w:pPr>
            <w:r>
              <w:t>41,1</w:t>
            </w:r>
          </w:p>
        </w:tc>
        <w:tc>
          <w:tcPr>
            <w:tcW w:w="1304" w:type="dxa"/>
            <w:vAlign w:val="center"/>
          </w:tcPr>
          <w:p w:rsidR="00DD3AF1" w:rsidRDefault="00DD3AF1">
            <w:pPr>
              <w:pStyle w:val="ConsPlusNormal"/>
              <w:jc w:val="center"/>
            </w:pPr>
            <w:r>
              <w:t>42,1</w:t>
            </w:r>
          </w:p>
        </w:tc>
        <w:tc>
          <w:tcPr>
            <w:tcW w:w="1304" w:type="dxa"/>
            <w:vAlign w:val="center"/>
          </w:tcPr>
          <w:p w:rsidR="00DD3AF1" w:rsidRDefault="00DD3AF1">
            <w:pPr>
              <w:pStyle w:val="ConsPlusNormal"/>
              <w:jc w:val="center"/>
            </w:pPr>
            <w:r>
              <w:t>43,1</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37</w:t>
            </w:r>
          </w:p>
        </w:tc>
        <w:tc>
          <w:tcPr>
            <w:tcW w:w="1304" w:type="dxa"/>
            <w:vAlign w:val="center"/>
          </w:tcPr>
          <w:p w:rsidR="00DD3AF1" w:rsidRDefault="00DD3AF1">
            <w:pPr>
              <w:pStyle w:val="ConsPlusNormal"/>
              <w:jc w:val="center"/>
            </w:pPr>
            <w:r>
              <w:t>37,4</w:t>
            </w:r>
          </w:p>
        </w:tc>
        <w:tc>
          <w:tcPr>
            <w:tcW w:w="1134" w:type="dxa"/>
            <w:vAlign w:val="center"/>
          </w:tcPr>
          <w:p w:rsidR="00DD3AF1" w:rsidRDefault="00DD3AF1">
            <w:pPr>
              <w:pStyle w:val="ConsPlusNormal"/>
              <w:jc w:val="center"/>
            </w:pPr>
            <w:r>
              <w:t>37,5</w:t>
            </w:r>
          </w:p>
        </w:tc>
        <w:tc>
          <w:tcPr>
            <w:tcW w:w="1247" w:type="dxa"/>
            <w:vAlign w:val="center"/>
          </w:tcPr>
          <w:p w:rsidR="00DD3AF1" w:rsidRDefault="00DD3AF1">
            <w:pPr>
              <w:pStyle w:val="ConsPlusNormal"/>
              <w:jc w:val="center"/>
            </w:pPr>
            <w:r>
              <w:t>38,4</w:t>
            </w:r>
          </w:p>
        </w:tc>
        <w:tc>
          <w:tcPr>
            <w:tcW w:w="1247" w:type="dxa"/>
            <w:vAlign w:val="center"/>
          </w:tcPr>
          <w:p w:rsidR="00DD3AF1" w:rsidRDefault="00DD3AF1">
            <w:pPr>
              <w:pStyle w:val="ConsPlusNormal"/>
              <w:jc w:val="center"/>
            </w:pPr>
            <w:r>
              <w:t>39,4</w:t>
            </w:r>
          </w:p>
        </w:tc>
        <w:tc>
          <w:tcPr>
            <w:tcW w:w="1247" w:type="dxa"/>
            <w:vAlign w:val="center"/>
          </w:tcPr>
          <w:p w:rsidR="00DD3AF1" w:rsidRDefault="00DD3AF1">
            <w:pPr>
              <w:pStyle w:val="ConsPlusNormal"/>
              <w:jc w:val="center"/>
            </w:pPr>
            <w:r>
              <w:t>40,4</w:t>
            </w:r>
          </w:p>
        </w:tc>
        <w:tc>
          <w:tcPr>
            <w:tcW w:w="1361" w:type="dxa"/>
            <w:vAlign w:val="center"/>
          </w:tcPr>
          <w:p w:rsidR="00DD3AF1" w:rsidRDefault="00DD3AF1">
            <w:pPr>
              <w:pStyle w:val="ConsPlusNormal"/>
              <w:jc w:val="center"/>
            </w:pPr>
            <w:r>
              <w:t>41,4</w:t>
            </w:r>
          </w:p>
        </w:tc>
        <w:tc>
          <w:tcPr>
            <w:tcW w:w="1304" w:type="dxa"/>
            <w:vAlign w:val="center"/>
          </w:tcPr>
          <w:p w:rsidR="00DD3AF1" w:rsidRDefault="00DD3AF1">
            <w:pPr>
              <w:pStyle w:val="ConsPlusNormal"/>
              <w:jc w:val="center"/>
            </w:pPr>
            <w:r>
              <w:t>42,4</w:t>
            </w:r>
          </w:p>
        </w:tc>
        <w:tc>
          <w:tcPr>
            <w:tcW w:w="1304" w:type="dxa"/>
            <w:vAlign w:val="center"/>
          </w:tcPr>
          <w:p w:rsidR="00DD3AF1" w:rsidRDefault="00DD3AF1">
            <w:pPr>
              <w:pStyle w:val="ConsPlusNormal"/>
              <w:jc w:val="center"/>
            </w:pPr>
            <w:r>
              <w:t>43,5</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37,5</w:t>
            </w:r>
          </w:p>
        </w:tc>
        <w:tc>
          <w:tcPr>
            <w:tcW w:w="1304" w:type="dxa"/>
            <w:vAlign w:val="center"/>
          </w:tcPr>
          <w:p w:rsidR="00DD3AF1" w:rsidRDefault="00DD3AF1">
            <w:pPr>
              <w:pStyle w:val="ConsPlusNormal"/>
              <w:jc w:val="center"/>
            </w:pPr>
            <w:r>
              <w:t>39</w:t>
            </w:r>
          </w:p>
        </w:tc>
        <w:tc>
          <w:tcPr>
            <w:tcW w:w="1134" w:type="dxa"/>
            <w:vAlign w:val="center"/>
          </w:tcPr>
          <w:p w:rsidR="00DD3AF1" w:rsidRDefault="00DD3AF1">
            <w:pPr>
              <w:pStyle w:val="ConsPlusNormal"/>
              <w:jc w:val="center"/>
            </w:pPr>
            <w:r>
              <w:t>40,6</w:t>
            </w:r>
          </w:p>
        </w:tc>
        <w:tc>
          <w:tcPr>
            <w:tcW w:w="1247" w:type="dxa"/>
            <w:vAlign w:val="center"/>
          </w:tcPr>
          <w:p w:rsidR="00DD3AF1" w:rsidRDefault="00DD3AF1">
            <w:pPr>
              <w:pStyle w:val="ConsPlusNormal"/>
              <w:jc w:val="center"/>
            </w:pPr>
            <w:r>
              <w:t>46,6</w:t>
            </w:r>
          </w:p>
        </w:tc>
        <w:tc>
          <w:tcPr>
            <w:tcW w:w="1247" w:type="dxa"/>
            <w:vAlign w:val="center"/>
          </w:tcPr>
          <w:p w:rsidR="00DD3AF1" w:rsidRDefault="00DD3AF1">
            <w:pPr>
              <w:pStyle w:val="ConsPlusNormal"/>
              <w:jc w:val="center"/>
            </w:pPr>
            <w:r>
              <w:t>49,6</w:t>
            </w:r>
          </w:p>
        </w:tc>
        <w:tc>
          <w:tcPr>
            <w:tcW w:w="1247" w:type="dxa"/>
            <w:vAlign w:val="center"/>
          </w:tcPr>
          <w:p w:rsidR="00DD3AF1" w:rsidRDefault="00DD3AF1">
            <w:pPr>
              <w:pStyle w:val="ConsPlusNormal"/>
              <w:jc w:val="center"/>
            </w:pPr>
            <w:r>
              <w:t>52,7</w:t>
            </w:r>
          </w:p>
        </w:tc>
        <w:tc>
          <w:tcPr>
            <w:tcW w:w="1361" w:type="dxa"/>
            <w:vAlign w:val="center"/>
          </w:tcPr>
          <w:p w:rsidR="00DD3AF1" w:rsidRDefault="00DD3AF1">
            <w:pPr>
              <w:pStyle w:val="ConsPlusNormal"/>
              <w:jc w:val="center"/>
            </w:pPr>
            <w:r>
              <w:t>56,4</w:t>
            </w:r>
          </w:p>
        </w:tc>
        <w:tc>
          <w:tcPr>
            <w:tcW w:w="1304" w:type="dxa"/>
            <w:vAlign w:val="center"/>
          </w:tcPr>
          <w:p w:rsidR="00DD3AF1" w:rsidRDefault="00DD3AF1">
            <w:pPr>
              <w:pStyle w:val="ConsPlusNormal"/>
              <w:jc w:val="center"/>
            </w:pPr>
            <w:r>
              <w:t>60,3</w:t>
            </w:r>
          </w:p>
        </w:tc>
        <w:tc>
          <w:tcPr>
            <w:tcW w:w="1304" w:type="dxa"/>
            <w:vAlign w:val="center"/>
          </w:tcPr>
          <w:p w:rsidR="00DD3AF1" w:rsidRDefault="00DD3AF1">
            <w:pPr>
              <w:pStyle w:val="ConsPlusNormal"/>
              <w:jc w:val="center"/>
            </w:pPr>
            <w:r>
              <w:t>64,3</w:t>
            </w:r>
          </w:p>
        </w:tc>
      </w:tr>
      <w:tr w:rsidR="00DD3AF1">
        <w:tc>
          <w:tcPr>
            <w:tcW w:w="1757" w:type="dxa"/>
            <w:vMerge w:val="restart"/>
            <w:vAlign w:val="center"/>
          </w:tcPr>
          <w:p w:rsidR="00DD3AF1" w:rsidRDefault="00DD3AF1">
            <w:pPr>
              <w:pStyle w:val="ConsPlusNormal"/>
            </w:pPr>
            <w:r>
              <w:t>Скот и птица (в живом весе) - всего</w:t>
            </w:r>
          </w:p>
        </w:tc>
        <w:tc>
          <w:tcPr>
            <w:tcW w:w="908" w:type="dxa"/>
            <w:vMerge w:val="restart"/>
            <w:vAlign w:val="center"/>
          </w:tcPr>
          <w:p w:rsidR="00DD3AF1" w:rsidRDefault="00DD3AF1">
            <w:pPr>
              <w:pStyle w:val="ConsPlusNormal"/>
              <w:jc w:val="center"/>
            </w:pPr>
            <w:r>
              <w:t>тыс. тонн</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105</w:t>
            </w:r>
          </w:p>
        </w:tc>
        <w:tc>
          <w:tcPr>
            <w:tcW w:w="1134" w:type="dxa"/>
            <w:vMerge w:val="restart"/>
            <w:vAlign w:val="center"/>
          </w:tcPr>
          <w:p w:rsidR="00DD3AF1" w:rsidRDefault="00DD3AF1">
            <w:pPr>
              <w:pStyle w:val="ConsPlusNormal"/>
              <w:jc w:val="center"/>
            </w:pPr>
            <w:r>
              <w:t>79,5</w:t>
            </w:r>
          </w:p>
        </w:tc>
        <w:tc>
          <w:tcPr>
            <w:tcW w:w="1304" w:type="dxa"/>
            <w:vAlign w:val="center"/>
          </w:tcPr>
          <w:p w:rsidR="00DD3AF1" w:rsidRDefault="00DD3AF1">
            <w:pPr>
              <w:pStyle w:val="ConsPlusNormal"/>
              <w:jc w:val="center"/>
            </w:pPr>
            <w:r>
              <w:t>88</w:t>
            </w:r>
          </w:p>
        </w:tc>
        <w:tc>
          <w:tcPr>
            <w:tcW w:w="1304" w:type="dxa"/>
            <w:vAlign w:val="center"/>
          </w:tcPr>
          <w:p w:rsidR="00DD3AF1" w:rsidRDefault="00DD3AF1">
            <w:pPr>
              <w:pStyle w:val="ConsPlusNormal"/>
              <w:jc w:val="center"/>
            </w:pPr>
            <w:r>
              <w:t>95</w:t>
            </w:r>
          </w:p>
        </w:tc>
        <w:tc>
          <w:tcPr>
            <w:tcW w:w="1134" w:type="dxa"/>
            <w:vAlign w:val="center"/>
          </w:tcPr>
          <w:p w:rsidR="00DD3AF1" w:rsidRDefault="00DD3AF1">
            <w:pPr>
              <w:pStyle w:val="ConsPlusNormal"/>
              <w:jc w:val="center"/>
            </w:pPr>
            <w:r>
              <w:t>100,5</w:t>
            </w:r>
          </w:p>
        </w:tc>
        <w:tc>
          <w:tcPr>
            <w:tcW w:w="1247" w:type="dxa"/>
            <w:vAlign w:val="center"/>
          </w:tcPr>
          <w:p w:rsidR="00DD3AF1" w:rsidRDefault="00DD3AF1">
            <w:pPr>
              <w:pStyle w:val="ConsPlusNormal"/>
              <w:jc w:val="center"/>
            </w:pPr>
            <w:r>
              <w:t>102,5</w:t>
            </w:r>
          </w:p>
        </w:tc>
        <w:tc>
          <w:tcPr>
            <w:tcW w:w="1247" w:type="dxa"/>
            <w:vAlign w:val="center"/>
          </w:tcPr>
          <w:p w:rsidR="00DD3AF1" w:rsidRDefault="00DD3AF1">
            <w:pPr>
              <w:pStyle w:val="ConsPlusNormal"/>
              <w:jc w:val="center"/>
            </w:pPr>
            <w:r>
              <w:t>104,6</w:t>
            </w:r>
          </w:p>
        </w:tc>
        <w:tc>
          <w:tcPr>
            <w:tcW w:w="1247" w:type="dxa"/>
            <w:vAlign w:val="center"/>
          </w:tcPr>
          <w:p w:rsidR="00DD3AF1" w:rsidRDefault="00DD3AF1">
            <w:pPr>
              <w:pStyle w:val="ConsPlusNormal"/>
              <w:jc w:val="center"/>
            </w:pPr>
            <w:r>
              <w:t>106,7</w:t>
            </w:r>
          </w:p>
        </w:tc>
        <w:tc>
          <w:tcPr>
            <w:tcW w:w="1361" w:type="dxa"/>
            <w:vAlign w:val="center"/>
          </w:tcPr>
          <w:p w:rsidR="00DD3AF1" w:rsidRDefault="00DD3AF1">
            <w:pPr>
              <w:pStyle w:val="ConsPlusNormal"/>
              <w:jc w:val="center"/>
            </w:pPr>
            <w:r>
              <w:t>108,8</w:t>
            </w:r>
          </w:p>
        </w:tc>
        <w:tc>
          <w:tcPr>
            <w:tcW w:w="1304" w:type="dxa"/>
            <w:vAlign w:val="center"/>
          </w:tcPr>
          <w:p w:rsidR="00DD3AF1" w:rsidRDefault="00DD3AF1">
            <w:pPr>
              <w:pStyle w:val="ConsPlusNormal"/>
              <w:jc w:val="center"/>
            </w:pPr>
            <w:r>
              <w:t>111,0</w:t>
            </w:r>
          </w:p>
        </w:tc>
        <w:tc>
          <w:tcPr>
            <w:tcW w:w="1304" w:type="dxa"/>
            <w:vAlign w:val="center"/>
          </w:tcPr>
          <w:p w:rsidR="00DD3AF1" w:rsidRDefault="00DD3AF1">
            <w:pPr>
              <w:pStyle w:val="ConsPlusNormal"/>
              <w:jc w:val="center"/>
            </w:pPr>
            <w:r>
              <w:t>113,2</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98</w:t>
            </w:r>
          </w:p>
        </w:tc>
        <w:tc>
          <w:tcPr>
            <w:tcW w:w="1304" w:type="dxa"/>
            <w:vAlign w:val="center"/>
          </w:tcPr>
          <w:p w:rsidR="00DD3AF1" w:rsidRDefault="00DD3AF1">
            <w:pPr>
              <w:pStyle w:val="ConsPlusNormal"/>
              <w:jc w:val="center"/>
            </w:pPr>
            <w:r>
              <w:t>105</w:t>
            </w:r>
          </w:p>
        </w:tc>
        <w:tc>
          <w:tcPr>
            <w:tcW w:w="1134" w:type="dxa"/>
            <w:vAlign w:val="center"/>
          </w:tcPr>
          <w:p w:rsidR="00DD3AF1" w:rsidRDefault="00DD3AF1">
            <w:pPr>
              <w:pStyle w:val="ConsPlusNormal"/>
              <w:jc w:val="center"/>
            </w:pPr>
            <w:r>
              <w:t>106,1</w:t>
            </w:r>
          </w:p>
        </w:tc>
        <w:tc>
          <w:tcPr>
            <w:tcW w:w="1247" w:type="dxa"/>
            <w:vAlign w:val="center"/>
          </w:tcPr>
          <w:p w:rsidR="00DD3AF1" w:rsidRDefault="00DD3AF1">
            <w:pPr>
              <w:pStyle w:val="ConsPlusNormal"/>
              <w:jc w:val="center"/>
            </w:pPr>
            <w:r>
              <w:t>110,6</w:t>
            </w:r>
          </w:p>
        </w:tc>
        <w:tc>
          <w:tcPr>
            <w:tcW w:w="1247" w:type="dxa"/>
            <w:vAlign w:val="center"/>
          </w:tcPr>
          <w:p w:rsidR="00DD3AF1" w:rsidRDefault="00DD3AF1">
            <w:pPr>
              <w:pStyle w:val="ConsPlusNormal"/>
              <w:jc w:val="center"/>
            </w:pPr>
            <w:r>
              <w:t>115,2</w:t>
            </w:r>
          </w:p>
        </w:tc>
        <w:tc>
          <w:tcPr>
            <w:tcW w:w="1247" w:type="dxa"/>
            <w:vAlign w:val="center"/>
          </w:tcPr>
          <w:p w:rsidR="00DD3AF1" w:rsidRDefault="00DD3AF1">
            <w:pPr>
              <w:pStyle w:val="ConsPlusNormal"/>
              <w:jc w:val="center"/>
            </w:pPr>
            <w:r>
              <w:t>120,0</w:t>
            </w:r>
          </w:p>
        </w:tc>
        <w:tc>
          <w:tcPr>
            <w:tcW w:w="1361" w:type="dxa"/>
            <w:vAlign w:val="center"/>
          </w:tcPr>
          <w:p w:rsidR="00DD3AF1" w:rsidRDefault="00DD3AF1">
            <w:pPr>
              <w:pStyle w:val="ConsPlusNormal"/>
              <w:jc w:val="center"/>
            </w:pPr>
            <w:r>
              <w:t>125,1</w:t>
            </w:r>
          </w:p>
        </w:tc>
        <w:tc>
          <w:tcPr>
            <w:tcW w:w="1304" w:type="dxa"/>
            <w:vAlign w:val="center"/>
          </w:tcPr>
          <w:p w:rsidR="00DD3AF1" w:rsidRDefault="00DD3AF1">
            <w:pPr>
              <w:pStyle w:val="ConsPlusNormal"/>
              <w:jc w:val="center"/>
            </w:pPr>
            <w:r>
              <w:t>130,3</w:t>
            </w:r>
          </w:p>
        </w:tc>
        <w:tc>
          <w:tcPr>
            <w:tcW w:w="1304" w:type="dxa"/>
            <w:vAlign w:val="center"/>
          </w:tcPr>
          <w:p w:rsidR="00DD3AF1" w:rsidRDefault="00DD3AF1">
            <w:pPr>
              <w:pStyle w:val="ConsPlusNormal"/>
              <w:jc w:val="center"/>
            </w:pPr>
            <w:r>
              <w:t>135,8</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103,1</w:t>
            </w:r>
          </w:p>
        </w:tc>
        <w:tc>
          <w:tcPr>
            <w:tcW w:w="1304" w:type="dxa"/>
            <w:vAlign w:val="center"/>
          </w:tcPr>
          <w:p w:rsidR="00DD3AF1" w:rsidRDefault="00DD3AF1">
            <w:pPr>
              <w:pStyle w:val="ConsPlusNormal"/>
              <w:jc w:val="center"/>
            </w:pPr>
            <w:r>
              <w:t>107,2</w:t>
            </w:r>
          </w:p>
        </w:tc>
        <w:tc>
          <w:tcPr>
            <w:tcW w:w="1134" w:type="dxa"/>
            <w:vAlign w:val="center"/>
          </w:tcPr>
          <w:p w:rsidR="00DD3AF1" w:rsidRDefault="00DD3AF1">
            <w:pPr>
              <w:pStyle w:val="ConsPlusNormal"/>
              <w:jc w:val="center"/>
            </w:pPr>
            <w:r>
              <w:t>108,3</w:t>
            </w:r>
          </w:p>
        </w:tc>
        <w:tc>
          <w:tcPr>
            <w:tcW w:w="1247" w:type="dxa"/>
            <w:vAlign w:val="center"/>
          </w:tcPr>
          <w:p w:rsidR="00DD3AF1" w:rsidRDefault="00DD3AF1">
            <w:pPr>
              <w:pStyle w:val="ConsPlusNormal"/>
              <w:jc w:val="center"/>
            </w:pPr>
            <w:r>
              <w:t>112,8</w:t>
            </w:r>
          </w:p>
        </w:tc>
        <w:tc>
          <w:tcPr>
            <w:tcW w:w="1247" w:type="dxa"/>
            <w:vAlign w:val="center"/>
          </w:tcPr>
          <w:p w:rsidR="00DD3AF1" w:rsidRDefault="00DD3AF1">
            <w:pPr>
              <w:pStyle w:val="ConsPlusNormal"/>
              <w:jc w:val="center"/>
            </w:pPr>
            <w:r>
              <w:t>117,6</w:t>
            </w:r>
          </w:p>
        </w:tc>
        <w:tc>
          <w:tcPr>
            <w:tcW w:w="1247" w:type="dxa"/>
            <w:vAlign w:val="center"/>
          </w:tcPr>
          <w:p w:rsidR="00DD3AF1" w:rsidRDefault="00DD3AF1">
            <w:pPr>
              <w:pStyle w:val="ConsPlusNormal"/>
              <w:jc w:val="center"/>
            </w:pPr>
            <w:r>
              <w:t>122,5</w:t>
            </w:r>
          </w:p>
        </w:tc>
        <w:tc>
          <w:tcPr>
            <w:tcW w:w="1361" w:type="dxa"/>
            <w:vAlign w:val="center"/>
          </w:tcPr>
          <w:p w:rsidR="00DD3AF1" w:rsidRDefault="00DD3AF1">
            <w:pPr>
              <w:pStyle w:val="ConsPlusNormal"/>
              <w:jc w:val="center"/>
            </w:pPr>
            <w:r>
              <w:t>127,7</w:t>
            </w:r>
          </w:p>
        </w:tc>
        <w:tc>
          <w:tcPr>
            <w:tcW w:w="1304" w:type="dxa"/>
            <w:vAlign w:val="center"/>
          </w:tcPr>
          <w:p w:rsidR="00DD3AF1" w:rsidRDefault="00DD3AF1">
            <w:pPr>
              <w:pStyle w:val="ConsPlusNormal"/>
              <w:jc w:val="center"/>
            </w:pPr>
            <w:r>
              <w:t>133,0</w:t>
            </w:r>
          </w:p>
        </w:tc>
        <w:tc>
          <w:tcPr>
            <w:tcW w:w="1304" w:type="dxa"/>
            <w:vAlign w:val="center"/>
          </w:tcPr>
          <w:p w:rsidR="00DD3AF1" w:rsidRDefault="00DD3AF1">
            <w:pPr>
              <w:pStyle w:val="ConsPlusNormal"/>
              <w:jc w:val="center"/>
            </w:pPr>
            <w:r>
              <w:t>138,6</w:t>
            </w:r>
          </w:p>
        </w:tc>
      </w:tr>
      <w:tr w:rsidR="00DD3AF1">
        <w:tc>
          <w:tcPr>
            <w:tcW w:w="1757" w:type="dxa"/>
            <w:vMerge w:val="restart"/>
            <w:vAlign w:val="center"/>
          </w:tcPr>
          <w:p w:rsidR="00DD3AF1" w:rsidRDefault="00DD3AF1">
            <w:pPr>
              <w:pStyle w:val="ConsPlusNormal"/>
            </w:pPr>
            <w:r>
              <w:t>Молоко - всего</w:t>
            </w:r>
          </w:p>
        </w:tc>
        <w:tc>
          <w:tcPr>
            <w:tcW w:w="908" w:type="dxa"/>
            <w:vMerge w:val="restart"/>
            <w:vAlign w:val="center"/>
          </w:tcPr>
          <w:p w:rsidR="00DD3AF1" w:rsidRDefault="00DD3AF1">
            <w:pPr>
              <w:pStyle w:val="ConsPlusNormal"/>
              <w:jc w:val="center"/>
            </w:pPr>
            <w:r>
              <w:t>тыс. тонн</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32,1</w:t>
            </w:r>
          </w:p>
        </w:tc>
        <w:tc>
          <w:tcPr>
            <w:tcW w:w="1134" w:type="dxa"/>
            <w:vMerge w:val="restart"/>
            <w:vAlign w:val="center"/>
          </w:tcPr>
          <w:p w:rsidR="00DD3AF1" w:rsidRDefault="00DD3AF1">
            <w:pPr>
              <w:pStyle w:val="ConsPlusNormal"/>
              <w:jc w:val="center"/>
            </w:pPr>
            <w:r>
              <w:t>35,3</w:t>
            </w:r>
          </w:p>
        </w:tc>
        <w:tc>
          <w:tcPr>
            <w:tcW w:w="1304" w:type="dxa"/>
            <w:vAlign w:val="center"/>
          </w:tcPr>
          <w:p w:rsidR="00DD3AF1" w:rsidRDefault="00DD3AF1">
            <w:pPr>
              <w:pStyle w:val="ConsPlusNormal"/>
              <w:jc w:val="center"/>
            </w:pPr>
            <w:r>
              <w:t>33</w:t>
            </w:r>
          </w:p>
        </w:tc>
        <w:tc>
          <w:tcPr>
            <w:tcW w:w="1304" w:type="dxa"/>
            <w:vAlign w:val="center"/>
          </w:tcPr>
          <w:p w:rsidR="00DD3AF1" w:rsidRDefault="00DD3AF1">
            <w:pPr>
              <w:pStyle w:val="ConsPlusNormal"/>
              <w:jc w:val="center"/>
            </w:pPr>
            <w:r>
              <w:t>33,5</w:t>
            </w:r>
          </w:p>
        </w:tc>
        <w:tc>
          <w:tcPr>
            <w:tcW w:w="1134" w:type="dxa"/>
            <w:vAlign w:val="center"/>
          </w:tcPr>
          <w:p w:rsidR="00DD3AF1" w:rsidRDefault="00DD3AF1">
            <w:pPr>
              <w:pStyle w:val="ConsPlusNormal"/>
              <w:jc w:val="center"/>
            </w:pPr>
            <w:r>
              <w:t>33,5</w:t>
            </w:r>
          </w:p>
        </w:tc>
        <w:tc>
          <w:tcPr>
            <w:tcW w:w="1247" w:type="dxa"/>
            <w:vAlign w:val="center"/>
          </w:tcPr>
          <w:p w:rsidR="00DD3AF1" w:rsidRDefault="00DD3AF1">
            <w:pPr>
              <w:pStyle w:val="ConsPlusNormal"/>
              <w:jc w:val="center"/>
            </w:pPr>
            <w:r>
              <w:t>34,9</w:t>
            </w:r>
          </w:p>
        </w:tc>
        <w:tc>
          <w:tcPr>
            <w:tcW w:w="1247" w:type="dxa"/>
            <w:vAlign w:val="center"/>
          </w:tcPr>
          <w:p w:rsidR="00DD3AF1" w:rsidRDefault="00DD3AF1">
            <w:pPr>
              <w:pStyle w:val="ConsPlusNormal"/>
              <w:jc w:val="center"/>
            </w:pPr>
            <w:r>
              <w:t>36,4</w:t>
            </w:r>
          </w:p>
        </w:tc>
        <w:tc>
          <w:tcPr>
            <w:tcW w:w="1247" w:type="dxa"/>
            <w:vAlign w:val="center"/>
          </w:tcPr>
          <w:p w:rsidR="00DD3AF1" w:rsidRDefault="00DD3AF1">
            <w:pPr>
              <w:pStyle w:val="ConsPlusNormal"/>
              <w:jc w:val="center"/>
            </w:pPr>
            <w:r>
              <w:t>37,9</w:t>
            </w:r>
          </w:p>
        </w:tc>
        <w:tc>
          <w:tcPr>
            <w:tcW w:w="1361" w:type="dxa"/>
            <w:vAlign w:val="center"/>
          </w:tcPr>
          <w:p w:rsidR="00DD3AF1" w:rsidRDefault="00DD3AF1">
            <w:pPr>
              <w:pStyle w:val="ConsPlusNormal"/>
              <w:jc w:val="center"/>
            </w:pPr>
            <w:r>
              <w:t>39,5</w:t>
            </w:r>
          </w:p>
        </w:tc>
        <w:tc>
          <w:tcPr>
            <w:tcW w:w="1304" w:type="dxa"/>
            <w:vAlign w:val="center"/>
          </w:tcPr>
          <w:p w:rsidR="00DD3AF1" w:rsidRDefault="00DD3AF1">
            <w:pPr>
              <w:pStyle w:val="ConsPlusNormal"/>
              <w:jc w:val="center"/>
            </w:pPr>
            <w:r>
              <w:t>41,2</w:t>
            </w:r>
          </w:p>
        </w:tc>
        <w:tc>
          <w:tcPr>
            <w:tcW w:w="1304" w:type="dxa"/>
            <w:vAlign w:val="center"/>
          </w:tcPr>
          <w:p w:rsidR="00DD3AF1" w:rsidRDefault="00DD3AF1">
            <w:pPr>
              <w:pStyle w:val="ConsPlusNormal"/>
              <w:jc w:val="center"/>
            </w:pPr>
            <w:r>
              <w:t>42,9</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33,5</w:t>
            </w:r>
          </w:p>
        </w:tc>
        <w:tc>
          <w:tcPr>
            <w:tcW w:w="1304" w:type="dxa"/>
            <w:vAlign w:val="center"/>
          </w:tcPr>
          <w:p w:rsidR="00DD3AF1" w:rsidRDefault="00DD3AF1">
            <w:pPr>
              <w:pStyle w:val="ConsPlusNormal"/>
              <w:jc w:val="center"/>
            </w:pPr>
            <w:r>
              <w:t>34</w:t>
            </w:r>
          </w:p>
        </w:tc>
        <w:tc>
          <w:tcPr>
            <w:tcW w:w="1134" w:type="dxa"/>
            <w:vAlign w:val="center"/>
          </w:tcPr>
          <w:p w:rsidR="00DD3AF1" w:rsidRDefault="00DD3AF1">
            <w:pPr>
              <w:pStyle w:val="ConsPlusNormal"/>
              <w:jc w:val="center"/>
            </w:pPr>
            <w:r>
              <w:t>34</w:t>
            </w:r>
          </w:p>
        </w:tc>
        <w:tc>
          <w:tcPr>
            <w:tcW w:w="1247" w:type="dxa"/>
            <w:vAlign w:val="center"/>
          </w:tcPr>
          <w:p w:rsidR="00DD3AF1" w:rsidRDefault="00DD3AF1">
            <w:pPr>
              <w:pStyle w:val="ConsPlusNormal"/>
              <w:jc w:val="center"/>
            </w:pPr>
            <w:r>
              <w:t>35,4</w:t>
            </w:r>
          </w:p>
        </w:tc>
        <w:tc>
          <w:tcPr>
            <w:tcW w:w="1247" w:type="dxa"/>
            <w:vAlign w:val="center"/>
          </w:tcPr>
          <w:p w:rsidR="00DD3AF1" w:rsidRDefault="00DD3AF1">
            <w:pPr>
              <w:pStyle w:val="ConsPlusNormal"/>
              <w:jc w:val="center"/>
            </w:pPr>
            <w:r>
              <w:t>36,9</w:t>
            </w:r>
          </w:p>
        </w:tc>
        <w:tc>
          <w:tcPr>
            <w:tcW w:w="1247" w:type="dxa"/>
            <w:vAlign w:val="center"/>
          </w:tcPr>
          <w:p w:rsidR="00DD3AF1" w:rsidRDefault="00DD3AF1">
            <w:pPr>
              <w:pStyle w:val="ConsPlusNormal"/>
              <w:jc w:val="center"/>
            </w:pPr>
            <w:r>
              <w:t>38,5</w:t>
            </w:r>
          </w:p>
        </w:tc>
        <w:tc>
          <w:tcPr>
            <w:tcW w:w="1361" w:type="dxa"/>
            <w:vAlign w:val="center"/>
          </w:tcPr>
          <w:p w:rsidR="00DD3AF1" w:rsidRDefault="00DD3AF1">
            <w:pPr>
              <w:pStyle w:val="ConsPlusNormal"/>
              <w:jc w:val="center"/>
            </w:pPr>
            <w:r>
              <w:t>40,1</w:t>
            </w:r>
          </w:p>
        </w:tc>
        <w:tc>
          <w:tcPr>
            <w:tcW w:w="1304" w:type="dxa"/>
            <w:vAlign w:val="center"/>
          </w:tcPr>
          <w:p w:rsidR="00DD3AF1" w:rsidRDefault="00DD3AF1">
            <w:pPr>
              <w:pStyle w:val="ConsPlusNormal"/>
              <w:jc w:val="center"/>
            </w:pPr>
            <w:r>
              <w:t>41,8</w:t>
            </w:r>
          </w:p>
        </w:tc>
        <w:tc>
          <w:tcPr>
            <w:tcW w:w="1304" w:type="dxa"/>
            <w:vAlign w:val="center"/>
          </w:tcPr>
          <w:p w:rsidR="00DD3AF1" w:rsidRDefault="00DD3AF1">
            <w:pPr>
              <w:pStyle w:val="ConsPlusNormal"/>
              <w:jc w:val="center"/>
            </w:pPr>
            <w:r>
              <w:t>43,5</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34,1</w:t>
            </w:r>
          </w:p>
        </w:tc>
        <w:tc>
          <w:tcPr>
            <w:tcW w:w="1304" w:type="dxa"/>
            <w:vAlign w:val="center"/>
          </w:tcPr>
          <w:p w:rsidR="00DD3AF1" w:rsidRDefault="00DD3AF1">
            <w:pPr>
              <w:pStyle w:val="ConsPlusNormal"/>
              <w:jc w:val="center"/>
            </w:pPr>
            <w:r>
              <w:t>34,6</w:t>
            </w:r>
          </w:p>
        </w:tc>
        <w:tc>
          <w:tcPr>
            <w:tcW w:w="1134" w:type="dxa"/>
            <w:vAlign w:val="center"/>
          </w:tcPr>
          <w:p w:rsidR="00DD3AF1" w:rsidRDefault="00DD3AF1">
            <w:pPr>
              <w:pStyle w:val="ConsPlusNormal"/>
              <w:jc w:val="center"/>
            </w:pPr>
            <w:r>
              <w:t>35</w:t>
            </w:r>
          </w:p>
        </w:tc>
        <w:tc>
          <w:tcPr>
            <w:tcW w:w="1247" w:type="dxa"/>
            <w:vAlign w:val="center"/>
          </w:tcPr>
          <w:p w:rsidR="00DD3AF1" w:rsidRDefault="00DD3AF1">
            <w:pPr>
              <w:pStyle w:val="ConsPlusNormal"/>
              <w:jc w:val="center"/>
            </w:pPr>
            <w:r>
              <w:t>36,5</w:t>
            </w:r>
          </w:p>
        </w:tc>
        <w:tc>
          <w:tcPr>
            <w:tcW w:w="1247" w:type="dxa"/>
            <w:vAlign w:val="center"/>
          </w:tcPr>
          <w:p w:rsidR="00DD3AF1" w:rsidRDefault="00DD3AF1">
            <w:pPr>
              <w:pStyle w:val="ConsPlusNormal"/>
              <w:jc w:val="center"/>
            </w:pPr>
            <w:r>
              <w:t>38,0</w:t>
            </w:r>
          </w:p>
        </w:tc>
        <w:tc>
          <w:tcPr>
            <w:tcW w:w="1247" w:type="dxa"/>
            <w:vAlign w:val="center"/>
          </w:tcPr>
          <w:p w:rsidR="00DD3AF1" w:rsidRDefault="00DD3AF1">
            <w:pPr>
              <w:pStyle w:val="ConsPlusNormal"/>
              <w:jc w:val="center"/>
            </w:pPr>
            <w:r>
              <w:t>39,6</w:t>
            </w:r>
          </w:p>
        </w:tc>
        <w:tc>
          <w:tcPr>
            <w:tcW w:w="1361" w:type="dxa"/>
            <w:vAlign w:val="center"/>
          </w:tcPr>
          <w:p w:rsidR="00DD3AF1" w:rsidRDefault="00DD3AF1">
            <w:pPr>
              <w:pStyle w:val="ConsPlusNormal"/>
              <w:jc w:val="center"/>
            </w:pPr>
            <w:r>
              <w:t>41,3</w:t>
            </w:r>
          </w:p>
        </w:tc>
        <w:tc>
          <w:tcPr>
            <w:tcW w:w="1304" w:type="dxa"/>
            <w:vAlign w:val="center"/>
          </w:tcPr>
          <w:p w:rsidR="00DD3AF1" w:rsidRDefault="00DD3AF1">
            <w:pPr>
              <w:pStyle w:val="ConsPlusNormal"/>
              <w:jc w:val="center"/>
            </w:pPr>
            <w:r>
              <w:t>43,0</w:t>
            </w:r>
          </w:p>
        </w:tc>
        <w:tc>
          <w:tcPr>
            <w:tcW w:w="1304" w:type="dxa"/>
            <w:vAlign w:val="center"/>
          </w:tcPr>
          <w:p w:rsidR="00DD3AF1" w:rsidRDefault="00DD3AF1">
            <w:pPr>
              <w:pStyle w:val="ConsPlusNormal"/>
              <w:jc w:val="center"/>
            </w:pPr>
            <w:r>
              <w:t>44,8</w:t>
            </w:r>
          </w:p>
        </w:tc>
      </w:tr>
      <w:tr w:rsidR="00DD3AF1">
        <w:tc>
          <w:tcPr>
            <w:tcW w:w="1757" w:type="dxa"/>
            <w:vMerge w:val="restart"/>
            <w:vAlign w:val="center"/>
          </w:tcPr>
          <w:p w:rsidR="00DD3AF1" w:rsidRDefault="00DD3AF1">
            <w:pPr>
              <w:pStyle w:val="ConsPlusNormal"/>
            </w:pPr>
            <w:r>
              <w:t>Яйцо - всего</w:t>
            </w:r>
          </w:p>
        </w:tc>
        <w:tc>
          <w:tcPr>
            <w:tcW w:w="908" w:type="dxa"/>
            <w:vMerge w:val="restart"/>
            <w:vAlign w:val="center"/>
          </w:tcPr>
          <w:p w:rsidR="00DD3AF1" w:rsidRDefault="00DD3AF1">
            <w:pPr>
              <w:pStyle w:val="ConsPlusNormal"/>
              <w:jc w:val="center"/>
            </w:pPr>
            <w:r>
              <w:t>млн шт.</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109,3</w:t>
            </w:r>
          </w:p>
        </w:tc>
        <w:tc>
          <w:tcPr>
            <w:tcW w:w="1134" w:type="dxa"/>
            <w:vMerge w:val="restart"/>
            <w:vAlign w:val="center"/>
          </w:tcPr>
          <w:p w:rsidR="00DD3AF1" w:rsidRDefault="00DD3AF1">
            <w:pPr>
              <w:pStyle w:val="ConsPlusNormal"/>
              <w:jc w:val="center"/>
            </w:pPr>
            <w:r>
              <w:t>105,5</w:t>
            </w:r>
          </w:p>
        </w:tc>
        <w:tc>
          <w:tcPr>
            <w:tcW w:w="1304" w:type="dxa"/>
            <w:vAlign w:val="center"/>
          </w:tcPr>
          <w:p w:rsidR="00DD3AF1" w:rsidRDefault="00DD3AF1">
            <w:pPr>
              <w:pStyle w:val="ConsPlusNormal"/>
              <w:jc w:val="center"/>
            </w:pPr>
            <w:r>
              <w:t>105,4</w:t>
            </w:r>
          </w:p>
        </w:tc>
        <w:tc>
          <w:tcPr>
            <w:tcW w:w="1304" w:type="dxa"/>
            <w:vAlign w:val="center"/>
          </w:tcPr>
          <w:p w:rsidR="00DD3AF1" w:rsidRDefault="00DD3AF1">
            <w:pPr>
              <w:pStyle w:val="ConsPlusNormal"/>
              <w:jc w:val="center"/>
            </w:pPr>
            <w:r>
              <w:t>105,4</w:t>
            </w:r>
          </w:p>
        </w:tc>
        <w:tc>
          <w:tcPr>
            <w:tcW w:w="1134" w:type="dxa"/>
            <w:vAlign w:val="center"/>
          </w:tcPr>
          <w:p w:rsidR="00DD3AF1" w:rsidRDefault="00DD3AF1">
            <w:pPr>
              <w:pStyle w:val="ConsPlusNormal"/>
              <w:jc w:val="center"/>
            </w:pPr>
            <w:r>
              <w:t>105,4</w:t>
            </w:r>
          </w:p>
        </w:tc>
        <w:tc>
          <w:tcPr>
            <w:tcW w:w="1247" w:type="dxa"/>
            <w:vAlign w:val="center"/>
          </w:tcPr>
          <w:p w:rsidR="00DD3AF1" w:rsidRDefault="00DD3AF1">
            <w:pPr>
              <w:pStyle w:val="ConsPlusNormal"/>
              <w:jc w:val="center"/>
            </w:pPr>
            <w:r>
              <w:t>106,9</w:t>
            </w:r>
          </w:p>
        </w:tc>
        <w:tc>
          <w:tcPr>
            <w:tcW w:w="1247" w:type="dxa"/>
            <w:vAlign w:val="center"/>
          </w:tcPr>
          <w:p w:rsidR="00DD3AF1" w:rsidRDefault="00DD3AF1">
            <w:pPr>
              <w:pStyle w:val="ConsPlusNormal"/>
              <w:jc w:val="center"/>
            </w:pPr>
            <w:r>
              <w:t>111,4</w:t>
            </w:r>
          </w:p>
        </w:tc>
        <w:tc>
          <w:tcPr>
            <w:tcW w:w="1247" w:type="dxa"/>
            <w:vAlign w:val="center"/>
          </w:tcPr>
          <w:p w:rsidR="00DD3AF1" w:rsidRDefault="00DD3AF1">
            <w:pPr>
              <w:pStyle w:val="ConsPlusNormal"/>
              <w:jc w:val="center"/>
            </w:pPr>
            <w:r>
              <w:t>116,1</w:t>
            </w:r>
          </w:p>
        </w:tc>
        <w:tc>
          <w:tcPr>
            <w:tcW w:w="1361" w:type="dxa"/>
            <w:vAlign w:val="center"/>
          </w:tcPr>
          <w:p w:rsidR="00DD3AF1" w:rsidRDefault="00DD3AF1">
            <w:pPr>
              <w:pStyle w:val="ConsPlusNormal"/>
              <w:jc w:val="center"/>
            </w:pPr>
            <w:r>
              <w:t>120,9</w:t>
            </w:r>
          </w:p>
        </w:tc>
        <w:tc>
          <w:tcPr>
            <w:tcW w:w="1304" w:type="dxa"/>
            <w:vAlign w:val="center"/>
          </w:tcPr>
          <w:p w:rsidR="00DD3AF1" w:rsidRDefault="00DD3AF1">
            <w:pPr>
              <w:pStyle w:val="ConsPlusNormal"/>
              <w:jc w:val="center"/>
            </w:pPr>
            <w:r>
              <w:t>126,0</w:t>
            </w:r>
          </w:p>
        </w:tc>
        <w:tc>
          <w:tcPr>
            <w:tcW w:w="1304" w:type="dxa"/>
            <w:vAlign w:val="center"/>
          </w:tcPr>
          <w:p w:rsidR="00DD3AF1" w:rsidRDefault="00DD3AF1">
            <w:pPr>
              <w:pStyle w:val="ConsPlusNormal"/>
              <w:jc w:val="center"/>
            </w:pPr>
            <w:r>
              <w:t>131,3</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105,4</w:t>
            </w:r>
          </w:p>
        </w:tc>
        <w:tc>
          <w:tcPr>
            <w:tcW w:w="1304" w:type="dxa"/>
            <w:vAlign w:val="center"/>
          </w:tcPr>
          <w:p w:rsidR="00DD3AF1" w:rsidRDefault="00DD3AF1">
            <w:pPr>
              <w:pStyle w:val="ConsPlusNormal"/>
              <w:jc w:val="center"/>
            </w:pPr>
            <w:r>
              <w:t>105,4</w:t>
            </w:r>
          </w:p>
        </w:tc>
        <w:tc>
          <w:tcPr>
            <w:tcW w:w="1134" w:type="dxa"/>
            <w:vAlign w:val="center"/>
          </w:tcPr>
          <w:p w:rsidR="00DD3AF1" w:rsidRDefault="00DD3AF1">
            <w:pPr>
              <w:pStyle w:val="ConsPlusNormal"/>
              <w:jc w:val="center"/>
            </w:pPr>
            <w:r>
              <w:t>105,4</w:t>
            </w:r>
          </w:p>
        </w:tc>
        <w:tc>
          <w:tcPr>
            <w:tcW w:w="1247" w:type="dxa"/>
            <w:vAlign w:val="center"/>
          </w:tcPr>
          <w:p w:rsidR="00DD3AF1" w:rsidRDefault="00DD3AF1">
            <w:pPr>
              <w:pStyle w:val="ConsPlusNormal"/>
              <w:jc w:val="center"/>
            </w:pPr>
            <w:r>
              <w:t>109,8</w:t>
            </w:r>
          </w:p>
        </w:tc>
        <w:tc>
          <w:tcPr>
            <w:tcW w:w="1247" w:type="dxa"/>
            <w:vAlign w:val="center"/>
          </w:tcPr>
          <w:p w:rsidR="00DD3AF1" w:rsidRDefault="00DD3AF1">
            <w:pPr>
              <w:pStyle w:val="ConsPlusNormal"/>
              <w:jc w:val="center"/>
            </w:pPr>
            <w:r>
              <w:t>114,4</w:t>
            </w:r>
          </w:p>
        </w:tc>
        <w:tc>
          <w:tcPr>
            <w:tcW w:w="1247" w:type="dxa"/>
            <w:vAlign w:val="center"/>
          </w:tcPr>
          <w:p w:rsidR="00DD3AF1" w:rsidRDefault="00DD3AF1">
            <w:pPr>
              <w:pStyle w:val="ConsPlusNormal"/>
              <w:jc w:val="center"/>
            </w:pPr>
            <w:r>
              <w:t>119,2</w:t>
            </w:r>
          </w:p>
        </w:tc>
        <w:tc>
          <w:tcPr>
            <w:tcW w:w="1361" w:type="dxa"/>
            <w:vAlign w:val="center"/>
          </w:tcPr>
          <w:p w:rsidR="00DD3AF1" w:rsidRDefault="00DD3AF1">
            <w:pPr>
              <w:pStyle w:val="ConsPlusNormal"/>
              <w:jc w:val="center"/>
            </w:pPr>
            <w:r>
              <w:t>124,3</w:t>
            </w:r>
          </w:p>
        </w:tc>
        <w:tc>
          <w:tcPr>
            <w:tcW w:w="1304" w:type="dxa"/>
            <w:vAlign w:val="center"/>
          </w:tcPr>
          <w:p w:rsidR="00DD3AF1" w:rsidRDefault="00DD3AF1">
            <w:pPr>
              <w:pStyle w:val="ConsPlusNormal"/>
              <w:jc w:val="center"/>
            </w:pPr>
            <w:r>
              <w:t>129,5</w:t>
            </w:r>
          </w:p>
        </w:tc>
        <w:tc>
          <w:tcPr>
            <w:tcW w:w="1304" w:type="dxa"/>
            <w:vAlign w:val="center"/>
          </w:tcPr>
          <w:p w:rsidR="00DD3AF1" w:rsidRDefault="00DD3AF1">
            <w:pPr>
              <w:pStyle w:val="ConsPlusNormal"/>
              <w:jc w:val="center"/>
            </w:pPr>
            <w:r>
              <w:t>134,9</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106</w:t>
            </w:r>
          </w:p>
        </w:tc>
        <w:tc>
          <w:tcPr>
            <w:tcW w:w="1304" w:type="dxa"/>
            <w:vAlign w:val="center"/>
          </w:tcPr>
          <w:p w:rsidR="00DD3AF1" w:rsidRDefault="00DD3AF1">
            <w:pPr>
              <w:pStyle w:val="ConsPlusNormal"/>
              <w:jc w:val="center"/>
            </w:pPr>
            <w:r>
              <w:t>106</w:t>
            </w:r>
          </w:p>
        </w:tc>
        <w:tc>
          <w:tcPr>
            <w:tcW w:w="1134" w:type="dxa"/>
            <w:vAlign w:val="center"/>
          </w:tcPr>
          <w:p w:rsidR="00DD3AF1" w:rsidRDefault="00DD3AF1">
            <w:pPr>
              <w:pStyle w:val="ConsPlusNormal"/>
              <w:jc w:val="center"/>
            </w:pPr>
            <w:r>
              <w:t>106</w:t>
            </w:r>
          </w:p>
        </w:tc>
        <w:tc>
          <w:tcPr>
            <w:tcW w:w="1247" w:type="dxa"/>
            <w:vAlign w:val="center"/>
          </w:tcPr>
          <w:p w:rsidR="00DD3AF1" w:rsidRDefault="00DD3AF1">
            <w:pPr>
              <w:pStyle w:val="ConsPlusNormal"/>
              <w:jc w:val="center"/>
            </w:pPr>
            <w:r>
              <w:t>110,5</w:t>
            </w:r>
          </w:p>
        </w:tc>
        <w:tc>
          <w:tcPr>
            <w:tcW w:w="1247" w:type="dxa"/>
            <w:vAlign w:val="center"/>
          </w:tcPr>
          <w:p w:rsidR="00DD3AF1" w:rsidRDefault="00DD3AF1">
            <w:pPr>
              <w:pStyle w:val="ConsPlusNormal"/>
              <w:jc w:val="center"/>
            </w:pPr>
            <w:r>
              <w:t>115,1</w:t>
            </w:r>
          </w:p>
        </w:tc>
        <w:tc>
          <w:tcPr>
            <w:tcW w:w="1247" w:type="dxa"/>
            <w:vAlign w:val="center"/>
          </w:tcPr>
          <w:p w:rsidR="00DD3AF1" w:rsidRDefault="00DD3AF1">
            <w:pPr>
              <w:pStyle w:val="ConsPlusNormal"/>
              <w:jc w:val="center"/>
            </w:pPr>
            <w:r>
              <w:t>119,9</w:t>
            </w:r>
          </w:p>
        </w:tc>
        <w:tc>
          <w:tcPr>
            <w:tcW w:w="1361" w:type="dxa"/>
            <w:vAlign w:val="center"/>
          </w:tcPr>
          <w:p w:rsidR="00DD3AF1" w:rsidRDefault="00DD3AF1">
            <w:pPr>
              <w:pStyle w:val="ConsPlusNormal"/>
              <w:jc w:val="center"/>
            </w:pPr>
            <w:r>
              <w:t>125,0</w:t>
            </w:r>
          </w:p>
        </w:tc>
        <w:tc>
          <w:tcPr>
            <w:tcW w:w="1304" w:type="dxa"/>
            <w:vAlign w:val="center"/>
          </w:tcPr>
          <w:p w:rsidR="00DD3AF1" w:rsidRDefault="00DD3AF1">
            <w:pPr>
              <w:pStyle w:val="ConsPlusNormal"/>
              <w:jc w:val="center"/>
            </w:pPr>
            <w:r>
              <w:t>130,2</w:t>
            </w:r>
          </w:p>
        </w:tc>
        <w:tc>
          <w:tcPr>
            <w:tcW w:w="1304" w:type="dxa"/>
            <w:vAlign w:val="center"/>
          </w:tcPr>
          <w:p w:rsidR="00DD3AF1" w:rsidRDefault="00DD3AF1">
            <w:pPr>
              <w:pStyle w:val="ConsPlusNormal"/>
              <w:jc w:val="center"/>
            </w:pPr>
            <w:r>
              <w:t>135,7</w:t>
            </w:r>
          </w:p>
        </w:tc>
      </w:tr>
      <w:tr w:rsidR="00DD3AF1">
        <w:tc>
          <w:tcPr>
            <w:tcW w:w="1757" w:type="dxa"/>
            <w:vAlign w:val="center"/>
          </w:tcPr>
          <w:p w:rsidR="00DD3AF1" w:rsidRDefault="00DD3AF1">
            <w:pPr>
              <w:pStyle w:val="ConsPlusNormal"/>
            </w:pPr>
            <w:r>
              <w:t>Площади сельскохозяйственных угодий (во всех категориях хозяйств), занятые под посевами:</w:t>
            </w:r>
          </w:p>
        </w:tc>
        <w:tc>
          <w:tcPr>
            <w:tcW w:w="908" w:type="dxa"/>
            <w:vAlign w:val="center"/>
          </w:tcPr>
          <w:p w:rsidR="00DD3AF1" w:rsidRDefault="00DD3AF1">
            <w:pPr>
              <w:pStyle w:val="ConsPlusNormal"/>
            </w:pPr>
          </w:p>
        </w:tc>
        <w:tc>
          <w:tcPr>
            <w:tcW w:w="1077" w:type="dxa"/>
            <w:vAlign w:val="center"/>
          </w:tcPr>
          <w:p w:rsidR="00DD3AF1" w:rsidRDefault="00DD3AF1">
            <w:pPr>
              <w:pStyle w:val="ConsPlusNormal"/>
            </w:pPr>
          </w:p>
        </w:tc>
        <w:tc>
          <w:tcPr>
            <w:tcW w:w="1191" w:type="dxa"/>
            <w:vAlign w:val="center"/>
          </w:tcPr>
          <w:p w:rsidR="00DD3AF1" w:rsidRDefault="00DD3AF1">
            <w:pPr>
              <w:pStyle w:val="ConsPlusNormal"/>
            </w:pPr>
          </w:p>
        </w:tc>
        <w:tc>
          <w:tcPr>
            <w:tcW w:w="1134" w:type="dxa"/>
            <w:vAlign w:val="center"/>
          </w:tcPr>
          <w:p w:rsidR="00DD3AF1" w:rsidRDefault="00DD3AF1">
            <w:pPr>
              <w:pStyle w:val="ConsPlusNormal"/>
            </w:pPr>
          </w:p>
        </w:tc>
        <w:tc>
          <w:tcPr>
            <w:tcW w:w="1304" w:type="dxa"/>
            <w:vAlign w:val="center"/>
          </w:tcPr>
          <w:p w:rsidR="00DD3AF1" w:rsidRDefault="00DD3AF1">
            <w:pPr>
              <w:pStyle w:val="ConsPlusNormal"/>
            </w:pPr>
          </w:p>
        </w:tc>
        <w:tc>
          <w:tcPr>
            <w:tcW w:w="1304" w:type="dxa"/>
            <w:vAlign w:val="center"/>
          </w:tcPr>
          <w:p w:rsidR="00DD3AF1" w:rsidRDefault="00DD3AF1">
            <w:pPr>
              <w:pStyle w:val="ConsPlusNormal"/>
            </w:pPr>
          </w:p>
        </w:tc>
        <w:tc>
          <w:tcPr>
            <w:tcW w:w="1134" w:type="dxa"/>
            <w:vAlign w:val="center"/>
          </w:tcPr>
          <w:p w:rsidR="00DD3AF1" w:rsidRDefault="00DD3AF1">
            <w:pPr>
              <w:pStyle w:val="ConsPlusNormal"/>
            </w:pPr>
          </w:p>
        </w:tc>
        <w:tc>
          <w:tcPr>
            <w:tcW w:w="1247" w:type="dxa"/>
            <w:vAlign w:val="center"/>
          </w:tcPr>
          <w:p w:rsidR="00DD3AF1" w:rsidRDefault="00DD3AF1">
            <w:pPr>
              <w:pStyle w:val="ConsPlusNormal"/>
            </w:pPr>
          </w:p>
        </w:tc>
        <w:tc>
          <w:tcPr>
            <w:tcW w:w="1247" w:type="dxa"/>
            <w:vAlign w:val="center"/>
          </w:tcPr>
          <w:p w:rsidR="00DD3AF1" w:rsidRDefault="00DD3AF1">
            <w:pPr>
              <w:pStyle w:val="ConsPlusNormal"/>
            </w:pPr>
          </w:p>
        </w:tc>
        <w:tc>
          <w:tcPr>
            <w:tcW w:w="1247" w:type="dxa"/>
            <w:vAlign w:val="center"/>
          </w:tcPr>
          <w:p w:rsidR="00DD3AF1" w:rsidRDefault="00DD3AF1">
            <w:pPr>
              <w:pStyle w:val="ConsPlusNormal"/>
            </w:pPr>
          </w:p>
        </w:tc>
        <w:tc>
          <w:tcPr>
            <w:tcW w:w="1361" w:type="dxa"/>
            <w:vAlign w:val="center"/>
          </w:tcPr>
          <w:p w:rsidR="00DD3AF1" w:rsidRDefault="00DD3AF1">
            <w:pPr>
              <w:pStyle w:val="ConsPlusNormal"/>
            </w:pPr>
          </w:p>
        </w:tc>
        <w:tc>
          <w:tcPr>
            <w:tcW w:w="1304" w:type="dxa"/>
            <w:vAlign w:val="center"/>
          </w:tcPr>
          <w:p w:rsidR="00DD3AF1" w:rsidRDefault="00DD3AF1">
            <w:pPr>
              <w:pStyle w:val="ConsPlusNormal"/>
            </w:pPr>
          </w:p>
        </w:tc>
        <w:tc>
          <w:tcPr>
            <w:tcW w:w="1304" w:type="dxa"/>
            <w:vAlign w:val="center"/>
          </w:tcPr>
          <w:p w:rsidR="00DD3AF1" w:rsidRDefault="00DD3AF1">
            <w:pPr>
              <w:pStyle w:val="ConsPlusNormal"/>
            </w:pPr>
          </w:p>
        </w:tc>
      </w:tr>
      <w:tr w:rsidR="00DD3AF1">
        <w:tc>
          <w:tcPr>
            <w:tcW w:w="1757" w:type="dxa"/>
            <w:vMerge w:val="restart"/>
            <w:vAlign w:val="center"/>
          </w:tcPr>
          <w:p w:rsidR="00DD3AF1" w:rsidRDefault="00DD3AF1">
            <w:pPr>
              <w:pStyle w:val="ConsPlusNormal"/>
            </w:pPr>
            <w:r>
              <w:t>- зерновых</w:t>
            </w:r>
          </w:p>
        </w:tc>
        <w:tc>
          <w:tcPr>
            <w:tcW w:w="908" w:type="dxa"/>
            <w:vMerge w:val="restart"/>
            <w:vAlign w:val="center"/>
          </w:tcPr>
          <w:p w:rsidR="00DD3AF1" w:rsidRDefault="00DD3AF1">
            <w:pPr>
              <w:pStyle w:val="ConsPlusNormal"/>
              <w:jc w:val="center"/>
            </w:pPr>
            <w:r>
              <w:t>тыс. га</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29,7</w:t>
            </w:r>
          </w:p>
        </w:tc>
        <w:tc>
          <w:tcPr>
            <w:tcW w:w="1134" w:type="dxa"/>
            <w:vMerge w:val="restart"/>
            <w:vAlign w:val="center"/>
          </w:tcPr>
          <w:p w:rsidR="00DD3AF1" w:rsidRDefault="00DD3AF1">
            <w:pPr>
              <w:pStyle w:val="ConsPlusNormal"/>
              <w:jc w:val="center"/>
            </w:pPr>
            <w:r>
              <w:t>30,9</w:t>
            </w:r>
          </w:p>
        </w:tc>
        <w:tc>
          <w:tcPr>
            <w:tcW w:w="1304" w:type="dxa"/>
            <w:vAlign w:val="center"/>
          </w:tcPr>
          <w:p w:rsidR="00DD3AF1" w:rsidRDefault="00DD3AF1">
            <w:pPr>
              <w:pStyle w:val="ConsPlusNormal"/>
              <w:jc w:val="center"/>
            </w:pPr>
            <w:r>
              <w:t>30,9</w:t>
            </w:r>
          </w:p>
        </w:tc>
        <w:tc>
          <w:tcPr>
            <w:tcW w:w="1304" w:type="dxa"/>
            <w:vAlign w:val="center"/>
          </w:tcPr>
          <w:p w:rsidR="00DD3AF1" w:rsidRDefault="00DD3AF1">
            <w:pPr>
              <w:pStyle w:val="ConsPlusNormal"/>
              <w:jc w:val="center"/>
            </w:pPr>
            <w:r>
              <w:t>30,9</w:t>
            </w:r>
          </w:p>
        </w:tc>
        <w:tc>
          <w:tcPr>
            <w:tcW w:w="1134" w:type="dxa"/>
            <w:vAlign w:val="center"/>
          </w:tcPr>
          <w:p w:rsidR="00DD3AF1" w:rsidRDefault="00DD3AF1">
            <w:pPr>
              <w:pStyle w:val="ConsPlusNormal"/>
              <w:jc w:val="center"/>
            </w:pPr>
            <w:r>
              <w:t>30,9</w:t>
            </w:r>
          </w:p>
        </w:tc>
        <w:tc>
          <w:tcPr>
            <w:tcW w:w="1247" w:type="dxa"/>
            <w:vAlign w:val="center"/>
          </w:tcPr>
          <w:p w:rsidR="00DD3AF1" w:rsidRDefault="00DD3AF1">
            <w:pPr>
              <w:pStyle w:val="ConsPlusNormal"/>
              <w:jc w:val="center"/>
            </w:pPr>
            <w:r>
              <w:t>31,8</w:t>
            </w:r>
          </w:p>
        </w:tc>
        <w:tc>
          <w:tcPr>
            <w:tcW w:w="1247" w:type="dxa"/>
            <w:vAlign w:val="center"/>
          </w:tcPr>
          <w:p w:rsidR="00DD3AF1" w:rsidRDefault="00DD3AF1">
            <w:pPr>
              <w:pStyle w:val="ConsPlusNormal"/>
              <w:jc w:val="center"/>
            </w:pPr>
            <w:r>
              <w:t>32,7</w:t>
            </w:r>
          </w:p>
        </w:tc>
        <w:tc>
          <w:tcPr>
            <w:tcW w:w="1247" w:type="dxa"/>
            <w:vAlign w:val="center"/>
          </w:tcPr>
          <w:p w:rsidR="00DD3AF1" w:rsidRDefault="00DD3AF1">
            <w:pPr>
              <w:pStyle w:val="ConsPlusNormal"/>
              <w:jc w:val="center"/>
            </w:pPr>
            <w:r>
              <w:t>33,6</w:t>
            </w:r>
          </w:p>
        </w:tc>
        <w:tc>
          <w:tcPr>
            <w:tcW w:w="1361" w:type="dxa"/>
            <w:vAlign w:val="center"/>
          </w:tcPr>
          <w:p w:rsidR="00DD3AF1" w:rsidRDefault="00DD3AF1">
            <w:pPr>
              <w:pStyle w:val="ConsPlusNormal"/>
              <w:jc w:val="center"/>
            </w:pPr>
            <w:r>
              <w:t>34,5</w:t>
            </w:r>
          </w:p>
        </w:tc>
        <w:tc>
          <w:tcPr>
            <w:tcW w:w="1304" w:type="dxa"/>
            <w:vAlign w:val="center"/>
          </w:tcPr>
          <w:p w:rsidR="00DD3AF1" w:rsidRDefault="00DD3AF1">
            <w:pPr>
              <w:pStyle w:val="ConsPlusNormal"/>
              <w:jc w:val="center"/>
            </w:pPr>
            <w:r>
              <w:t>35,5</w:t>
            </w:r>
          </w:p>
        </w:tc>
        <w:tc>
          <w:tcPr>
            <w:tcW w:w="1304" w:type="dxa"/>
            <w:vAlign w:val="center"/>
          </w:tcPr>
          <w:p w:rsidR="00DD3AF1" w:rsidRDefault="00DD3AF1">
            <w:pPr>
              <w:pStyle w:val="ConsPlusNormal"/>
              <w:jc w:val="center"/>
            </w:pPr>
            <w:r>
              <w:t>36,5</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30,9</w:t>
            </w:r>
          </w:p>
        </w:tc>
        <w:tc>
          <w:tcPr>
            <w:tcW w:w="1304" w:type="dxa"/>
            <w:vAlign w:val="center"/>
          </w:tcPr>
          <w:p w:rsidR="00DD3AF1" w:rsidRDefault="00DD3AF1">
            <w:pPr>
              <w:pStyle w:val="ConsPlusNormal"/>
              <w:jc w:val="center"/>
            </w:pPr>
            <w:r>
              <w:t>30,9</w:t>
            </w:r>
          </w:p>
        </w:tc>
        <w:tc>
          <w:tcPr>
            <w:tcW w:w="1134" w:type="dxa"/>
            <w:vAlign w:val="center"/>
          </w:tcPr>
          <w:p w:rsidR="00DD3AF1" w:rsidRDefault="00DD3AF1">
            <w:pPr>
              <w:pStyle w:val="ConsPlusNormal"/>
              <w:jc w:val="center"/>
            </w:pPr>
            <w:r>
              <w:t>31</w:t>
            </w:r>
          </w:p>
        </w:tc>
        <w:tc>
          <w:tcPr>
            <w:tcW w:w="1247" w:type="dxa"/>
            <w:vAlign w:val="center"/>
          </w:tcPr>
          <w:p w:rsidR="00DD3AF1" w:rsidRDefault="00DD3AF1">
            <w:pPr>
              <w:pStyle w:val="ConsPlusNormal"/>
              <w:jc w:val="center"/>
            </w:pPr>
            <w:r>
              <w:t>33,5</w:t>
            </w:r>
          </w:p>
        </w:tc>
        <w:tc>
          <w:tcPr>
            <w:tcW w:w="1247" w:type="dxa"/>
            <w:vAlign w:val="center"/>
          </w:tcPr>
          <w:p w:rsidR="00DD3AF1" w:rsidRDefault="00DD3AF1">
            <w:pPr>
              <w:pStyle w:val="ConsPlusNormal"/>
              <w:jc w:val="center"/>
            </w:pPr>
            <w:r>
              <w:t>34,2</w:t>
            </w:r>
          </w:p>
        </w:tc>
        <w:tc>
          <w:tcPr>
            <w:tcW w:w="1247" w:type="dxa"/>
            <w:vAlign w:val="center"/>
          </w:tcPr>
          <w:p w:rsidR="00DD3AF1" w:rsidRDefault="00DD3AF1">
            <w:pPr>
              <w:pStyle w:val="ConsPlusNormal"/>
              <w:jc w:val="center"/>
            </w:pPr>
            <w:r>
              <w:t>35</w:t>
            </w:r>
          </w:p>
        </w:tc>
        <w:tc>
          <w:tcPr>
            <w:tcW w:w="1361" w:type="dxa"/>
            <w:vAlign w:val="center"/>
          </w:tcPr>
          <w:p w:rsidR="00DD3AF1" w:rsidRDefault="00DD3AF1">
            <w:pPr>
              <w:pStyle w:val="ConsPlusNormal"/>
              <w:jc w:val="center"/>
            </w:pPr>
            <w:r>
              <w:t>36,1</w:t>
            </w:r>
          </w:p>
        </w:tc>
        <w:tc>
          <w:tcPr>
            <w:tcW w:w="1304" w:type="dxa"/>
            <w:vAlign w:val="center"/>
          </w:tcPr>
          <w:p w:rsidR="00DD3AF1" w:rsidRDefault="00DD3AF1">
            <w:pPr>
              <w:pStyle w:val="ConsPlusNormal"/>
              <w:jc w:val="center"/>
            </w:pPr>
            <w:r>
              <w:t>37,3</w:t>
            </w:r>
          </w:p>
        </w:tc>
        <w:tc>
          <w:tcPr>
            <w:tcW w:w="1304" w:type="dxa"/>
            <w:vAlign w:val="center"/>
          </w:tcPr>
          <w:p w:rsidR="00DD3AF1" w:rsidRDefault="00DD3AF1">
            <w:pPr>
              <w:pStyle w:val="ConsPlusNormal"/>
              <w:jc w:val="center"/>
            </w:pPr>
            <w:r>
              <w:t>38,5</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31</w:t>
            </w:r>
          </w:p>
        </w:tc>
        <w:tc>
          <w:tcPr>
            <w:tcW w:w="1304" w:type="dxa"/>
            <w:vAlign w:val="center"/>
          </w:tcPr>
          <w:p w:rsidR="00DD3AF1" w:rsidRDefault="00DD3AF1">
            <w:pPr>
              <w:pStyle w:val="ConsPlusNormal"/>
              <w:jc w:val="center"/>
            </w:pPr>
            <w:r>
              <w:t>31,5</w:t>
            </w:r>
          </w:p>
        </w:tc>
        <w:tc>
          <w:tcPr>
            <w:tcW w:w="1134" w:type="dxa"/>
            <w:vAlign w:val="center"/>
          </w:tcPr>
          <w:p w:rsidR="00DD3AF1" w:rsidRDefault="00DD3AF1">
            <w:pPr>
              <w:pStyle w:val="ConsPlusNormal"/>
              <w:jc w:val="center"/>
            </w:pPr>
            <w:r>
              <w:t>31,8</w:t>
            </w:r>
          </w:p>
        </w:tc>
        <w:tc>
          <w:tcPr>
            <w:tcW w:w="1247" w:type="dxa"/>
            <w:vAlign w:val="center"/>
          </w:tcPr>
          <w:p w:rsidR="00DD3AF1" w:rsidRDefault="00DD3AF1">
            <w:pPr>
              <w:pStyle w:val="ConsPlusNormal"/>
              <w:jc w:val="center"/>
            </w:pPr>
            <w:r>
              <w:t>41,8</w:t>
            </w:r>
          </w:p>
        </w:tc>
        <w:tc>
          <w:tcPr>
            <w:tcW w:w="1247" w:type="dxa"/>
            <w:vAlign w:val="center"/>
          </w:tcPr>
          <w:p w:rsidR="00DD3AF1" w:rsidRDefault="00DD3AF1">
            <w:pPr>
              <w:pStyle w:val="ConsPlusNormal"/>
              <w:jc w:val="center"/>
            </w:pPr>
            <w:r>
              <w:t>44,5</w:t>
            </w:r>
          </w:p>
        </w:tc>
        <w:tc>
          <w:tcPr>
            <w:tcW w:w="1247" w:type="dxa"/>
            <w:vAlign w:val="center"/>
          </w:tcPr>
          <w:p w:rsidR="00DD3AF1" w:rsidRDefault="00DD3AF1">
            <w:pPr>
              <w:pStyle w:val="ConsPlusNormal"/>
              <w:jc w:val="center"/>
            </w:pPr>
            <w:r>
              <w:t>47,3</w:t>
            </w:r>
          </w:p>
        </w:tc>
        <w:tc>
          <w:tcPr>
            <w:tcW w:w="1361" w:type="dxa"/>
            <w:vAlign w:val="center"/>
          </w:tcPr>
          <w:p w:rsidR="00DD3AF1" w:rsidRDefault="00DD3AF1">
            <w:pPr>
              <w:pStyle w:val="ConsPlusNormal"/>
              <w:jc w:val="center"/>
            </w:pPr>
            <w:r>
              <w:t>50,6</w:t>
            </w:r>
          </w:p>
        </w:tc>
        <w:tc>
          <w:tcPr>
            <w:tcW w:w="1304" w:type="dxa"/>
            <w:vAlign w:val="center"/>
          </w:tcPr>
          <w:p w:rsidR="00DD3AF1" w:rsidRDefault="00DD3AF1">
            <w:pPr>
              <w:pStyle w:val="ConsPlusNormal"/>
              <w:jc w:val="center"/>
            </w:pPr>
            <w:r>
              <w:t>54,1</w:t>
            </w:r>
          </w:p>
        </w:tc>
        <w:tc>
          <w:tcPr>
            <w:tcW w:w="1304" w:type="dxa"/>
            <w:vAlign w:val="center"/>
          </w:tcPr>
          <w:p w:rsidR="00DD3AF1" w:rsidRDefault="00DD3AF1">
            <w:pPr>
              <w:pStyle w:val="ConsPlusNormal"/>
              <w:jc w:val="center"/>
            </w:pPr>
            <w:r>
              <w:t>57,7</w:t>
            </w:r>
          </w:p>
        </w:tc>
      </w:tr>
      <w:tr w:rsidR="00DD3AF1">
        <w:tc>
          <w:tcPr>
            <w:tcW w:w="1757" w:type="dxa"/>
            <w:vMerge w:val="restart"/>
            <w:vAlign w:val="center"/>
          </w:tcPr>
          <w:p w:rsidR="00DD3AF1" w:rsidRDefault="00DD3AF1">
            <w:pPr>
              <w:pStyle w:val="ConsPlusNormal"/>
            </w:pPr>
            <w:r>
              <w:t>- картофеля</w:t>
            </w:r>
          </w:p>
        </w:tc>
        <w:tc>
          <w:tcPr>
            <w:tcW w:w="908" w:type="dxa"/>
            <w:vMerge w:val="restart"/>
            <w:vAlign w:val="center"/>
          </w:tcPr>
          <w:p w:rsidR="00DD3AF1" w:rsidRDefault="00DD3AF1">
            <w:pPr>
              <w:pStyle w:val="ConsPlusNormal"/>
              <w:jc w:val="center"/>
            </w:pPr>
            <w:r>
              <w:t>тыс. га</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5</w:t>
            </w:r>
          </w:p>
        </w:tc>
        <w:tc>
          <w:tcPr>
            <w:tcW w:w="1134" w:type="dxa"/>
            <w:vMerge w:val="restart"/>
            <w:vAlign w:val="center"/>
          </w:tcPr>
          <w:p w:rsidR="00DD3AF1" w:rsidRDefault="00DD3AF1">
            <w:pPr>
              <w:pStyle w:val="ConsPlusNormal"/>
              <w:jc w:val="center"/>
            </w:pPr>
            <w:r>
              <w:t>5</w:t>
            </w:r>
          </w:p>
        </w:tc>
        <w:tc>
          <w:tcPr>
            <w:tcW w:w="1304" w:type="dxa"/>
            <w:vAlign w:val="center"/>
          </w:tcPr>
          <w:p w:rsidR="00DD3AF1" w:rsidRDefault="00DD3AF1">
            <w:pPr>
              <w:pStyle w:val="ConsPlusNormal"/>
              <w:jc w:val="center"/>
            </w:pPr>
            <w:r>
              <w:t>5</w:t>
            </w:r>
          </w:p>
        </w:tc>
        <w:tc>
          <w:tcPr>
            <w:tcW w:w="1304" w:type="dxa"/>
            <w:vAlign w:val="center"/>
          </w:tcPr>
          <w:p w:rsidR="00DD3AF1" w:rsidRDefault="00DD3AF1">
            <w:pPr>
              <w:pStyle w:val="ConsPlusNormal"/>
              <w:jc w:val="center"/>
            </w:pPr>
            <w:r>
              <w:t>5</w:t>
            </w:r>
          </w:p>
        </w:tc>
        <w:tc>
          <w:tcPr>
            <w:tcW w:w="1134" w:type="dxa"/>
            <w:vAlign w:val="center"/>
          </w:tcPr>
          <w:p w:rsidR="00DD3AF1" w:rsidRDefault="00DD3AF1">
            <w:pPr>
              <w:pStyle w:val="ConsPlusNormal"/>
              <w:jc w:val="center"/>
            </w:pPr>
            <w:r>
              <w:t>5</w:t>
            </w:r>
          </w:p>
        </w:tc>
        <w:tc>
          <w:tcPr>
            <w:tcW w:w="1247" w:type="dxa"/>
            <w:vAlign w:val="center"/>
          </w:tcPr>
          <w:p w:rsidR="00DD3AF1" w:rsidRDefault="00DD3AF1">
            <w:pPr>
              <w:pStyle w:val="ConsPlusNormal"/>
              <w:jc w:val="center"/>
            </w:pPr>
            <w:r>
              <w:t>5,1</w:t>
            </w:r>
          </w:p>
        </w:tc>
        <w:tc>
          <w:tcPr>
            <w:tcW w:w="1247" w:type="dxa"/>
            <w:vAlign w:val="center"/>
          </w:tcPr>
          <w:p w:rsidR="00DD3AF1" w:rsidRDefault="00DD3AF1">
            <w:pPr>
              <w:pStyle w:val="ConsPlusNormal"/>
              <w:jc w:val="center"/>
            </w:pPr>
            <w:r>
              <w:t>5,2</w:t>
            </w:r>
          </w:p>
        </w:tc>
        <w:tc>
          <w:tcPr>
            <w:tcW w:w="1247" w:type="dxa"/>
            <w:vAlign w:val="center"/>
          </w:tcPr>
          <w:p w:rsidR="00DD3AF1" w:rsidRDefault="00DD3AF1">
            <w:pPr>
              <w:pStyle w:val="ConsPlusNormal"/>
              <w:jc w:val="center"/>
            </w:pPr>
            <w:r>
              <w:t>5,2</w:t>
            </w:r>
          </w:p>
        </w:tc>
        <w:tc>
          <w:tcPr>
            <w:tcW w:w="1361" w:type="dxa"/>
            <w:vAlign w:val="center"/>
          </w:tcPr>
          <w:p w:rsidR="00DD3AF1" w:rsidRDefault="00DD3AF1">
            <w:pPr>
              <w:pStyle w:val="ConsPlusNormal"/>
              <w:jc w:val="center"/>
            </w:pPr>
            <w:r>
              <w:t>5,2</w:t>
            </w:r>
          </w:p>
        </w:tc>
        <w:tc>
          <w:tcPr>
            <w:tcW w:w="1304" w:type="dxa"/>
            <w:vAlign w:val="center"/>
          </w:tcPr>
          <w:p w:rsidR="00DD3AF1" w:rsidRDefault="00DD3AF1">
            <w:pPr>
              <w:pStyle w:val="ConsPlusNormal"/>
              <w:jc w:val="center"/>
            </w:pPr>
            <w:r>
              <w:t>5,2</w:t>
            </w:r>
          </w:p>
        </w:tc>
        <w:tc>
          <w:tcPr>
            <w:tcW w:w="1304" w:type="dxa"/>
            <w:vAlign w:val="center"/>
          </w:tcPr>
          <w:p w:rsidR="00DD3AF1" w:rsidRDefault="00DD3AF1">
            <w:pPr>
              <w:pStyle w:val="ConsPlusNormal"/>
              <w:jc w:val="center"/>
            </w:pPr>
            <w:r>
              <w:t>5,2</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5</w:t>
            </w:r>
          </w:p>
        </w:tc>
        <w:tc>
          <w:tcPr>
            <w:tcW w:w="1304" w:type="dxa"/>
            <w:vAlign w:val="center"/>
          </w:tcPr>
          <w:p w:rsidR="00DD3AF1" w:rsidRDefault="00DD3AF1">
            <w:pPr>
              <w:pStyle w:val="ConsPlusNormal"/>
              <w:jc w:val="center"/>
            </w:pPr>
            <w:r>
              <w:t>5</w:t>
            </w:r>
          </w:p>
        </w:tc>
        <w:tc>
          <w:tcPr>
            <w:tcW w:w="1134" w:type="dxa"/>
            <w:vAlign w:val="center"/>
          </w:tcPr>
          <w:p w:rsidR="00DD3AF1" w:rsidRDefault="00DD3AF1">
            <w:pPr>
              <w:pStyle w:val="ConsPlusNormal"/>
              <w:jc w:val="center"/>
            </w:pPr>
            <w:r>
              <w:t>5</w:t>
            </w:r>
          </w:p>
        </w:tc>
        <w:tc>
          <w:tcPr>
            <w:tcW w:w="1247" w:type="dxa"/>
            <w:vAlign w:val="center"/>
          </w:tcPr>
          <w:p w:rsidR="00DD3AF1" w:rsidRDefault="00DD3AF1">
            <w:pPr>
              <w:pStyle w:val="ConsPlusNormal"/>
              <w:jc w:val="center"/>
            </w:pPr>
            <w:r>
              <w:t>5,2</w:t>
            </w:r>
          </w:p>
        </w:tc>
        <w:tc>
          <w:tcPr>
            <w:tcW w:w="1247" w:type="dxa"/>
            <w:vAlign w:val="center"/>
          </w:tcPr>
          <w:p w:rsidR="00DD3AF1" w:rsidRDefault="00DD3AF1">
            <w:pPr>
              <w:pStyle w:val="ConsPlusNormal"/>
              <w:jc w:val="center"/>
            </w:pPr>
            <w:r>
              <w:t>5,3</w:t>
            </w:r>
          </w:p>
        </w:tc>
        <w:tc>
          <w:tcPr>
            <w:tcW w:w="1247" w:type="dxa"/>
            <w:vAlign w:val="center"/>
          </w:tcPr>
          <w:p w:rsidR="00DD3AF1" w:rsidRDefault="00DD3AF1">
            <w:pPr>
              <w:pStyle w:val="ConsPlusNormal"/>
              <w:jc w:val="center"/>
            </w:pPr>
            <w:r>
              <w:t>5,3</w:t>
            </w:r>
          </w:p>
        </w:tc>
        <w:tc>
          <w:tcPr>
            <w:tcW w:w="1361" w:type="dxa"/>
            <w:vAlign w:val="center"/>
          </w:tcPr>
          <w:p w:rsidR="00DD3AF1" w:rsidRDefault="00DD3AF1">
            <w:pPr>
              <w:pStyle w:val="ConsPlusNormal"/>
              <w:jc w:val="center"/>
            </w:pPr>
            <w:r>
              <w:t>5,3</w:t>
            </w:r>
          </w:p>
        </w:tc>
        <w:tc>
          <w:tcPr>
            <w:tcW w:w="1304" w:type="dxa"/>
            <w:vAlign w:val="center"/>
          </w:tcPr>
          <w:p w:rsidR="00DD3AF1" w:rsidRDefault="00DD3AF1">
            <w:pPr>
              <w:pStyle w:val="ConsPlusNormal"/>
              <w:jc w:val="center"/>
            </w:pPr>
            <w:r>
              <w:t>5,3</w:t>
            </w:r>
          </w:p>
        </w:tc>
        <w:tc>
          <w:tcPr>
            <w:tcW w:w="1304" w:type="dxa"/>
            <w:vAlign w:val="center"/>
          </w:tcPr>
          <w:p w:rsidR="00DD3AF1" w:rsidRDefault="00DD3AF1">
            <w:pPr>
              <w:pStyle w:val="ConsPlusNormal"/>
              <w:jc w:val="center"/>
            </w:pPr>
            <w:r>
              <w:t>5,4</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5,1</w:t>
            </w:r>
          </w:p>
        </w:tc>
        <w:tc>
          <w:tcPr>
            <w:tcW w:w="1304" w:type="dxa"/>
            <w:vAlign w:val="center"/>
          </w:tcPr>
          <w:p w:rsidR="00DD3AF1" w:rsidRDefault="00DD3AF1">
            <w:pPr>
              <w:pStyle w:val="ConsPlusNormal"/>
              <w:jc w:val="center"/>
            </w:pPr>
            <w:r>
              <w:t>5,1</w:t>
            </w:r>
          </w:p>
        </w:tc>
        <w:tc>
          <w:tcPr>
            <w:tcW w:w="1134" w:type="dxa"/>
            <w:vAlign w:val="center"/>
          </w:tcPr>
          <w:p w:rsidR="00DD3AF1" w:rsidRDefault="00DD3AF1">
            <w:pPr>
              <w:pStyle w:val="ConsPlusNormal"/>
              <w:jc w:val="center"/>
            </w:pPr>
            <w:r>
              <w:t>5,1</w:t>
            </w:r>
          </w:p>
        </w:tc>
        <w:tc>
          <w:tcPr>
            <w:tcW w:w="1247" w:type="dxa"/>
            <w:vAlign w:val="center"/>
          </w:tcPr>
          <w:p w:rsidR="00DD3AF1" w:rsidRDefault="00DD3AF1">
            <w:pPr>
              <w:pStyle w:val="ConsPlusNormal"/>
              <w:jc w:val="center"/>
            </w:pPr>
            <w:r>
              <w:t>5,4</w:t>
            </w:r>
          </w:p>
        </w:tc>
        <w:tc>
          <w:tcPr>
            <w:tcW w:w="1247" w:type="dxa"/>
            <w:vAlign w:val="center"/>
          </w:tcPr>
          <w:p w:rsidR="00DD3AF1" w:rsidRDefault="00DD3AF1">
            <w:pPr>
              <w:pStyle w:val="ConsPlusNormal"/>
              <w:jc w:val="center"/>
            </w:pPr>
            <w:r>
              <w:t>5,5</w:t>
            </w:r>
          </w:p>
        </w:tc>
        <w:tc>
          <w:tcPr>
            <w:tcW w:w="1247" w:type="dxa"/>
            <w:vAlign w:val="center"/>
          </w:tcPr>
          <w:p w:rsidR="00DD3AF1" w:rsidRDefault="00DD3AF1">
            <w:pPr>
              <w:pStyle w:val="ConsPlusNormal"/>
              <w:jc w:val="center"/>
            </w:pPr>
            <w:r>
              <w:t>5,5</w:t>
            </w:r>
          </w:p>
        </w:tc>
        <w:tc>
          <w:tcPr>
            <w:tcW w:w="1361" w:type="dxa"/>
            <w:vAlign w:val="center"/>
          </w:tcPr>
          <w:p w:rsidR="00DD3AF1" w:rsidRDefault="00DD3AF1">
            <w:pPr>
              <w:pStyle w:val="ConsPlusNormal"/>
              <w:jc w:val="center"/>
            </w:pPr>
            <w:r>
              <w:t>5,6</w:t>
            </w:r>
          </w:p>
        </w:tc>
        <w:tc>
          <w:tcPr>
            <w:tcW w:w="1304" w:type="dxa"/>
            <w:vAlign w:val="center"/>
          </w:tcPr>
          <w:p w:rsidR="00DD3AF1" w:rsidRDefault="00DD3AF1">
            <w:pPr>
              <w:pStyle w:val="ConsPlusNormal"/>
              <w:jc w:val="center"/>
            </w:pPr>
            <w:r>
              <w:t>5,6</w:t>
            </w:r>
          </w:p>
        </w:tc>
        <w:tc>
          <w:tcPr>
            <w:tcW w:w="1304" w:type="dxa"/>
            <w:vAlign w:val="center"/>
          </w:tcPr>
          <w:p w:rsidR="00DD3AF1" w:rsidRDefault="00DD3AF1">
            <w:pPr>
              <w:pStyle w:val="ConsPlusNormal"/>
              <w:jc w:val="center"/>
            </w:pPr>
            <w:r>
              <w:t>5,6</w:t>
            </w:r>
          </w:p>
        </w:tc>
      </w:tr>
      <w:tr w:rsidR="00DD3AF1">
        <w:tc>
          <w:tcPr>
            <w:tcW w:w="1757" w:type="dxa"/>
            <w:vMerge w:val="restart"/>
            <w:vAlign w:val="center"/>
          </w:tcPr>
          <w:p w:rsidR="00DD3AF1" w:rsidRDefault="00DD3AF1">
            <w:pPr>
              <w:pStyle w:val="ConsPlusNormal"/>
            </w:pPr>
            <w:r>
              <w:t>- овощей</w:t>
            </w:r>
          </w:p>
        </w:tc>
        <w:tc>
          <w:tcPr>
            <w:tcW w:w="908" w:type="dxa"/>
            <w:vMerge w:val="restart"/>
            <w:vAlign w:val="center"/>
          </w:tcPr>
          <w:p w:rsidR="00DD3AF1" w:rsidRDefault="00DD3AF1">
            <w:pPr>
              <w:pStyle w:val="ConsPlusNormal"/>
              <w:jc w:val="center"/>
            </w:pPr>
            <w:r>
              <w:t>тыс. га</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1,2</w:t>
            </w:r>
          </w:p>
        </w:tc>
        <w:tc>
          <w:tcPr>
            <w:tcW w:w="1134" w:type="dxa"/>
            <w:vMerge w:val="restart"/>
            <w:vAlign w:val="center"/>
          </w:tcPr>
          <w:p w:rsidR="00DD3AF1" w:rsidRDefault="00DD3AF1">
            <w:pPr>
              <w:pStyle w:val="ConsPlusNormal"/>
              <w:jc w:val="center"/>
            </w:pPr>
            <w:r>
              <w:t>1,3</w:t>
            </w:r>
          </w:p>
        </w:tc>
        <w:tc>
          <w:tcPr>
            <w:tcW w:w="1304" w:type="dxa"/>
            <w:vAlign w:val="center"/>
          </w:tcPr>
          <w:p w:rsidR="00DD3AF1" w:rsidRDefault="00DD3AF1">
            <w:pPr>
              <w:pStyle w:val="ConsPlusNormal"/>
              <w:jc w:val="center"/>
            </w:pPr>
            <w:r>
              <w:t>1,3</w:t>
            </w:r>
          </w:p>
        </w:tc>
        <w:tc>
          <w:tcPr>
            <w:tcW w:w="1304" w:type="dxa"/>
            <w:vAlign w:val="center"/>
          </w:tcPr>
          <w:p w:rsidR="00DD3AF1" w:rsidRDefault="00DD3AF1">
            <w:pPr>
              <w:pStyle w:val="ConsPlusNormal"/>
              <w:jc w:val="center"/>
            </w:pPr>
            <w:r>
              <w:t>1,3</w:t>
            </w:r>
          </w:p>
        </w:tc>
        <w:tc>
          <w:tcPr>
            <w:tcW w:w="1134" w:type="dxa"/>
            <w:vAlign w:val="center"/>
          </w:tcPr>
          <w:p w:rsidR="00DD3AF1" w:rsidRDefault="00DD3AF1">
            <w:pPr>
              <w:pStyle w:val="ConsPlusNormal"/>
              <w:jc w:val="center"/>
            </w:pPr>
            <w:r>
              <w:t>1,3</w:t>
            </w:r>
          </w:p>
        </w:tc>
        <w:tc>
          <w:tcPr>
            <w:tcW w:w="1247" w:type="dxa"/>
            <w:vAlign w:val="center"/>
          </w:tcPr>
          <w:p w:rsidR="00DD3AF1" w:rsidRDefault="00DD3AF1">
            <w:pPr>
              <w:pStyle w:val="ConsPlusNormal"/>
              <w:jc w:val="center"/>
            </w:pPr>
            <w:r>
              <w:t>1,3</w:t>
            </w:r>
          </w:p>
        </w:tc>
        <w:tc>
          <w:tcPr>
            <w:tcW w:w="1247" w:type="dxa"/>
            <w:vAlign w:val="center"/>
          </w:tcPr>
          <w:p w:rsidR="00DD3AF1" w:rsidRDefault="00DD3AF1">
            <w:pPr>
              <w:pStyle w:val="ConsPlusNormal"/>
              <w:jc w:val="center"/>
            </w:pPr>
            <w:r>
              <w:t>1,3</w:t>
            </w:r>
          </w:p>
        </w:tc>
        <w:tc>
          <w:tcPr>
            <w:tcW w:w="1247" w:type="dxa"/>
            <w:vAlign w:val="center"/>
          </w:tcPr>
          <w:p w:rsidR="00DD3AF1" w:rsidRDefault="00DD3AF1">
            <w:pPr>
              <w:pStyle w:val="ConsPlusNormal"/>
              <w:jc w:val="center"/>
            </w:pPr>
            <w:r>
              <w:t>1,3</w:t>
            </w:r>
          </w:p>
        </w:tc>
        <w:tc>
          <w:tcPr>
            <w:tcW w:w="1361" w:type="dxa"/>
            <w:vAlign w:val="center"/>
          </w:tcPr>
          <w:p w:rsidR="00DD3AF1" w:rsidRDefault="00DD3AF1">
            <w:pPr>
              <w:pStyle w:val="ConsPlusNormal"/>
              <w:jc w:val="center"/>
            </w:pPr>
            <w:r>
              <w:t>1,3</w:t>
            </w:r>
          </w:p>
        </w:tc>
        <w:tc>
          <w:tcPr>
            <w:tcW w:w="1304" w:type="dxa"/>
            <w:vAlign w:val="center"/>
          </w:tcPr>
          <w:p w:rsidR="00DD3AF1" w:rsidRDefault="00DD3AF1">
            <w:pPr>
              <w:pStyle w:val="ConsPlusNormal"/>
              <w:jc w:val="center"/>
            </w:pPr>
            <w:r>
              <w:t>1,3</w:t>
            </w:r>
          </w:p>
        </w:tc>
        <w:tc>
          <w:tcPr>
            <w:tcW w:w="1304" w:type="dxa"/>
            <w:vAlign w:val="center"/>
          </w:tcPr>
          <w:p w:rsidR="00DD3AF1" w:rsidRDefault="00DD3AF1">
            <w:pPr>
              <w:pStyle w:val="ConsPlusNormal"/>
              <w:jc w:val="center"/>
            </w:pPr>
            <w:r>
              <w:t>1,3</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1,3</w:t>
            </w:r>
          </w:p>
        </w:tc>
        <w:tc>
          <w:tcPr>
            <w:tcW w:w="1304" w:type="dxa"/>
            <w:vAlign w:val="center"/>
          </w:tcPr>
          <w:p w:rsidR="00DD3AF1" w:rsidRDefault="00DD3AF1">
            <w:pPr>
              <w:pStyle w:val="ConsPlusNormal"/>
              <w:jc w:val="center"/>
            </w:pPr>
            <w:r>
              <w:t>1,3</w:t>
            </w:r>
          </w:p>
        </w:tc>
        <w:tc>
          <w:tcPr>
            <w:tcW w:w="1134" w:type="dxa"/>
            <w:vAlign w:val="center"/>
          </w:tcPr>
          <w:p w:rsidR="00DD3AF1" w:rsidRDefault="00DD3AF1">
            <w:pPr>
              <w:pStyle w:val="ConsPlusNormal"/>
              <w:jc w:val="center"/>
            </w:pPr>
            <w:r>
              <w:t>1,3</w:t>
            </w:r>
          </w:p>
        </w:tc>
        <w:tc>
          <w:tcPr>
            <w:tcW w:w="1247" w:type="dxa"/>
            <w:vAlign w:val="center"/>
          </w:tcPr>
          <w:p w:rsidR="00DD3AF1" w:rsidRDefault="00DD3AF1">
            <w:pPr>
              <w:pStyle w:val="ConsPlusNormal"/>
              <w:jc w:val="center"/>
            </w:pPr>
            <w:r>
              <w:t>1,3</w:t>
            </w:r>
          </w:p>
        </w:tc>
        <w:tc>
          <w:tcPr>
            <w:tcW w:w="1247" w:type="dxa"/>
            <w:vAlign w:val="center"/>
          </w:tcPr>
          <w:p w:rsidR="00DD3AF1" w:rsidRDefault="00DD3AF1">
            <w:pPr>
              <w:pStyle w:val="ConsPlusNormal"/>
              <w:jc w:val="center"/>
            </w:pPr>
            <w:r>
              <w:t>1,3</w:t>
            </w:r>
          </w:p>
        </w:tc>
        <w:tc>
          <w:tcPr>
            <w:tcW w:w="1247" w:type="dxa"/>
            <w:vAlign w:val="center"/>
          </w:tcPr>
          <w:p w:rsidR="00DD3AF1" w:rsidRDefault="00DD3AF1">
            <w:pPr>
              <w:pStyle w:val="ConsPlusNormal"/>
              <w:jc w:val="center"/>
            </w:pPr>
            <w:r>
              <w:t>1,3</w:t>
            </w:r>
          </w:p>
        </w:tc>
        <w:tc>
          <w:tcPr>
            <w:tcW w:w="1361" w:type="dxa"/>
            <w:vAlign w:val="center"/>
          </w:tcPr>
          <w:p w:rsidR="00DD3AF1" w:rsidRDefault="00DD3AF1">
            <w:pPr>
              <w:pStyle w:val="ConsPlusNormal"/>
              <w:jc w:val="center"/>
            </w:pPr>
            <w:r>
              <w:t>1,3</w:t>
            </w:r>
          </w:p>
        </w:tc>
        <w:tc>
          <w:tcPr>
            <w:tcW w:w="1304" w:type="dxa"/>
            <w:vAlign w:val="center"/>
          </w:tcPr>
          <w:p w:rsidR="00DD3AF1" w:rsidRDefault="00DD3AF1">
            <w:pPr>
              <w:pStyle w:val="ConsPlusNormal"/>
              <w:jc w:val="center"/>
            </w:pPr>
            <w:r>
              <w:t>1,3</w:t>
            </w:r>
          </w:p>
        </w:tc>
        <w:tc>
          <w:tcPr>
            <w:tcW w:w="1304" w:type="dxa"/>
            <w:vAlign w:val="center"/>
          </w:tcPr>
          <w:p w:rsidR="00DD3AF1" w:rsidRDefault="00DD3AF1">
            <w:pPr>
              <w:pStyle w:val="ConsPlusNormal"/>
              <w:jc w:val="center"/>
            </w:pPr>
            <w:r>
              <w:t>1,3</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1,4</w:t>
            </w:r>
          </w:p>
        </w:tc>
        <w:tc>
          <w:tcPr>
            <w:tcW w:w="1304" w:type="dxa"/>
            <w:vAlign w:val="center"/>
          </w:tcPr>
          <w:p w:rsidR="00DD3AF1" w:rsidRDefault="00DD3AF1">
            <w:pPr>
              <w:pStyle w:val="ConsPlusNormal"/>
              <w:jc w:val="center"/>
            </w:pPr>
            <w:r>
              <w:t>1,4</w:t>
            </w:r>
          </w:p>
        </w:tc>
        <w:tc>
          <w:tcPr>
            <w:tcW w:w="1134" w:type="dxa"/>
            <w:vAlign w:val="center"/>
          </w:tcPr>
          <w:p w:rsidR="00DD3AF1" w:rsidRDefault="00DD3AF1">
            <w:pPr>
              <w:pStyle w:val="ConsPlusNormal"/>
              <w:jc w:val="center"/>
            </w:pPr>
            <w:r>
              <w:t>1,4</w:t>
            </w:r>
          </w:p>
        </w:tc>
        <w:tc>
          <w:tcPr>
            <w:tcW w:w="1247" w:type="dxa"/>
            <w:vAlign w:val="center"/>
          </w:tcPr>
          <w:p w:rsidR="00DD3AF1" w:rsidRDefault="00DD3AF1">
            <w:pPr>
              <w:pStyle w:val="ConsPlusNormal"/>
              <w:jc w:val="center"/>
            </w:pPr>
            <w:r>
              <w:t>1,4</w:t>
            </w:r>
          </w:p>
        </w:tc>
        <w:tc>
          <w:tcPr>
            <w:tcW w:w="1247" w:type="dxa"/>
            <w:vAlign w:val="center"/>
          </w:tcPr>
          <w:p w:rsidR="00DD3AF1" w:rsidRDefault="00DD3AF1">
            <w:pPr>
              <w:pStyle w:val="ConsPlusNormal"/>
              <w:jc w:val="center"/>
            </w:pPr>
            <w:r>
              <w:t>1,4</w:t>
            </w:r>
          </w:p>
        </w:tc>
        <w:tc>
          <w:tcPr>
            <w:tcW w:w="1247" w:type="dxa"/>
            <w:vAlign w:val="center"/>
          </w:tcPr>
          <w:p w:rsidR="00DD3AF1" w:rsidRDefault="00DD3AF1">
            <w:pPr>
              <w:pStyle w:val="ConsPlusNormal"/>
              <w:jc w:val="center"/>
            </w:pPr>
            <w:r>
              <w:t>1,4</w:t>
            </w:r>
          </w:p>
        </w:tc>
        <w:tc>
          <w:tcPr>
            <w:tcW w:w="1361" w:type="dxa"/>
            <w:vAlign w:val="center"/>
          </w:tcPr>
          <w:p w:rsidR="00DD3AF1" w:rsidRDefault="00DD3AF1">
            <w:pPr>
              <w:pStyle w:val="ConsPlusNormal"/>
              <w:jc w:val="center"/>
            </w:pPr>
            <w:r>
              <w:t>1,4</w:t>
            </w:r>
          </w:p>
        </w:tc>
        <w:tc>
          <w:tcPr>
            <w:tcW w:w="1304" w:type="dxa"/>
            <w:vAlign w:val="center"/>
          </w:tcPr>
          <w:p w:rsidR="00DD3AF1" w:rsidRDefault="00DD3AF1">
            <w:pPr>
              <w:pStyle w:val="ConsPlusNormal"/>
              <w:jc w:val="center"/>
            </w:pPr>
            <w:r>
              <w:t>1,4</w:t>
            </w:r>
          </w:p>
        </w:tc>
        <w:tc>
          <w:tcPr>
            <w:tcW w:w="1304" w:type="dxa"/>
            <w:vAlign w:val="center"/>
          </w:tcPr>
          <w:p w:rsidR="00DD3AF1" w:rsidRDefault="00DD3AF1">
            <w:pPr>
              <w:pStyle w:val="ConsPlusNormal"/>
              <w:jc w:val="center"/>
            </w:pPr>
            <w:r>
              <w:t>1,4</w:t>
            </w:r>
          </w:p>
        </w:tc>
      </w:tr>
      <w:tr w:rsidR="00DD3AF1">
        <w:tc>
          <w:tcPr>
            <w:tcW w:w="1757" w:type="dxa"/>
            <w:vAlign w:val="center"/>
          </w:tcPr>
          <w:p w:rsidR="00DD3AF1" w:rsidRDefault="00DD3AF1">
            <w:pPr>
              <w:pStyle w:val="ConsPlusNormal"/>
            </w:pPr>
            <w:r>
              <w:t>Поголовье скота и птицы на конец года (во всех категориях хозяйств):</w:t>
            </w:r>
          </w:p>
        </w:tc>
        <w:tc>
          <w:tcPr>
            <w:tcW w:w="908" w:type="dxa"/>
            <w:vAlign w:val="center"/>
          </w:tcPr>
          <w:p w:rsidR="00DD3AF1" w:rsidRDefault="00DD3AF1">
            <w:pPr>
              <w:pStyle w:val="ConsPlusNormal"/>
            </w:pPr>
          </w:p>
        </w:tc>
        <w:tc>
          <w:tcPr>
            <w:tcW w:w="1077" w:type="dxa"/>
            <w:vAlign w:val="center"/>
          </w:tcPr>
          <w:p w:rsidR="00DD3AF1" w:rsidRDefault="00DD3AF1">
            <w:pPr>
              <w:pStyle w:val="ConsPlusNormal"/>
            </w:pPr>
          </w:p>
        </w:tc>
        <w:tc>
          <w:tcPr>
            <w:tcW w:w="1191" w:type="dxa"/>
            <w:vAlign w:val="center"/>
          </w:tcPr>
          <w:p w:rsidR="00DD3AF1" w:rsidRDefault="00DD3AF1">
            <w:pPr>
              <w:pStyle w:val="ConsPlusNormal"/>
            </w:pPr>
          </w:p>
        </w:tc>
        <w:tc>
          <w:tcPr>
            <w:tcW w:w="1134" w:type="dxa"/>
            <w:vAlign w:val="center"/>
          </w:tcPr>
          <w:p w:rsidR="00DD3AF1" w:rsidRDefault="00DD3AF1">
            <w:pPr>
              <w:pStyle w:val="ConsPlusNormal"/>
            </w:pPr>
          </w:p>
        </w:tc>
        <w:tc>
          <w:tcPr>
            <w:tcW w:w="1304" w:type="dxa"/>
            <w:vAlign w:val="center"/>
          </w:tcPr>
          <w:p w:rsidR="00DD3AF1" w:rsidRDefault="00DD3AF1">
            <w:pPr>
              <w:pStyle w:val="ConsPlusNormal"/>
            </w:pPr>
          </w:p>
        </w:tc>
        <w:tc>
          <w:tcPr>
            <w:tcW w:w="1304" w:type="dxa"/>
            <w:vAlign w:val="center"/>
          </w:tcPr>
          <w:p w:rsidR="00DD3AF1" w:rsidRDefault="00DD3AF1">
            <w:pPr>
              <w:pStyle w:val="ConsPlusNormal"/>
            </w:pPr>
          </w:p>
        </w:tc>
        <w:tc>
          <w:tcPr>
            <w:tcW w:w="1134" w:type="dxa"/>
            <w:vAlign w:val="center"/>
          </w:tcPr>
          <w:p w:rsidR="00DD3AF1" w:rsidRDefault="00DD3AF1">
            <w:pPr>
              <w:pStyle w:val="ConsPlusNormal"/>
            </w:pPr>
          </w:p>
        </w:tc>
        <w:tc>
          <w:tcPr>
            <w:tcW w:w="1247" w:type="dxa"/>
            <w:vAlign w:val="center"/>
          </w:tcPr>
          <w:p w:rsidR="00DD3AF1" w:rsidRDefault="00DD3AF1">
            <w:pPr>
              <w:pStyle w:val="ConsPlusNormal"/>
            </w:pPr>
          </w:p>
        </w:tc>
        <w:tc>
          <w:tcPr>
            <w:tcW w:w="1247" w:type="dxa"/>
            <w:vAlign w:val="center"/>
          </w:tcPr>
          <w:p w:rsidR="00DD3AF1" w:rsidRDefault="00DD3AF1">
            <w:pPr>
              <w:pStyle w:val="ConsPlusNormal"/>
            </w:pPr>
          </w:p>
        </w:tc>
        <w:tc>
          <w:tcPr>
            <w:tcW w:w="1247" w:type="dxa"/>
            <w:vAlign w:val="center"/>
          </w:tcPr>
          <w:p w:rsidR="00DD3AF1" w:rsidRDefault="00DD3AF1">
            <w:pPr>
              <w:pStyle w:val="ConsPlusNormal"/>
            </w:pPr>
          </w:p>
        </w:tc>
        <w:tc>
          <w:tcPr>
            <w:tcW w:w="1361" w:type="dxa"/>
            <w:vAlign w:val="center"/>
          </w:tcPr>
          <w:p w:rsidR="00DD3AF1" w:rsidRDefault="00DD3AF1">
            <w:pPr>
              <w:pStyle w:val="ConsPlusNormal"/>
            </w:pPr>
          </w:p>
        </w:tc>
        <w:tc>
          <w:tcPr>
            <w:tcW w:w="1304" w:type="dxa"/>
            <w:vAlign w:val="center"/>
          </w:tcPr>
          <w:p w:rsidR="00DD3AF1" w:rsidRDefault="00DD3AF1">
            <w:pPr>
              <w:pStyle w:val="ConsPlusNormal"/>
            </w:pPr>
          </w:p>
        </w:tc>
        <w:tc>
          <w:tcPr>
            <w:tcW w:w="1304" w:type="dxa"/>
            <w:vAlign w:val="center"/>
          </w:tcPr>
          <w:p w:rsidR="00DD3AF1" w:rsidRDefault="00DD3AF1">
            <w:pPr>
              <w:pStyle w:val="ConsPlusNormal"/>
            </w:pPr>
          </w:p>
        </w:tc>
      </w:tr>
      <w:tr w:rsidR="00DD3AF1">
        <w:tc>
          <w:tcPr>
            <w:tcW w:w="1757" w:type="dxa"/>
            <w:vMerge w:val="restart"/>
            <w:vAlign w:val="center"/>
          </w:tcPr>
          <w:p w:rsidR="00DD3AF1" w:rsidRDefault="00DD3AF1">
            <w:pPr>
              <w:pStyle w:val="ConsPlusNormal"/>
            </w:pPr>
            <w:r>
              <w:t>- крупный рогатый скот</w:t>
            </w:r>
          </w:p>
        </w:tc>
        <w:tc>
          <w:tcPr>
            <w:tcW w:w="908" w:type="dxa"/>
            <w:vMerge w:val="restart"/>
            <w:vAlign w:val="center"/>
          </w:tcPr>
          <w:p w:rsidR="00DD3AF1" w:rsidRDefault="00DD3AF1">
            <w:pPr>
              <w:pStyle w:val="ConsPlusNormal"/>
              <w:jc w:val="center"/>
            </w:pPr>
            <w:r>
              <w:t>тыс. голов</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15,6</w:t>
            </w:r>
          </w:p>
        </w:tc>
        <w:tc>
          <w:tcPr>
            <w:tcW w:w="1134" w:type="dxa"/>
            <w:vMerge w:val="restart"/>
            <w:vAlign w:val="center"/>
          </w:tcPr>
          <w:p w:rsidR="00DD3AF1" w:rsidRDefault="00DD3AF1">
            <w:pPr>
              <w:pStyle w:val="ConsPlusNormal"/>
              <w:jc w:val="center"/>
            </w:pPr>
            <w:r>
              <w:t>15,7</w:t>
            </w:r>
          </w:p>
        </w:tc>
        <w:tc>
          <w:tcPr>
            <w:tcW w:w="1304" w:type="dxa"/>
            <w:vAlign w:val="center"/>
          </w:tcPr>
          <w:p w:rsidR="00DD3AF1" w:rsidRDefault="00DD3AF1">
            <w:pPr>
              <w:pStyle w:val="ConsPlusNormal"/>
              <w:jc w:val="center"/>
            </w:pPr>
            <w:r>
              <w:t>15,7</w:t>
            </w:r>
          </w:p>
        </w:tc>
        <w:tc>
          <w:tcPr>
            <w:tcW w:w="1304" w:type="dxa"/>
            <w:vAlign w:val="center"/>
          </w:tcPr>
          <w:p w:rsidR="00DD3AF1" w:rsidRDefault="00DD3AF1">
            <w:pPr>
              <w:pStyle w:val="ConsPlusNormal"/>
              <w:jc w:val="center"/>
            </w:pPr>
            <w:r>
              <w:t>15,9</w:t>
            </w:r>
          </w:p>
        </w:tc>
        <w:tc>
          <w:tcPr>
            <w:tcW w:w="1134" w:type="dxa"/>
            <w:vAlign w:val="center"/>
          </w:tcPr>
          <w:p w:rsidR="00DD3AF1" w:rsidRDefault="00DD3AF1">
            <w:pPr>
              <w:pStyle w:val="ConsPlusNormal"/>
              <w:jc w:val="center"/>
            </w:pPr>
            <w:r>
              <w:t>16</w:t>
            </w:r>
          </w:p>
        </w:tc>
        <w:tc>
          <w:tcPr>
            <w:tcW w:w="1247" w:type="dxa"/>
            <w:vAlign w:val="center"/>
          </w:tcPr>
          <w:p w:rsidR="00DD3AF1" w:rsidRDefault="00DD3AF1">
            <w:pPr>
              <w:pStyle w:val="ConsPlusNormal"/>
              <w:jc w:val="center"/>
            </w:pPr>
            <w:r>
              <w:t>16,2</w:t>
            </w:r>
          </w:p>
        </w:tc>
        <w:tc>
          <w:tcPr>
            <w:tcW w:w="1247" w:type="dxa"/>
            <w:vAlign w:val="center"/>
          </w:tcPr>
          <w:p w:rsidR="00DD3AF1" w:rsidRDefault="00DD3AF1">
            <w:pPr>
              <w:pStyle w:val="ConsPlusNormal"/>
              <w:jc w:val="center"/>
            </w:pPr>
            <w:r>
              <w:t>16,3</w:t>
            </w:r>
          </w:p>
        </w:tc>
        <w:tc>
          <w:tcPr>
            <w:tcW w:w="1247" w:type="dxa"/>
            <w:vAlign w:val="center"/>
          </w:tcPr>
          <w:p w:rsidR="00DD3AF1" w:rsidRDefault="00DD3AF1">
            <w:pPr>
              <w:pStyle w:val="ConsPlusNormal"/>
              <w:jc w:val="center"/>
            </w:pPr>
            <w:r>
              <w:t>16,5</w:t>
            </w:r>
          </w:p>
        </w:tc>
        <w:tc>
          <w:tcPr>
            <w:tcW w:w="1361" w:type="dxa"/>
            <w:vAlign w:val="center"/>
          </w:tcPr>
          <w:p w:rsidR="00DD3AF1" w:rsidRDefault="00DD3AF1">
            <w:pPr>
              <w:pStyle w:val="ConsPlusNormal"/>
              <w:jc w:val="center"/>
            </w:pPr>
            <w:r>
              <w:t>16,6</w:t>
            </w:r>
          </w:p>
        </w:tc>
        <w:tc>
          <w:tcPr>
            <w:tcW w:w="1304" w:type="dxa"/>
            <w:vAlign w:val="center"/>
          </w:tcPr>
          <w:p w:rsidR="00DD3AF1" w:rsidRDefault="00DD3AF1">
            <w:pPr>
              <w:pStyle w:val="ConsPlusNormal"/>
              <w:jc w:val="center"/>
            </w:pPr>
            <w:r>
              <w:t>16,8</w:t>
            </w:r>
          </w:p>
        </w:tc>
        <w:tc>
          <w:tcPr>
            <w:tcW w:w="1304" w:type="dxa"/>
            <w:vAlign w:val="center"/>
          </w:tcPr>
          <w:p w:rsidR="00DD3AF1" w:rsidRDefault="00DD3AF1">
            <w:pPr>
              <w:pStyle w:val="ConsPlusNormal"/>
              <w:jc w:val="center"/>
            </w:pPr>
            <w:r>
              <w:t>17,0</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15,7</w:t>
            </w:r>
          </w:p>
        </w:tc>
        <w:tc>
          <w:tcPr>
            <w:tcW w:w="1304" w:type="dxa"/>
            <w:vAlign w:val="center"/>
          </w:tcPr>
          <w:p w:rsidR="00DD3AF1" w:rsidRDefault="00DD3AF1">
            <w:pPr>
              <w:pStyle w:val="ConsPlusNormal"/>
              <w:jc w:val="center"/>
            </w:pPr>
            <w:r>
              <w:t>15,9</w:t>
            </w:r>
          </w:p>
        </w:tc>
        <w:tc>
          <w:tcPr>
            <w:tcW w:w="1134" w:type="dxa"/>
            <w:vAlign w:val="center"/>
          </w:tcPr>
          <w:p w:rsidR="00DD3AF1" w:rsidRDefault="00DD3AF1">
            <w:pPr>
              <w:pStyle w:val="ConsPlusNormal"/>
              <w:jc w:val="center"/>
            </w:pPr>
            <w:r>
              <w:t>16,2</w:t>
            </w:r>
          </w:p>
        </w:tc>
        <w:tc>
          <w:tcPr>
            <w:tcW w:w="1247" w:type="dxa"/>
            <w:vAlign w:val="center"/>
          </w:tcPr>
          <w:p w:rsidR="00DD3AF1" w:rsidRDefault="00DD3AF1">
            <w:pPr>
              <w:pStyle w:val="ConsPlusNormal"/>
              <w:jc w:val="center"/>
            </w:pPr>
            <w:r>
              <w:t>16,4</w:t>
            </w:r>
          </w:p>
        </w:tc>
        <w:tc>
          <w:tcPr>
            <w:tcW w:w="1247" w:type="dxa"/>
            <w:vAlign w:val="center"/>
          </w:tcPr>
          <w:p w:rsidR="00DD3AF1" w:rsidRDefault="00DD3AF1">
            <w:pPr>
              <w:pStyle w:val="ConsPlusNormal"/>
              <w:jc w:val="center"/>
            </w:pPr>
            <w:r>
              <w:t>16,6</w:t>
            </w:r>
          </w:p>
        </w:tc>
        <w:tc>
          <w:tcPr>
            <w:tcW w:w="1247" w:type="dxa"/>
            <w:vAlign w:val="center"/>
          </w:tcPr>
          <w:p w:rsidR="00DD3AF1" w:rsidRDefault="00DD3AF1">
            <w:pPr>
              <w:pStyle w:val="ConsPlusNormal"/>
              <w:jc w:val="center"/>
            </w:pPr>
            <w:r>
              <w:t>16,9</w:t>
            </w:r>
          </w:p>
        </w:tc>
        <w:tc>
          <w:tcPr>
            <w:tcW w:w="1361" w:type="dxa"/>
            <w:vAlign w:val="center"/>
          </w:tcPr>
          <w:p w:rsidR="00DD3AF1" w:rsidRDefault="00DD3AF1">
            <w:pPr>
              <w:pStyle w:val="ConsPlusNormal"/>
              <w:jc w:val="center"/>
            </w:pPr>
            <w:r>
              <w:t>17,1</w:t>
            </w:r>
          </w:p>
        </w:tc>
        <w:tc>
          <w:tcPr>
            <w:tcW w:w="1304" w:type="dxa"/>
            <w:vAlign w:val="center"/>
          </w:tcPr>
          <w:p w:rsidR="00DD3AF1" w:rsidRDefault="00DD3AF1">
            <w:pPr>
              <w:pStyle w:val="ConsPlusNormal"/>
              <w:jc w:val="center"/>
            </w:pPr>
            <w:r>
              <w:t>17,4</w:t>
            </w:r>
          </w:p>
        </w:tc>
        <w:tc>
          <w:tcPr>
            <w:tcW w:w="1304" w:type="dxa"/>
            <w:vAlign w:val="center"/>
          </w:tcPr>
          <w:p w:rsidR="00DD3AF1" w:rsidRDefault="00DD3AF1">
            <w:pPr>
              <w:pStyle w:val="ConsPlusNormal"/>
              <w:jc w:val="center"/>
            </w:pPr>
            <w:r>
              <w:t>17,6</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16,4</w:t>
            </w:r>
          </w:p>
        </w:tc>
        <w:tc>
          <w:tcPr>
            <w:tcW w:w="1304" w:type="dxa"/>
            <w:vAlign w:val="center"/>
          </w:tcPr>
          <w:p w:rsidR="00DD3AF1" w:rsidRDefault="00DD3AF1">
            <w:pPr>
              <w:pStyle w:val="ConsPlusNormal"/>
              <w:jc w:val="center"/>
            </w:pPr>
            <w:r>
              <w:t>16,6</w:t>
            </w:r>
          </w:p>
        </w:tc>
        <w:tc>
          <w:tcPr>
            <w:tcW w:w="1134" w:type="dxa"/>
            <w:vAlign w:val="center"/>
          </w:tcPr>
          <w:p w:rsidR="00DD3AF1" w:rsidRDefault="00DD3AF1">
            <w:pPr>
              <w:pStyle w:val="ConsPlusNormal"/>
              <w:jc w:val="center"/>
            </w:pPr>
            <w:r>
              <w:t>17</w:t>
            </w:r>
          </w:p>
        </w:tc>
        <w:tc>
          <w:tcPr>
            <w:tcW w:w="1247" w:type="dxa"/>
            <w:vAlign w:val="center"/>
          </w:tcPr>
          <w:p w:rsidR="00DD3AF1" w:rsidRDefault="00DD3AF1">
            <w:pPr>
              <w:pStyle w:val="ConsPlusNormal"/>
              <w:jc w:val="center"/>
            </w:pPr>
            <w:r>
              <w:t>17,2</w:t>
            </w:r>
          </w:p>
        </w:tc>
        <w:tc>
          <w:tcPr>
            <w:tcW w:w="1247" w:type="dxa"/>
            <w:vAlign w:val="center"/>
          </w:tcPr>
          <w:p w:rsidR="00DD3AF1" w:rsidRDefault="00DD3AF1">
            <w:pPr>
              <w:pStyle w:val="ConsPlusNormal"/>
              <w:jc w:val="center"/>
            </w:pPr>
            <w:r>
              <w:t>17,4</w:t>
            </w:r>
          </w:p>
        </w:tc>
        <w:tc>
          <w:tcPr>
            <w:tcW w:w="1247" w:type="dxa"/>
            <w:vAlign w:val="center"/>
          </w:tcPr>
          <w:p w:rsidR="00DD3AF1" w:rsidRDefault="00DD3AF1">
            <w:pPr>
              <w:pStyle w:val="ConsPlusNormal"/>
              <w:jc w:val="center"/>
            </w:pPr>
            <w:r>
              <w:t>17,7</w:t>
            </w:r>
          </w:p>
        </w:tc>
        <w:tc>
          <w:tcPr>
            <w:tcW w:w="1361" w:type="dxa"/>
            <w:vAlign w:val="center"/>
          </w:tcPr>
          <w:p w:rsidR="00DD3AF1" w:rsidRDefault="00DD3AF1">
            <w:pPr>
              <w:pStyle w:val="ConsPlusNormal"/>
              <w:jc w:val="center"/>
            </w:pPr>
            <w:r>
              <w:t>18</w:t>
            </w:r>
          </w:p>
        </w:tc>
        <w:tc>
          <w:tcPr>
            <w:tcW w:w="1304" w:type="dxa"/>
            <w:vAlign w:val="center"/>
          </w:tcPr>
          <w:p w:rsidR="00DD3AF1" w:rsidRDefault="00DD3AF1">
            <w:pPr>
              <w:pStyle w:val="ConsPlusNormal"/>
              <w:jc w:val="center"/>
            </w:pPr>
            <w:r>
              <w:t>18,3</w:t>
            </w:r>
          </w:p>
        </w:tc>
        <w:tc>
          <w:tcPr>
            <w:tcW w:w="1304" w:type="dxa"/>
            <w:vAlign w:val="center"/>
          </w:tcPr>
          <w:p w:rsidR="00DD3AF1" w:rsidRDefault="00DD3AF1">
            <w:pPr>
              <w:pStyle w:val="ConsPlusNormal"/>
              <w:jc w:val="center"/>
            </w:pPr>
            <w:r>
              <w:t>18,5</w:t>
            </w:r>
          </w:p>
        </w:tc>
      </w:tr>
      <w:tr w:rsidR="00DD3AF1">
        <w:tc>
          <w:tcPr>
            <w:tcW w:w="1757" w:type="dxa"/>
            <w:vMerge w:val="restart"/>
            <w:vAlign w:val="center"/>
          </w:tcPr>
          <w:p w:rsidR="00DD3AF1" w:rsidRDefault="00DD3AF1">
            <w:pPr>
              <w:pStyle w:val="ConsPlusNormal"/>
            </w:pPr>
            <w:r>
              <w:t>в том числе коровы</w:t>
            </w:r>
          </w:p>
        </w:tc>
        <w:tc>
          <w:tcPr>
            <w:tcW w:w="908" w:type="dxa"/>
            <w:vMerge w:val="restart"/>
            <w:vAlign w:val="center"/>
          </w:tcPr>
          <w:p w:rsidR="00DD3AF1" w:rsidRDefault="00DD3AF1">
            <w:pPr>
              <w:pStyle w:val="ConsPlusNormal"/>
              <w:jc w:val="center"/>
            </w:pPr>
            <w:r>
              <w:t>тыс. голов</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7,1</w:t>
            </w:r>
          </w:p>
        </w:tc>
        <w:tc>
          <w:tcPr>
            <w:tcW w:w="1134" w:type="dxa"/>
            <w:vMerge w:val="restart"/>
            <w:vAlign w:val="center"/>
          </w:tcPr>
          <w:p w:rsidR="00DD3AF1" w:rsidRDefault="00DD3AF1">
            <w:pPr>
              <w:pStyle w:val="ConsPlusNormal"/>
              <w:jc w:val="center"/>
            </w:pPr>
            <w:r>
              <w:t>7,4</w:t>
            </w:r>
          </w:p>
        </w:tc>
        <w:tc>
          <w:tcPr>
            <w:tcW w:w="1304" w:type="dxa"/>
            <w:vAlign w:val="center"/>
          </w:tcPr>
          <w:p w:rsidR="00DD3AF1" w:rsidRDefault="00DD3AF1">
            <w:pPr>
              <w:pStyle w:val="ConsPlusNormal"/>
              <w:jc w:val="center"/>
            </w:pPr>
            <w:r>
              <w:t>7,2</w:t>
            </w:r>
          </w:p>
        </w:tc>
        <w:tc>
          <w:tcPr>
            <w:tcW w:w="1304" w:type="dxa"/>
            <w:vAlign w:val="center"/>
          </w:tcPr>
          <w:p w:rsidR="00DD3AF1" w:rsidRDefault="00DD3AF1">
            <w:pPr>
              <w:pStyle w:val="ConsPlusNormal"/>
              <w:jc w:val="center"/>
            </w:pPr>
            <w:r>
              <w:t>7,3</w:t>
            </w:r>
          </w:p>
        </w:tc>
        <w:tc>
          <w:tcPr>
            <w:tcW w:w="1134" w:type="dxa"/>
            <w:vAlign w:val="center"/>
          </w:tcPr>
          <w:p w:rsidR="00DD3AF1" w:rsidRDefault="00DD3AF1">
            <w:pPr>
              <w:pStyle w:val="ConsPlusNormal"/>
              <w:jc w:val="center"/>
            </w:pPr>
            <w:r>
              <w:t>7,4</w:t>
            </w:r>
          </w:p>
        </w:tc>
        <w:tc>
          <w:tcPr>
            <w:tcW w:w="1247" w:type="dxa"/>
            <w:vAlign w:val="center"/>
          </w:tcPr>
          <w:p w:rsidR="00DD3AF1" w:rsidRDefault="00DD3AF1">
            <w:pPr>
              <w:pStyle w:val="ConsPlusNormal"/>
              <w:jc w:val="center"/>
            </w:pPr>
            <w:r>
              <w:t>7,4</w:t>
            </w:r>
          </w:p>
        </w:tc>
        <w:tc>
          <w:tcPr>
            <w:tcW w:w="1247" w:type="dxa"/>
            <w:vAlign w:val="center"/>
          </w:tcPr>
          <w:p w:rsidR="00DD3AF1" w:rsidRDefault="00DD3AF1">
            <w:pPr>
              <w:pStyle w:val="ConsPlusNormal"/>
              <w:jc w:val="center"/>
            </w:pPr>
            <w:r>
              <w:t>7,5</w:t>
            </w:r>
          </w:p>
        </w:tc>
        <w:tc>
          <w:tcPr>
            <w:tcW w:w="1247" w:type="dxa"/>
            <w:vAlign w:val="center"/>
          </w:tcPr>
          <w:p w:rsidR="00DD3AF1" w:rsidRDefault="00DD3AF1">
            <w:pPr>
              <w:pStyle w:val="ConsPlusNormal"/>
              <w:jc w:val="center"/>
            </w:pPr>
            <w:r>
              <w:t>7,5</w:t>
            </w:r>
          </w:p>
        </w:tc>
        <w:tc>
          <w:tcPr>
            <w:tcW w:w="1361" w:type="dxa"/>
            <w:vAlign w:val="center"/>
          </w:tcPr>
          <w:p w:rsidR="00DD3AF1" w:rsidRDefault="00DD3AF1">
            <w:pPr>
              <w:pStyle w:val="ConsPlusNormal"/>
              <w:jc w:val="center"/>
            </w:pPr>
            <w:r>
              <w:t>7,6</w:t>
            </w:r>
          </w:p>
        </w:tc>
        <w:tc>
          <w:tcPr>
            <w:tcW w:w="1304" w:type="dxa"/>
            <w:vAlign w:val="center"/>
          </w:tcPr>
          <w:p w:rsidR="00DD3AF1" w:rsidRDefault="00DD3AF1">
            <w:pPr>
              <w:pStyle w:val="ConsPlusNormal"/>
              <w:jc w:val="center"/>
            </w:pPr>
            <w:r>
              <w:t>7,6</w:t>
            </w:r>
          </w:p>
        </w:tc>
        <w:tc>
          <w:tcPr>
            <w:tcW w:w="1304" w:type="dxa"/>
            <w:vAlign w:val="center"/>
          </w:tcPr>
          <w:p w:rsidR="00DD3AF1" w:rsidRDefault="00DD3AF1">
            <w:pPr>
              <w:pStyle w:val="ConsPlusNormal"/>
              <w:jc w:val="center"/>
            </w:pPr>
            <w:r>
              <w:t>7,7</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7,2</w:t>
            </w:r>
          </w:p>
        </w:tc>
        <w:tc>
          <w:tcPr>
            <w:tcW w:w="1304" w:type="dxa"/>
            <w:vAlign w:val="center"/>
          </w:tcPr>
          <w:p w:rsidR="00DD3AF1" w:rsidRDefault="00DD3AF1">
            <w:pPr>
              <w:pStyle w:val="ConsPlusNormal"/>
              <w:jc w:val="center"/>
            </w:pPr>
            <w:r>
              <w:t>7,3</w:t>
            </w:r>
          </w:p>
        </w:tc>
        <w:tc>
          <w:tcPr>
            <w:tcW w:w="1134" w:type="dxa"/>
            <w:vAlign w:val="center"/>
          </w:tcPr>
          <w:p w:rsidR="00DD3AF1" w:rsidRDefault="00DD3AF1">
            <w:pPr>
              <w:pStyle w:val="ConsPlusNormal"/>
              <w:jc w:val="center"/>
            </w:pPr>
            <w:r>
              <w:t>7,5</w:t>
            </w:r>
          </w:p>
        </w:tc>
        <w:tc>
          <w:tcPr>
            <w:tcW w:w="1247" w:type="dxa"/>
            <w:vAlign w:val="center"/>
          </w:tcPr>
          <w:p w:rsidR="00DD3AF1" w:rsidRDefault="00DD3AF1">
            <w:pPr>
              <w:pStyle w:val="ConsPlusNormal"/>
              <w:jc w:val="center"/>
            </w:pPr>
            <w:r>
              <w:t>7,6</w:t>
            </w:r>
          </w:p>
        </w:tc>
        <w:tc>
          <w:tcPr>
            <w:tcW w:w="1247" w:type="dxa"/>
            <w:vAlign w:val="center"/>
          </w:tcPr>
          <w:p w:rsidR="00DD3AF1" w:rsidRDefault="00DD3AF1">
            <w:pPr>
              <w:pStyle w:val="ConsPlusNormal"/>
              <w:jc w:val="center"/>
            </w:pPr>
            <w:r>
              <w:t>7,7</w:t>
            </w:r>
          </w:p>
        </w:tc>
        <w:tc>
          <w:tcPr>
            <w:tcW w:w="1247" w:type="dxa"/>
            <w:vAlign w:val="center"/>
          </w:tcPr>
          <w:p w:rsidR="00DD3AF1" w:rsidRDefault="00DD3AF1">
            <w:pPr>
              <w:pStyle w:val="ConsPlusNormal"/>
              <w:jc w:val="center"/>
            </w:pPr>
            <w:r>
              <w:t>7,8</w:t>
            </w:r>
          </w:p>
        </w:tc>
        <w:tc>
          <w:tcPr>
            <w:tcW w:w="1361" w:type="dxa"/>
            <w:vAlign w:val="center"/>
          </w:tcPr>
          <w:p w:rsidR="00DD3AF1" w:rsidRDefault="00DD3AF1">
            <w:pPr>
              <w:pStyle w:val="ConsPlusNormal"/>
              <w:jc w:val="center"/>
            </w:pPr>
            <w:r>
              <w:t>7,9</w:t>
            </w:r>
          </w:p>
        </w:tc>
        <w:tc>
          <w:tcPr>
            <w:tcW w:w="1304" w:type="dxa"/>
            <w:vAlign w:val="center"/>
          </w:tcPr>
          <w:p w:rsidR="00DD3AF1" w:rsidRDefault="00DD3AF1">
            <w:pPr>
              <w:pStyle w:val="ConsPlusNormal"/>
              <w:jc w:val="center"/>
            </w:pPr>
            <w:r>
              <w:t>8</w:t>
            </w:r>
          </w:p>
        </w:tc>
        <w:tc>
          <w:tcPr>
            <w:tcW w:w="1304" w:type="dxa"/>
            <w:vAlign w:val="center"/>
          </w:tcPr>
          <w:p w:rsidR="00DD3AF1" w:rsidRDefault="00DD3AF1">
            <w:pPr>
              <w:pStyle w:val="ConsPlusNormal"/>
              <w:jc w:val="center"/>
            </w:pPr>
            <w:r>
              <w:t>8,1</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7,5</w:t>
            </w:r>
          </w:p>
        </w:tc>
        <w:tc>
          <w:tcPr>
            <w:tcW w:w="1304" w:type="dxa"/>
            <w:vAlign w:val="center"/>
          </w:tcPr>
          <w:p w:rsidR="00DD3AF1" w:rsidRDefault="00DD3AF1">
            <w:pPr>
              <w:pStyle w:val="ConsPlusNormal"/>
              <w:jc w:val="center"/>
            </w:pPr>
            <w:r>
              <w:t>7,6</w:t>
            </w:r>
          </w:p>
        </w:tc>
        <w:tc>
          <w:tcPr>
            <w:tcW w:w="1134" w:type="dxa"/>
            <w:vAlign w:val="center"/>
          </w:tcPr>
          <w:p w:rsidR="00DD3AF1" w:rsidRDefault="00DD3AF1">
            <w:pPr>
              <w:pStyle w:val="ConsPlusNormal"/>
              <w:jc w:val="center"/>
            </w:pPr>
            <w:r>
              <w:t>8,4</w:t>
            </w:r>
          </w:p>
        </w:tc>
        <w:tc>
          <w:tcPr>
            <w:tcW w:w="1247" w:type="dxa"/>
            <w:vAlign w:val="center"/>
          </w:tcPr>
          <w:p w:rsidR="00DD3AF1" w:rsidRDefault="00DD3AF1">
            <w:pPr>
              <w:pStyle w:val="ConsPlusNormal"/>
              <w:jc w:val="center"/>
            </w:pPr>
            <w:r>
              <w:t>8,5</w:t>
            </w:r>
          </w:p>
        </w:tc>
        <w:tc>
          <w:tcPr>
            <w:tcW w:w="1247" w:type="dxa"/>
            <w:vAlign w:val="center"/>
          </w:tcPr>
          <w:p w:rsidR="00DD3AF1" w:rsidRDefault="00DD3AF1">
            <w:pPr>
              <w:pStyle w:val="ConsPlusNormal"/>
              <w:jc w:val="center"/>
            </w:pPr>
            <w:r>
              <w:t>8,6</w:t>
            </w:r>
          </w:p>
        </w:tc>
        <w:tc>
          <w:tcPr>
            <w:tcW w:w="1247" w:type="dxa"/>
            <w:vAlign w:val="center"/>
          </w:tcPr>
          <w:p w:rsidR="00DD3AF1" w:rsidRDefault="00DD3AF1">
            <w:pPr>
              <w:pStyle w:val="ConsPlusNormal"/>
              <w:jc w:val="center"/>
            </w:pPr>
            <w:r>
              <w:t>8,7</w:t>
            </w:r>
          </w:p>
        </w:tc>
        <w:tc>
          <w:tcPr>
            <w:tcW w:w="1361" w:type="dxa"/>
            <w:vAlign w:val="center"/>
          </w:tcPr>
          <w:p w:rsidR="00DD3AF1" w:rsidRDefault="00DD3AF1">
            <w:pPr>
              <w:pStyle w:val="ConsPlusNormal"/>
              <w:jc w:val="center"/>
            </w:pPr>
            <w:r>
              <w:t>8,7</w:t>
            </w:r>
          </w:p>
        </w:tc>
        <w:tc>
          <w:tcPr>
            <w:tcW w:w="1304" w:type="dxa"/>
            <w:vAlign w:val="center"/>
          </w:tcPr>
          <w:p w:rsidR="00DD3AF1" w:rsidRDefault="00DD3AF1">
            <w:pPr>
              <w:pStyle w:val="ConsPlusNormal"/>
              <w:jc w:val="center"/>
            </w:pPr>
            <w:r>
              <w:t>8,8</w:t>
            </w:r>
          </w:p>
        </w:tc>
        <w:tc>
          <w:tcPr>
            <w:tcW w:w="1304" w:type="dxa"/>
            <w:vAlign w:val="center"/>
          </w:tcPr>
          <w:p w:rsidR="00DD3AF1" w:rsidRDefault="00DD3AF1">
            <w:pPr>
              <w:pStyle w:val="ConsPlusNormal"/>
              <w:jc w:val="center"/>
            </w:pPr>
            <w:r>
              <w:t>8,9</w:t>
            </w:r>
          </w:p>
        </w:tc>
      </w:tr>
      <w:tr w:rsidR="00DD3AF1">
        <w:tc>
          <w:tcPr>
            <w:tcW w:w="1757" w:type="dxa"/>
            <w:vMerge w:val="restart"/>
            <w:vAlign w:val="center"/>
          </w:tcPr>
          <w:p w:rsidR="00DD3AF1" w:rsidRDefault="00DD3AF1">
            <w:pPr>
              <w:pStyle w:val="ConsPlusNormal"/>
            </w:pPr>
            <w:r>
              <w:t>- свиньи</w:t>
            </w:r>
          </w:p>
        </w:tc>
        <w:tc>
          <w:tcPr>
            <w:tcW w:w="908" w:type="dxa"/>
            <w:vMerge w:val="restart"/>
            <w:vAlign w:val="center"/>
          </w:tcPr>
          <w:p w:rsidR="00DD3AF1" w:rsidRDefault="00DD3AF1">
            <w:pPr>
              <w:pStyle w:val="ConsPlusNormal"/>
              <w:jc w:val="center"/>
            </w:pPr>
            <w:r>
              <w:t>тыс. голов</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169,2</w:t>
            </w:r>
          </w:p>
        </w:tc>
        <w:tc>
          <w:tcPr>
            <w:tcW w:w="1134" w:type="dxa"/>
            <w:vMerge w:val="restart"/>
            <w:vAlign w:val="center"/>
          </w:tcPr>
          <w:p w:rsidR="00DD3AF1" w:rsidRDefault="00DD3AF1">
            <w:pPr>
              <w:pStyle w:val="ConsPlusNormal"/>
              <w:jc w:val="center"/>
            </w:pPr>
            <w:r>
              <w:t>35,3</w:t>
            </w:r>
          </w:p>
        </w:tc>
        <w:tc>
          <w:tcPr>
            <w:tcW w:w="1304" w:type="dxa"/>
            <w:vAlign w:val="center"/>
          </w:tcPr>
          <w:p w:rsidR="00DD3AF1" w:rsidRDefault="00DD3AF1">
            <w:pPr>
              <w:pStyle w:val="ConsPlusNormal"/>
              <w:jc w:val="center"/>
            </w:pPr>
            <w:r>
              <w:t>140</w:t>
            </w:r>
          </w:p>
        </w:tc>
        <w:tc>
          <w:tcPr>
            <w:tcW w:w="1304" w:type="dxa"/>
            <w:vAlign w:val="center"/>
          </w:tcPr>
          <w:p w:rsidR="00DD3AF1" w:rsidRDefault="00DD3AF1">
            <w:pPr>
              <w:pStyle w:val="ConsPlusNormal"/>
              <w:jc w:val="center"/>
            </w:pPr>
            <w:r>
              <w:t>150</w:t>
            </w:r>
          </w:p>
        </w:tc>
        <w:tc>
          <w:tcPr>
            <w:tcW w:w="1134" w:type="dxa"/>
            <w:vAlign w:val="center"/>
          </w:tcPr>
          <w:p w:rsidR="00DD3AF1" w:rsidRDefault="00DD3AF1">
            <w:pPr>
              <w:pStyle w:val="ConsPlusNormal"/>
              <w:jc w:val="center"/>
            </w:pPr>
            <w:r>
              <w:t>170</w:t>
            </w:r>
          </w:p>
        </w:tc>
        <w:tc>
          <w:tcPr>
            <w:tcW w:w="1247" w:type="dxa"/>
            <w:vAlign w:val="center"/>
          </w:tcPr>
          <w:p w:rsidR="00DD3AF1" w:rsidRDefault="00DD3AF1">
            <w:pPr>
              <w:pStyle w:val="ConsPlusNormal"/>
              <w:jc w:val="center"/>
            </w:pPr>
            <w:r>
              <w:t>173,4</w:t>
            </w:r>
          </w:p>
        </w:tc>
        <w:tc>
          <w:tcPr>
            <w:tcW w:w="1247" w:type="dxa"/>
            <w:vAlign w:val="center"/>
          </w:tcPr>
          <w:p w:rsidR="00DD3AF1" w:rsidRDefault="00DD3AF1">
            <w:pPr>
              <w:pStyle w:val="ConsPlusNormal"/>
              <w:jc w:val="center"/>
            </w:pPr>
            <w:r>
              <w:t>176,9</w:t>
            </w:r>
          </w:p>
        </w:tc>
        <w:tc>
          <w:tcPr>
            <w:tcW w:w="1247" w:type="dxa"/>
            <w:vAlign w:val="center"/>
          </w:tcPr>
          <w:p w:rsidR="00DD3AF1" w:rsidRDefault="00DD3AF1">
            <w:pPr>
              <w:pStyle w:val="ConsPlusNormal"/>
              <w:jc w:val="center"/>
            </w:pPr>
            <w:r>
              <w:t>180,4</w:t>
            </w:r>
          </w:p>
        </w:tc>
        <w:tc>
          <w:tcPr>
            <w:tcW w:w="1361" w:type="dxa"/>
            <w:vAlign w:val="center"/>
          </w:tcPr>
          <w:p w:rsidR="00DD3AF1" w:rsidRDefault="00DD3AF1">
            <w:pPr>
              <w:pStyle w:val="ConsPlusNormal"/>
              <w:jc w:val="center"/>
            </w:pPr>
            <w:r>
              <w:t>184,0</w:t>
            </w:r>
          </w:p>
        </w:tc>
        <w:tc>
          <w:tcPr>
            <w:tcW w:w="1304" w:type="dxa"/>
            <w:vAlign w:val="center"/>
          </w:tcPr>
          <w:p w:rsidR="00DD3AF1" w:rsidRDefault="00DD3AF1">
            <w:pPr>
              <w:pStyle w:val="ConsPlusNormal"/>
              <w:jc w:val="center"/>
            </w:pPr>
            <w:r>
              <w:t>187,7</w:t>
            </w:r>
          </w:p>
        </w:tc>
        <w:tc>
          <w:tcPr>
            <w:tcW w:w="1304" w:type="dxa"/>
            <w:vAlign w:val="center"/>
          </w:tcPr>
          <w:p w:rsidR="00DD3AF1" w:rsidRDefault="00DD3AF1">
            <w:pPr>
              <w:pStyle w:val="ConsPlusNormal"/>
              <w:jc w:val="center"/>
            </w:pPr>
            <w:r>
              <w:t>191,4</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150</w:t>
            </w:r>
          </w:p>
        </w:tc>
        <w:tc>
          <w:tcPr>
            <w:tcW w:w="1304" w:type="dxa"/>
            <w:vAlign w:val="center"/>
          </w:tcPr>
          <w:p w:rsidR="00DD3AF1" w:rsidRDefault="00DD3AF1">
            <w:pPr>
              <w:pStyle w:val="ConsPlusNormal"/>
              <w:jc w:val="center"/>
            </w:pPr>
            <w:r>
              <w:t>160</w:t>
            </w:r>
          </w:p>
        </w:tc>
        <w:tc>
          <w:tcPr>
            <w:tcW w:w="1134" w:type="dxa"/>
            <w:vAlign w:val="center"/>
          </w:tcPr>
          <w:p w:rsidR="00DD3AF1" w:rsidRDefault="00DD3AF1">
            <w:pPr>
              <w:pStyle w:val="ConsPlusNormal"/>
              <w:jc w:val="center"/>
            </w:pPr>
            <w:r>
              <w:t>181</w:t>
            </w:r>
          </w:p>
        </w:tc>
        <w:tc>
          <w:tcPr>
            <w:tcW w:w="1247" w:type="dxa"/>
            <w:vAlign w:val="center"/>
          </w:tcPr>
          <w:p w:rsidR="00DD3AF1" w:rsidRDefault="00DD3AF1">
            <w:pPr>
              <w:pStyle w:val="ConsPlusNormal"/>
              <w:jc w:val="center"/>
            </w:pPr>
            <w:r>
              <w:t>184,6</w:t>
            </w:r>
          </w:p>
        </w:tc>
        <w:tc>
          <w:tcPr>
            <w:tcW w:w="1247" w:type="dxa"/>
            <w:vAlign w:val="center"/>
          </w:tcPr>
          <w:p w:rsidR="00DD3AF1" w:rsidRDefault="00DD3AF1">
            <w:pPr>
              <w:pStyle w:val="ConsPlusNormal"/>
              <w:jc w:val="center"/>
            </w:pPr>
            <w:r>
              <w:t>188,3</w:t>
            </w:r>
          </w:p>
        </w:tc>
        <w:tc>
          <w:tcPr>
            <w:tcW w:w="1247" w:type="dxa"/>
            <w:vAlign w:val="center"/>
          </w:tcPr>
          <w:p w:rsidR="00DD3AF1" w:rsidRDefault="00DD3AF1">
            <w:pPr>
              <w:pStyle w:val="ConsPlusNormal"/>
              <w:jc w:val="center"/>
            </w:pPr>
            <w:r>
              <w:t>192,1</w:t>
            </w:r>
          </w:p>
        </w:tc>
        <w:tc>
          <w:tcPr>
            <w:tcW w:w="1361" w:type="dxa"/>
            <w:vAlign w:val="center"/>
          </w:tcPr>
          <w:p w:rsidR="00DD3AF1" w:rsidRDefault="00DD3AF1">
            <w:pPr>
              <w:pStyle w:val="ConsPlusNormal"/>
              <w:jc w:val="center"/>
            </w:pPr>
            <w:r>
              <w:t>195,9</w:t>
            </w:r>
          </w:p>
        </w:tc>
        <w:tc>
          <w:tcPr>
            <w:tcW w:w="1304" w:type="dxa"/>
            <w:vAlign w:val="center"/>
          </w:tcPr>
          <w:p w:rsidR="00DD3AF1" w:rsidRDefault="00DD3AF1">
            <w:pPr>
              <w:pStyle w:val="ConsPlusNormal"/>
              <w:jc w:val="center"/>
            </w:pPr>
            <w:r>
              <w:t>199,8</w:t>
            </w:r>
          </w:p>
        </w:tc>
        <w:tc>
          <w:tcPr>
            <w:tcW w:w="1304" w:type="dxa"/>
            <w:vAlign w:val="center"/>
          </w:tcPr>
          <w:p w:rsidR="00DD3AF1" w:rsidRDefault="00DD3AF1">
            <w:pPr>
              <w:pStyle w:val="ConsPlusNormal"/>
              <w:jc w:val="center"/>
            </w:pPr>
            <w:r>
              <w:t>203,8</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170</w:t>
            </w:r>
          </w:p>
        </w:tc>
        <w:tc>
          <w:tcPr>
            <w:tcW w:w="1304" w:type="dxa"/>
            <w:vAlign w:val="center"/>
          </w:tcPr>
          <w:p w:rsidR="00DD3AF1" w:rsidRDefault="00DD3AF1">
            <w:pPr>
              <w:pStyle w:val="ConsPlusNormal"/>
              <w:jc w:val="center"/>
            </w:pPr>
            <w:r>
              <w:t>181</w:t>
            </w:r>
          </w:p>
        </w:tc>
        <w:tc>
          <w:tcPr>
            <w:tcW w:w="1134" w:type="dxa"/>
            <w:vAlign w:val="center"/>
          </w:tcPr>
          <w:p w:rsidR="00DD3AF1" w:rsidRDefault="00DD3AF1">
            <w:pPr>
              <w:pStyle w:val="ConsPlusNormal"/>
              <w:jc w:val="center"/>
            </w:pPr>
            <w:r>
              <w:t>184</w:t>
            </w:r>
          </w:p>
        </w:tc>
        <w:tc>
          <w:tcPr>
            <w:tcW w:w="1247" w:type="dxa"/>
            <w:vAlign w:val="center"/>
          </w:tcPr>
          <w:p w:rsidR="00DD3AF1" w:rsidRDefault="00DD3AF1">
            <w:pPr>
              <w:pStyle w:val="ConsPlusNormal"/>
              <w:jc w:val="center"/>
            </w:pPr>
            <w:r>
              <w:t>187,7</w:t>
            </w:r>
          </w:p>
        </w:tc>
        <w:tc>
          <w:tcPr>
            <w:tcW w:w="1247" w:type="dxa"/>
            <w:vAlign w:val="center"/>
          </w:tcPr>
          <w:p w:rsidR="00DD3AF1" w:rsidRDefault="00DD3AF1">
            <w:pPr>
              <w:pStyle w:val="ConsPlusNormal"/>
              <w:jc w:val="center"/>
            </w:pPr>
            <w:r>
              <w:t>191,4</w:t>
            </w:r>
          </w:p>
        </w:tc>
        <w:tc>
          <w:tcPr>
            <w:tcW w:w="1247" w:type="dxa"/>
            <w:vAlign w:val="center"/>
          </w:tcPr>
          <w:p w:rsidR="00DD3AF1" w:rsidRDefault="00DD3AF1">
            <w:pPr>
              <w:pStyle w:val="ConsPlusNormal"/>
              <w:jc w:val="center"/>
            </w:pPr>
            <w:r>
              <w:t>195,3</w:t>
            </w:r>
          </w:p>
        </w:tc>
        <w:tc>
          <w:tcPr>
            <w:tcW w:w="1361" w:type="dxa"/>
            <w:vAlign w:val="center"/>
          </w:tcPr>
          <w:p w:rsidR="00DD3AF1" w:rsidRDefault="00DD3AF1">
            <w:pPr>
              <w:pStyle w:val="ConsPlusNormal"/>
              <w:jc w:val="center"/>
            </w:pPr>
            <w:r>
              <w:t>199,2</w:t>
            </w:r>
          </w:p>
        </w:tc>
        <w:tc>
          <w:tcPr>
            <w:tcW w:w="1304" w:type="dxa"/>
            <w:vAlign w:val="center"/>
          </w:tcPr>
          <w:p w:rsidR="00DD3AF1" w:rsidRDefault="00DD3AF1">
            <w:pPr>
              <w:pStyle w:val="ConsPlusNormal"/>
              <w:jc w:val="center"/>
            </w:pPr>
            <w:r>
              <w:t>203,2</w:t>
            </w:r>
          </w:p>
        </w:tc>
        <w:tc>
          <w:tcPr>
            <w:tcW w:w="1304" w:type="dxa"/>
            <w:vAlign w:val="center"/>
          </w:tcPr>
          <w:p w:rsidR="00DD3AF1" w:rsidRDefault="00DD3AF1">
            <w:pPr>
              <w:pStyle w:val="ConsPlusNormal"/>
              <w:jc w:val="center"/>
            </w:pPr>
            <w:r>
              <w:t>207,2</w:t>
            </w:r>
          </w:p>
        </w:tc>
      </w:tr>
      <w:tr w:rsidR="00DD3AF1">
        <w:tc>
          <w:tcPr>
            <w:tcW w:w="1757" w:type="dxa"/>
            <w:vMerge w:val="restart"/>
            <w:vAlign w:val="center"/>
          </w:tcPr>
          <w:p w:rsidR="00DD3AF1" w:rsidRDefault="00DD3AF1">
            <w:pPr>
              <w:pStyle w:val="ConsPlusNormal"/>
            </w:pPr>
            <w:r>
              <w:t>- птица</w:t>
            </w:r>
          </w:p>
        </w:tc>
        <w:tc>
          <w:tcPr>
            <w:tcW w:w="908" w:type="dxa"/>
            <w:vMerge w:val="restart"/>
            <w:vAlign w:val="center"/>
          </w:tcPr>
          <w:p w:rsidR="00DD3AF1" w:rsidRDefault="00DD3AF1">
            <w:pPr>
              <w:pStyle w:val="ConsPlusNormal"/>
              <w:jc w:val="center"/>
            </w:pPr>
            <w:r>
              <w:t>тыс. голов</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4015,8</w:t>
            </w:r>
          </w:p>
        </w:tc>
        <w:tc>
          <w:tcPr>
            <w:tcW w:w="1134" w:type="dxa"/>
            <w:vMerge w:val="restart"/>
            <w:vAlign w:val="center"/>
          </w:tcPr>
          <w:p w:rsidR="00DD3AF1" w:rsidRDefault="00DD3AF1">
            <w:pPr>
              <w:pStyle w:val="ConsPlusNormal"/>
              <w:jc w:val="center"/>
            </w:pPr>
            <w:r>
              <w:t>4020</w:t>
            </w:r>
          </w:p>
        </w:tc>
        <w:tc>
          <w:tcPr>
            <w:tcW w:w="1304" w:type="dxa"/>
            <w:vAlign w:val="center"/>
          </w:tcPr>
          <w:p w:rsidR="00DD3AF1" w:rsidRDefault="00DD3AF1">
            <w:pPr>
              <w:pStyle w:val="ConsPlusNormal"/>
              <w:jc w:val="center"/>
            </w:pPr>
            <w:r>
              <w:t>4020</w:t>
            </w:r>
          </w:p>
        </w:tc>
        <w:tc>
          <w:tcPr>
            <w:tcW w:w="1304" w:type="dxa"/>
            <w:vAlign w:val="center"/>
          </w:tcPr>
          <w:p w:rsidR="00DD3AF1" w:rsidRDefault="00DD3AF1">
            <w:pPr>
              <w:pStyle w:val="ConsPlusNormal"/>
              <w:jc w:val="center"/>
            </w:pPr>
            <w:r>
              <w:t>4020</w:t>
            </w:r>
          </w:p>
        </w:tc>
        <w:tc>
          <w:tcPr>
            <w:tcW w:w="1134" w:type="dxa"/>
            <w:vAlign w:val="center"/>
          </w:tcPr>
          <w:p w:rsidR="00DD3AF1" w:rsidRDefault="00DD3AF1">
            <w:pPr>
              <w:pStyle w:val="ConsPlusNormal"/>
              <w:jc w:val="center"/>
            </w:pPr>
            <w:r>
              <w:t>4020</w:t>
            </w:r>
          </w:p>
        </w:tc>
        <w:tc>
          <w:tcPr>
            <w:tcW w:w="1247" w:type="dxa"/>
            <w:vAlign w:val="center"/>
          </w:tcPr>
          <w:p w:rsidR="00DD3AF1" w:rsidRDefault="00DD3AF1">
            <w:pPr>
              <w:pStyle w:val="ConsPlusNormal"/>
              <w:jc w:val="center"/>
            </w:pPr>
            <w:r>
              <w:t>4050,0</w:t>
            </w:r>
          </w:p>
        </w:tc>
        <w:tc>
          <w:tcPr>
            <w:tcW w:w="1247" w:type="dxa"/>
            <w:vAlign w:val="center"/>
          </w:tcPr>
          <w:p w:rsidR="00DD3AF1" w:rsidRDefault="00DD3AF1">
            <w:pPr>
              <w:pStyle w:val="ConsPlusNormal"/>
              <w:jc w:val="center"/>
            </w:pPr>
            <w:r>
              <w:t>4070,3</w:t>
            </w:r>
          </w:p>
        </w:tc>
        <w:tc>
          <w:tcPr>
            <w:tcW w:w="1247" w:type="dxa"/>
            <w:vAlign w:val="center"/>
          </w:tcPr>
          <w:p w:rsidR="00DD3AF1" w:rsidRDefault="00DD3AF1">
            <w:pPr>
              <w:pStyle w:val="ConsPlusNormal"/>
              <w:jc w:val="center"/>
            </w:pPr>
            <w:r>
              <w:t>4090,6</w:t>
            </w:r>
          </w:p>
        </w:tc>
        <w:tc>
          <w:tcPr>
            <w:tcW w:w="1361" w:type="dxa"/>
            <w:vAlign w:val="center"/>
          </w:tcPr>
          <w:p w:rsidR="00DD3AF1" w:rsidRDefault="00DD3AF1">
            <w:pPr>
              <w:pStyle w:val="ConsPlusNormal"/>
              <w:jc w:val="center"/>
            </w:pPr>
            <w:r>
              <w:t>4111,1</w:t>
            </w:r>
          </w:p>
        </w:tc>
        <w:tc>
          <w:tcPr>
            <w:tcW w:w="1304" w:type="dxa"/>
            <w:vAlign w:val="center"/>
          </w:tcPr>
          <w:p w:rsidR="00DD3AF1" w:rsidRDefault="00DD3AF1">
            <w:pPr>
              <w:pStyle w:val="ConsPlusNormal"/>
              <w:jc w:val="center"/>
            </w:pPr>
            <w:r>
              <w:t>4131,6</w:t>
            </w:r>
          </w:p>
        </w:tc>
        <w:tc>
          <w:tcPr>
            <w:tcW w:w="1304" w:type="dxa"/>
            <w:vAlign w:val="center"/>
          </w:tcPr>
          <w:p w:rsidR="00DD3AF1" w:rsidRDefault="00DD3AF1">
            <w:pPr>
              <w:pStyle w:val="ConsPlusNormal"/>
              <w:jc w:val="center"/>
            </w:pPr>
            <w:r>
              <w:t>4152,3</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4020</w:t>
            </w:r>
          </w:p>
        </w:tc>
        <w:tc>
          <w:tcPr>
            <w:tcW w:w="1304" w:type="dxa"/>
            <w:vAlign w:val="center"/>
          </w:tcPr>
          <w:p w:rsidR="00DD3AF1" w:rsidRDefault="00DD3AF1">
            <w:pPr>
              <w:pStyle w:val="ConsPlusNormal"/>
              <w:jc w:val="center"/>
            </w:pPr>
            <w:r>
              <w:t>4020</w:t>
            </w:r>
          </w:p>
        </w:tc>
        <w:tc>
          <w:tcPr>
            <w:tcW w:w="1134" w:type="dxa"/>
            <w:vAlign w:val="center"/>
          </w:tcPr>
          <w:p w:rsidR="00DD3AF1" w:rsidRDefault="00DD3AF1">
            <w:pPr>
              <w:pStyle w:val="ConsPlusNormal"/>
              <w:jc w:val="center"/>
            </w:pPr>
            <w:r>
              <w:t>4020</w:t>
            </w:r>
          </w:p>
        </w:tc>
        <w:tc>
          <w:tcPr>
            <w:tcW w:w="1247" w:type="dxa"/>
            <w:vAlign w:val="center"/>
          </w:tcPr>
          <w:p w:rsidR="00DD3AF1" w:rsidRDefault="00DD3AF1">
            <w:pPr>
              <w:pStyle w:val="ConsPlusNormal"/>
              <w:jc w:val="center"/>
            </w:pPr>
            <w:r>
              <w:t>4056,2</w:t>
            </w:r>
          </w:p>
        </w:tc>
        <w:tc>
          <w:tcPr>
            <w:tcW w:w="1247" w:type="dxa"/>
            <w:vAlign w:val="center"/>
          </w:tcPr>
          <w:p w:rsidR="00DD3AF1" w:rsidRDefault="00DD3AF1">
            <w:pPr>
              <w:pStyle w:val="ConsPlusNormal"/>
              <w:jc w:val="center"/>
            </w:pPr>
            <w:r>
              <w:t>4092,7</w:t>
            </w:r>
          </w:p>
        </w:tc>
        <w:tc>
          <w:tcPr>
            <w:tcW w:w="1247" w:type="dxa"/>
            <w:vAlign w:val="center"/>
          </w:tcPr>
          <w:p w:rsidR="00DD3AF1" w:rsidRDefault="00DD3AF1">
            <w:pPr>
              <w:pStyle w:val="ConsPlusNormal"/>
              <w:jc w:val="center"/>
            </w:pPr>
            <w:r>
              <w:t>4129,5</w:t>
            </w:r>
          </w:p>
        </w:tc>
        <w:tc>
          <w:tcPr>
            <w:tcW w:w="1361" w:type="dxa"/>
            <w:vAlign w:val="center"/>
          </w:tcPr>
          <w:p w:rsidR="00DD3AF1" w:rsidRDefault="00DD3AF1">
            <w:pPr>
              <w:pStyle w:val="ConsPlusNormal"/>
              <w:jc w:val="center"/>
            </w:pPr>
            <w:r>
              <w:t>4166,7</w:t>
            </w:r>
          </w:p>
        </w:tc>
        <w:tc>
          <w:tcPr>
            <w:tcW w:w="1304" w:type="dxa"/>
            <w:vAlign w:val="center"/>
          </w:tcPr>
          <w:p w:rsidR="00DD3AF1" w:rsidRDefault="00DD3AF1">
            <w:pPr>
              <w:pStyle w:val="ConsPlusNormal"/>
              <w:jc w:val="center"/>
            </w:pPr>
            <w:r>
              <w:t>4204,2</w:t>
            </w:r>
          </w:p>
        </w:tc>
        <w:tc>
          <w:tcPr>
            <w:tcW w:w="1304" w:type="dxa"/>
            <w:vAlign w:val="center"/>
          </w:tcPr>
          <w:p w:rsidR="00DD3AF1" w:rsidRDefault="00DD3AF1">
            <w:pPr>
              <w:pStyle w:val="ConsPlusNormal"/>
              <w:jc w:val="center"/>
            </w:pPr>
            <w:r>
              <w:t>4242,0</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4090</w:t>
            </w:r>
          </w:p>
        </w:tc>
        <w:tc>
          <w:tcPr>
            <w:tcW w:w="1304" w:type="dxa"/>
            <w:vAlign w:val="center"/>
          </w:tcPr>
          <w:p w:rsidR="00DD3AF1" w:rsidRDefault="00DD3AF1">
            <w:pPr>
              <w:pStyle w:val="ConsPlusNormal"/>
              <w:jc w:val="center"/>
            </w:pPr>
            <w:r>
              <w:t>4120</w:t>
            </w:r>
          </w:p>
        </w:tc>
        <w:tc>
          <w:tcPr>
            <w:tcW w:w="1134" w:type="dxa"/>
            <w:vAlign w:val="center"/>
          </w:tcPr>
          <w:p w:rsidR="00DD3AF1" w:rsidRDefault="00DD3AF1">
            <w:pPr>
              <w:pStyle w:val="ConsPlusNormal"/>
              <w:jc w:val="center"/>
            </w:pPr>
            <w:r>
              <w:t>4120</w:t>
            </w:r>
          </w:p>
        </w:tc>
        <w:tc>
          <w:tcPr>
            <w:tcW w:w="1247" w:type="dxa"/>
            <w:vAlign w:val="center"/>
          </w:tcPr>
          <w:p w:rsidR="00DD3AF1" w:rsidRDefault="00DD3AF1">
            <w:pPr>
              <w:pStyle w:val="ConsPlusNormal"/>
              <w:jc w:val="center"/>
            </w:pPr>
            <w:r>
              <w:t>4157,1</w:t>
            </w:r>
          </w:p>
        </w:tc>
        <w:tc>
          <w:tcPr>
            <w:tcW w:w="1247" w:type="dxa"/>
            <w:vAlign w:val="center"/>
          </w:tcPr>
          <w:p w:rsidR="00DD3AF1" w:rsidRDefault="00DD3AF1">
            <w:pPr>
              <w:pStyle w:val="ConsPlusNormal"/>
              <w:jc w:val="center"/>
            </w:pPr>
            <w:r>
              <w:t>4194,5</w:t>
            </w:r>
          </w:p>
        </w:tc>
        <w:tc>
          <w:tcPr>
            <w:tcW w:w="1247" w:type="dxa"/>
            <w:vAlign w:val="center"/>
          </w:tcPr>
          <w:p w:rsidR="00DD3AF1" w:rsidRDefault="00DD3AF1">
            <w:pPr>
              <w:pStyle w:val="ConsPlusNormal"/>
              <w:jc w:val="center"/>
            </w:pPr>
            <w:r>
              <w:t>4232,2</w:t>
            </w:r>
          </w:p>
        </w:tc>
        <w:tc>
          <w:tcPr>
            <w:tcW w:w="1361" w:type="dxa"/>
            <w:vAlign w:val="center"/>
          </w:tcPr>
          <w:p w:rsidR="00DD3AF1" w:rsidRDefault="00DD3AF1">
            <w:pPr>
              <w:pStyle w:val="ConsPlusNormal"/>
              <w:jc w:val="center"/>
            </w:pPr>
            <w:r>
              <w:t>4270,3</w:t>
            </w:r>
          </w:p>
        </w:tc>
        <w:tc>
          <w:tcPr>
            <w:tcW w:w="1304" w:type="dxa"/>
            <w:vAlign w:val="center"/>
          </w:tcPr>
          <w:p w:rsidR="00DD3AF1" w:rsidRDefault="00DD3AF1">
            <w:pPr>
              <w:pStyle w:val="ConsPlusNormal"/>
              <w:jc w:val="center"/>
            </w:pPr>
            <w:r>
              <w:t>4308,8</w:t>
            </w:r>
          </w:p>
        </w:tc>
        <w:tc>
          <w:tcPr>
            <w:tcW w:w="1304" w:type="dxa"/>
            <w:vAlign w:val="center"/>
          </w:tcPr>
          <w:p w:rsidR="00DD3AF1" w:rsidRDefault="00DD3AF1">
            <w:pPr>
              <w:pStyle w:val="ConsPlusNormal"/>
              <w:jc w:val="center"/>
            </w:pPr>
            <w:r>
              <w:t>4347,5</w:t>
            </w:r>
          </w:p>
        </w:tc>
      </w:tr>
      <w:tr w:rsidR="00DD3AF1">
        <w:tc>
          <w:tcPr>
            <w:tcW w:w="17519" w:type="dxa"/>
            <w:gridSpan w:val="14"/>
            <w:vAlign w:val="center"/>
          </w:tcPr>
          <w:p w:rsidR="00DD3AF1" w:rsidRDefault="00DD3AF1">
            <w:pPr>
              <w:pStyle w:val="ConsPlusNormal"/>
              <w:jc w:val="center"/>
              <w:outlineLvl w:val="1"/>
            </w:pPr>
            <w:r>
              <w:t>Инвестиционная и строительная деятельность</w:t>
            </w:r>
          </w:p>
        </w:tc>
      </w:tr>
      <w:tr w:rsidR="00DD3AF1">
        <w:tc>
          <w:tcPr>
            <w:tcW w:w="1757" w:type="dxa"/>
            <w:vMerge w:val="restart"/>
            <w:vAlign w:val="center"/>
          </w:tcPr>
          <w:p w:rsidR="00DD3AF1" w:rsidRDefault="00DD3AF1">
            <w:pPr>
              <w:pStyle w:val="ConsPlusNormal"/>
            </w:pPr>
            <w:r>
              <w:t>Объем инвестиций в основной капитал за счет всех источников финансирования:</w:t>
            </w:r>
          </w:p>
        </w:tc>
        <w:tc>
          <w:tcPr>
            <w:tcW w:w="908" w:type="dxa"/>
            <w:vMerge w:val="restart"/>
            <w:vAlign w:val="center"/>
          </w:tcPr>
          <w:p w:rsidR="00DD3AF1" w:rsidRDefault="00DD3AF1">
            <w:pPr>
              <w:pStyle w:val="ConsPlusNormal"/>
              <w:jc w:val="center"/>
            </w:pPr>
            <w:r>
              <w:t>млн рублей</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1453,6</w:t>
            </w:r>
          </w:p>
        </w:tc>
        <w:tc>
          <w:tcPr>
            <w:tcW w:w="1134" w:type="dxa"/>
            <w:vMerge w:val="restart"/>
            <w:vAlign w:val="center"/>
          </w:tcPr>
          <w:p w:rsidR="00DD3AF1" w:rsidRDefault="00DD3AF1">
            <w:pPr>
              <w:pStyle w:val="ConsPlusNormal"/>
              <w:jc w:val="center"/>
            </w:pPr>
            <w:r>
              <w:t>2454,4</w:t>
            </w:r>
          </w:p>
        </w:tc>
        <w:tc>
          <w:tcPr>
            <w:tcW w:w="1304" w:type="dxa"/>
            <w:vAlign w:val="center"/>
          </w:tcPr>
          <w:p w:rsidR="00DD3AF1" w:rsidRDefault="00DD3AF1">
            <w:pPr>
              <w:pStyle w:val="ConsPlusNormal"/>
              <w:jc w:val="center"/>
            </w:pPr>
            <w:r>
              <w:t>2500</w:t>
            </w:r>
          </w:p>
        </w:tc>
        <w:tc>
          <w:tcPr>
            <w:tcW w:w="1304" w:type="dxa"/>
            <w:vAlign w:val="center"/>
          </w:tcPr>
          <w:p w:rsidR="00DD3AF1" w:rsidRDefault="00DD3AF1">
            <w:pPr>
              <w:pStyle w:val="ConsPlusNormal"/>
              <w:jc w:val="center"/>
            </w:pPr>
            <w:r>
              <w:t>2551,1</w:t>
            </w:r>
          </w:p>
        </w:tc>
        <w:tc>
          <w:tcPr>
            <w:tcW w:w="1134" w:type="dxa"/>
            <w:vAlign w:val="center"/>
          </w:tcPr>
          <w:p w:rsidR="00DD3AF1" w:rsidRDefault="00DD3AF1">
            <w:pPr>
              <w:pStyle w:val="ConsPlusNormal"/>
              <w:jc w:val="center"/>
            </w:pPr>
            <w:r>
              <w:t>2609,2</w:t>
            </w:r>
          </w:p>
        </w:tc>
        <w:tc>
          <w:tcPr>
            <w:tcW w:w="1247" w:type="dxa"/>
            <w:vAlign w:val="center"/>
          </w:tcPr>
          <w:p w:rsidR="00DD3AF1" w:rsidRDefault="00DD3AF1">
            <w:pPr>
              <w:pStyle w:val="ConsPlusNormal"/>
              <w:jc w:val="center"/>
            </w:pPr>
            <w:r>
              <w:t>1327,5</w:t>
            </w:r>
          </w:p>
        </w:tc>
        <w:tc>
          <w:tcPr>
            <w:tcW w:w="1247" w:type="dxa"/>
            <w:vAlign w:val="center"/>
          </w:tcPr>
          <w:p w:rsidR="00DD3AF1" w:rsidRDefault="00DD3AF1">
            <w:pPr>
              <w:pStyle w:val="ConsPlusNormal"/>
              <w:jc w:val="center"/>
            </w:pPr>
            <w:r>
              <w:t>1346,1</w:t>
            </w:r>
          </w:p>
        </w:tc>
        <w:tc>
          <w:tcPr>
            <w:tcW w:w="1247" w:type="dxa"/>
            <w:vAlign w:val="center"/>
          </w:tcPr>
          <w:p w:rsidR="00DD3AF1" w:rsidRDefault="00DD3AF1">
            <w:pPr>
              <w:pStyle w:val="ConsPlusNormal"/>
              <w:jc w:val="center"/>
            </w:pPr>
            <w:r>
              <w:t>1364,9</w:t>
            </w:r>
          </w:p>
        </w:tc>
        <w:tc>
          <w:tcPr>
            <w:tcW w:w="1361" w:type="dxa"/>
            <w:vAlign w:val="center"/>
          </w:tcPr>
          <w:p w:rsidR="00DD3AF1" w:rsidRDefault="00DD3AF1">
            <w:pPr>
              <w:pStyle w:val="ConsPlusNormal"/>
              <w:jc w:val="center"/>
            </w:pPr>
            <w:r>
              <w:t>1384,0</w:t>
            </w:r>
          </w:p>
        </w:tc>
        <w:tc>
          <w:tcPr>
            <w:tcW w:w="1304" w:type="dxa"/>
            <w:vAlign w:val="center"/>
          </w:tcPr>
          <w:p w:rsidR="00DD3AF1" w:rsidRDefault="00DD3AF1">
            <w:pPr>
              <w:pStyle w:val="ConsPlusNormal"/>
              <w:jc w:val="center"/>
            </w:pPr>
            <w:r>
              <w:t>1403,4</w:t>
            </w:r>
          </w:p>
        </w:tc>
        <w:tc>
          <w:tcPr>
            <w:tcW w:w="1304" w:type="dxa"/>
            <w:vAlign w:val="center"/>
          </w:tcPr>
          <w:p w:rsidR="00DD3AF1" w:rsidRDefault="00DD3AF1">
            <w:pPr>
              <w:pStyle w:val="ConsPlusNormal"/>
              <w:jc w:val="center"/>
            </w:pPr>
            <w:r>
              <w:t>1423,1</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2538,8</w:t>
            </w:r>
          </w:p>
        </w:tc>
        <w:tc>
          <w:tcPr>
            <w:tcW w:w="1304" w:type="dxa"/>
            <w:vAlign w:val="center"/>
          </w:tcPr>
          <w:p w:rsidR="00DD3AF1" w:rsidRDefault="00DD3AF1">
            <w:pPr>
              <w:pStyle w:val="ConsPlusNormal"/>
              <w:jc w:val="center"/>
            </w:pPr>
            <w:r>
              <w:t>2618,3</w:t>
            </w:r>
          </w:p>
        </w:tc>
        <w:tc>
          <w:tcPr>
            <w:tcW w:w="1134" w:type="dxa"/>
            <w:vAlign w:val="center"/>
          </w:tcPr>
          <w:p w:rsidR="00DD3AF1" w:rsidRDefault="00DD3AF1">
            <w:pPr>
              <w:pStyle w:val="ConsPlusNormal"/>
              <w:jc w:val="center"/>
            </w:pPr>
            <w:r>
              <w:t>2727,7</w:t>
            </w:r>
          </w:p>
        </w:tc>
        <w:tc>
          <w:tcPr>
            <w:tcW w:w="1247" w:type="dxa"/>
            <w:vAlign w:val="center"/>
          </w:tcPr>
          <w:p w:rsidR="00DD3AF1" w:rsidRDefault="00DD3AF1">
            <w:pPr>
              <w:pStyle w:val="ConsPlusNormal"/>
              <w:jc w:val="center"/>
            </w:pPr>
            <w:r>
              <w:t>1814,6</w:t>
            </w:r>
          </w:p>
        </w:tc>
        <w:tc>
          <w:tcPr>
            <w:tcW w:w="1247" w:type="dxa"/>
            <w:vAlign w:val="center"/>
          </w:tcPr>
          <w:p w:rsidR="00DD3AF1" w:rsidRDefault="00DD3AF1">
            <w:pPr>
              <w:pStyle w:val="ConsPlusNormal"/>
              <w:jc w:val="center"/>
            </w:pPr>
            <w:r>
              <w:t>1977,9</w:t>
            </w:r>
          </w:p>
        </w:tc>
        <w:tc>
          <w:tcPr>
            <w:tcW w:w="1247" w:type="dxa"/>
            <w:vAlign w:val="center"/>
          </w:tcPr>
          <w:p w:rsidR="00DD3AF1" w:rsidRDefault="00DD3AF1">
            <w:pPr>
              <w:pStyle w:val="ConsPlusNormal"/>
              <w:jc w:val="center"/>
            </w:pPr>
            <w:r>
              <w:t>2155,9</w:t>
            </w:r>
          </w:p>
        </w:tc>
        <w:tc>
          <w:tcPr>
            <w:tcW w:w="1361" w:type="dxa"/>
            <w:vAlign w:val="center"/>
          </w:tcPr>
          <w:p w:rsidR="00DD3AF1" w:rsidRDefault="00DD3AF1">
            <w:pPr>
              <w:pStyle w:val="ConsPlusNormal"/>
              <w:jc w:val="center"/>
            </w:pPr>
            <w:r>
              <w:t>2349,9</w:t>
            </w:r>
          </w:p>
        </w:tc>
        <w:tc>
          <w:tcPr>
            <w:tcW w:w="1304" w:type="dxa"/>
            <w:vAlign w:val="center"/>
          </w:tcPr>
          <w:p w:rsidR="00DD3AF1" w:rsidRDefault="00DD3AF1">
            <w:pPr>
              <w:pStyle w:val="ConsPlusNormal"/>
              <w:jc w:val="center"/>
            </w:pPr>
            <w:r>
              <w:t>2561,4</w:t>
            </w:r>
          </w:p>
        </w:tc>
        <w:tc>
          <w:tcPr>
            <w:tcW w:w="1304" w:type="dxa"/>
            <w:vAlign w:val="center"/>
          </w:tcPr>
          <w:p w:rsidR="00DD3AF1" w:rsidRDefault="00DD3AF1">
            <w:pPr>
              <w:pStyle w:val="ConsPlusNormal"/>
              <w:jc w:val="center"/>
            </w:pPr>
            <w:r>
              <w:t>2792,0</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2629,9</w:t>
            </w:r>
          </w:p>
        </w:tc>
        <w:tc>
          <w:tcPr>
            <w:tcW w:w="1304" w:type="dxa"/>
            <w:vAlign w:val="center"/>
          </w:tcPr>
          <w:p w:rsidR="00DD3AF1" w:rsidRDefault="00DD3AF1">
            <w:pPr>
              <w:pStyle w:val="ConsPlusNormal"/>
              <w:jc w:val="center"/>
            </w:pPr>
            <w:r>
              <w:t>2796,1</w:t>
            </w:r>
          </w:p>
        </w:tc>
        <w:tc>
          <w:tcPr>
            <w:tcW w:w="1134" w:type="dxa"/>
            <w:vAlign w:val="center"/>
          </w:tcPr>
          <w:p w:rsidR="00DD3AF1" w:rsidRDefault="00DD3AF1">
            <w:pPr>
              <w:pStyle w:val="ConsPlusNormal"/>
              <w:jc w:val="center"/>
            </w:pPr>
            <w:r>
              <w:t>2935,9</w:t>
            </w:r>
          </w:p>
        </w:tc>
        <w:tc>
          <w:tcPr>
            <w:tcW w:w="1247" w:type="dxa"/>
            <w:vAlign w:val="center"/>
          </w:tcPr>
          <w:p w:rsidR="00DD3AF1" w:rsidRDefault="00DD3AF1">
            <w:pPr>
              <w:pStyle w:val="ConsPlusNormal"/>
              <w:jc w:val="center"/>
            </w:pPr>
            <w:r>
              <w:t>1948,0</w:t>
            </w:r>
          </w:p>
        </w:tc>
        <w:tc>
          <w:tcPr>
            <w:tcW w:w="1247" w:type="dxa"/>
            <w:vAlign w:val="center"/>
          </w:tcPr>
          <w:p w:rsidR="00DD3AF1" w:rsidRDefault="00DD3AF1">
            <w:pPr>
              <w:pStyle w:val="ConsPlusNormal"/>
              <w:jc w:val="center"/>
            </w:pPr>
            <w:r>
              <w:t>2142,8</w:t>
            </w:r>
          </w:p>
        </w:tc>
        <w:tc>
          <w:tcPr>
            <w:tcW w:w="1247" w:type="dxa"/>
            <w:vAlign w:val="center"/>
          </w:tcPr>
          <w:p w:rsidR="00DD3AF1" w:rsidRDefault="00DD3AF1">
            <w:pPr>
              <w:pStyle w:val="ConsPlusNormal"/>
              <w:jc w:val="center"/>
            </w:pPr>
            <w:r>
              <w:t>2357,1</w:t>
            </w:r>
          </w:p>
        </w:tc>
        <w:tc>
          <w:tcPr>
            <w:tcW w:w="1361" w:type="dxa"/>
            <w:vAlign w:val="center"/>
          </w:tcPr>
          <w:p w:rsidR="00DD3AF1" w:rsidRDefault="00DD3AF1">
            <w:pPr>
              <w:pStyle w:val="ConsPlusNormal"/>
              <w:jc w:val="center"/>
            </w:pPr>
            <w:r>
              <w:t>2592,8</w:t>
            </w:r>
          </w:p>
        </w:tc>
        <w:tc>
          <w:tcPr>
            <w:tcW w:w="1304" w:type="dxa"/>
            <w:vAlign w:val="center"/>
          </w:tcPr>
          <w:p w:rsidR="00DD3AF1" w:rsidRDefault="00DD3AF1">
            <w:pPr>
              <w:pStyle w:val="ConsPlusNormal"/>
              <w:jc w:val="center"/>
            </w:pPr>
            <w:r>
              <w:t>2852,0</w:t>
            </w:r>
          </w:p>
        </w:tc>
        <w:tc>
          <w:tcPr>
            <w:tcW w:w="1304" w:type="dxa"/>
            <w:vAlign w:val="center"/>
          </w:tcPr>
          <w:p w:rsidR="00DD3AF1" w:rsidRDefault="00DD3AF1">
            <w:pPr>
              <w:pStyle w:val="ConsPlusNormal"/>
              <w:jc w:val="center"/>
            </w:pPr>
            <w:r>
              <w:t>3137,2</w:t>
            </w:r>
          </w:p>
        </w:tc>
      </w:tr>
      <w:tr w:rsidR="00DD3AF1">
        <w:tc>
          <w:tcPr>
            <w:tcW w:w="1757" w:type="dxa"/>
            <w:vMerge w:val="restart"/>
            <w:vAlign w:val="center"/>
          </w:tcPr>
          <w:p w:rsidR="00DD3AF1" w:rsidRDefault="00DD3AF1">
            <w:pPr>
              <w:pStyle w:val="ConsPlusNormal"/>
            </w:pPr>
          </w:p>
        </w:tc>
        <w:tc>
          <w:tcPr>
            <w:tcW w:w="908" w:type="dxa"/>
            <w:vMerge w:val="restart"/>
            <w:vAlign w:val="center"/>
          </w:tcPr>
          <w:p w:rsidR="00DD3AF1" w:rsidRDefault="00DD3AF1">
            <w:pPr>
              <w:pStyle w:val="ConsPlusNormal"/>
              <w:jc w:val="center"/>
            </w:pPr>
            <w:r>
              <w:t>в % к пред. году</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pPr>
          </w:p>
        </w:tc>
        <w:tc>
          <w:tcPr>
            <w:tcW w:w="1134" w:type="dxa"/>
            <w:vMerge w:val="restart"/>
            <w:vAlign w:val="center"/>
          </w:tcPr>
          <w:p w:rsidR="00DD3AF1" w:rsidRDefault="00DD3AF1">
            <w:pPr>
              <w:pStyle w:val="ConsPlusNormal"/>
              <w:jc w:val="center"/>
            </w:pPr>
            <w:r>
              <w:t>168,8</w:t>
            </w:r>
          </w:p>
        </w:tc>
        <w:tc>
          <w:tcPr>
            <w:tcW w:w="1304" w:type="dxa"/>
            <w:vAlign w:val="center"/>
          </w:tcPr>
          <w:p w:rsidR="00DD3AF1" w:rsidRDefault="00DD3AF1">
            <w:pPr>
              <w:pStyle w:val="ConsPlusNormal"/>
              <w:jc w:val="center"/>
            </w:pPr>
            <w:r>
              <w:t>101,9</w:t>
            </w:r>
          </w:p>
        </w:tc>
        <w:tc>
          <w:tcPr>
            <w:tcW w:w="1304" w:type="dxa"/>
            <w:vAlign w:val="center"/>
          </w:tcPr>
          <w:p w:rsidR="00DD3AF1" w:rsidRDefault="00DD3AF1">
            <w:pPr>
              <w:pStyle w:val="ConsPlusNormal"/>
              <w:jc w:val="center"/>
            </w:pPr>
            <w:r>
              <w:t>102,0</w:t>
            </w:r>
          </w:p>
        </w:tc>
        <w:tc>
          <w:tcPr>
            <w:tcW w:w="1134" w:type="dxa"/>
            <w:vAlign w:val="center"/>
          </w:tcPr>
          <w:p w:rsidR="00DD3AF1" w:rsidRDefault="00DD3AF1">
            <w:pPr>
              <w:pStyle w:val="ConsPlusNormal"/>
              <w:jc w:val="center"/>
            </w:pPr>
            <w:r>
              <w:t>102,3</w:t>
            </w:r>
          </w:p>
        </w:tc>
        <w:tc>
          <w:tcPr>
            <w:tcW w:w="1247" w:type="dxa"/>
            <w:vAlign w:val="center"/>
          </w:tcPr>
          <w:p w:rsidR="00DD3AF1" w:rsidRDefault="00DD3AF1">
            <w:pPr>
              <w:pStyle w:val="ConsPlusNormal"/>
              <w:jc w:val="center"/>
            </w:pPr>
            <w:r>
              <w:t>50,9</w:t>
            </w:r>
          </w:p>
        </w:tc>
        <w:tc>
          <w:tcPr>
            <w:tcW w:w="1247" w:type="dxa"/>
            <w:vAlign w:val="center"/>
          </w:tcPr>
          <w:p w:rsidR="00DD3AF1" w:rsidRDefault="00DD3AF1">
            <w:pPr>
              <w:pStyle w:val="ConsPlusNormal"/>
              <w:jc w:val="center"/>
            </w:pPr>
            <w:r>
              <w:t>101,4</w:t>
            </w:r>
          </w:p>
        </w:tc>
        <w:tc>
          <w:tcPr>
            <w:tcW w:w="1247" w:type="dxa"/>
            <w:vAlign w:val="center"/>
          </w:tcPr>
          <w:p w:rsidR="00DD3AF1" w:rsidRDefault="00DD3AF1">
            <w:pPr>
              <w:pStyle w:val="ConsPlusNormal"/>
              <w:jc w:val="center"/>
            </w:pPr>
            <w:r>
              <w:t>101,4</w:t>
            </w:r>
          </w:p>
        </w:tc>
        <w:tc>
          <w:tcPr>
            <w:tcW w:w="1361" w:type="dxa"/>
            <w:vAlign w:val="center"/>
          </w:tcPr>
          <w:p w:rsidR="00DD3AF1" w:rsidRDefault="00DD3AF1">
            <w:pPr>
              <w:pStyle w:val="ConsPlusNormal"/>
              <w:jc w:val="center"/>
            </w:pPr>
            <w:r>
              <w:t>101,4</w:t>
            </w:r>
          </w:p>
        </w:tc>
        <w:tc>
          <w:tcPr>
            <w:tcW w:w="1304" w:type="dxa"/>
            <w:vAlign w:val="center"/>
          </w:tcPr>
          <w:p w:rsidR="00DD3AF1" w:rsidRDefault="00DD3AF1">
            <w:pPr>
              <w:pStyle w:val="ConsPlusNormal"/>
              <w:jc w:val="center"/>
            </w:pPr>
            <w:r>
              <w:t>101,4</w:t>
            </w:r>
          </w:p>
        </w:tc>
        <w:tc>
          <w:tcPr>
            <w:tcW w:w="1304" w:type="dxa"/>
            <w:vAlign w:val="center"/>
          </w:tcPr>
          <w:p w:rsidR="00DD3AF1" w:rsidRDefault="00DD3AF1">
            <w:pPr>
              <w:pStyle w:val="ConsPlusNormal"/>
              <w:jc w:val="center"/>
            </w:pPr>
            <w:r>
              <w:t>101,4</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103,4</w:t>
            </w:r>
          </w:p>
        </w:tc>
        <w:tc>
          <w:tcPr>
            <w:tcW w:w="1304" w:type="dxa"/>
            <w:vAlign w:val="center"/>
          </w:tcPr>
          <w:p w:rsidR="00DD3AF1" w:rsidRDefault="00DD3AF1">
            <w:pPr>
              <w:pStyle w:val="ConsPlusNormal"/>
              <w:jc w:val="center"/>
            </w:pPr>
            <w:r>
              <w:t>103,1</w:t>
            </w:r>
          </w:p>
        </w:tc>
        <w:tc>
          <w:tcPr>
            <w:tcW w:w="1134" w:type="dxa"/>
            <w:vAlign w:val="center"/>
          </w:tcPr>
          <w:p w:rsidR="00DD3AF1" w:rsidRDefault="00DD3AF1">
            <w:pPr>
              <w:pStyle w:val="ConsPlusNormal"/>
              <w:jc w:val="center"/>
            </w:pPr>
            <w:r>
              <w:t>104,2</w:t>
            </w:r>
          </w:p>
        </w:tc>
        <w:tc>
          <w:tcPr>
            <w:tcW w:w="1247" w:type="dxa"/>
            <w:vAlign w:val="center"/>
          </w:tcPr>
          <w:p w:rsidR="00DD3AF1" w:rsidRDefault="00DD3AF1">
            <w:pPr>
              <w:pStyle w:val="ConsPlusNormal"/>
              <w:jc w:val="center"/>
            </w:pPr>
            <w:r>
              <w:t>66,5</w:t>
            </w:r>
          </w:p>
        </w:tc>
        <w:tc>
          <w:tcPr>
            <w:tcW w:w="1247" w:type="dxa"/>
            <w:vAlign w:val="center"/>
          </w:tcPr>
          <w:p w:rsidR="00DD3AF1" w:rsidRDefault="00DD3AF1">
            <w:pPr>
              <w:pStyle w:val="ConsPlusNormal"/>
              <w:jc w:val="center"/>
            </w:pPr>
            <w:r>
              <w:t>109,0</w:t>
            </w:r>
          </w:p>
        </w:tc>
        <w:tc>
          <w:tcPr>
            <w:tcW w:w="1247" w:type="dxa"/>
            <w:vAlign w:val="center"/>
          </w:tcPr>
          <w:p w:rsidR="00DD3AF1" w:rsidRDefault="00DD3AF1">
            <w:pPr>
              <w:pStyle w:val="ConsPlusNormal"/>
              <w:jc w:val="center"/>
            </w:pPr>
            <w:r>
              <w:t>109,0</w:t>
            </w:r>
          </w:p>
        </w:tc>
        <w:tc>
          <w:tcPr>
            <w:tcW w:w="1361" w:type="dxa"/>
            <w:vAlign w:val="center"/>
          </w:tcPr>
          <w:p w:rsidR="00DD3AF1" w:rsidRDefault="00DD3AF1">
            <w:pPr>
              <w:pStyle w:val="ConsPlusNormal"/>
              <w:jc w:val="center"/>
            </w:pPr>
            <w:r>
              <w:t>109,0</w:t>
            </w:r>
          </w:p>
        </w:tc>
        <w:tc>
          <w:tcPr>
            <w:tcW w:w="1304" w:type="dxa"/>
            <w:vAlign w:val="center"/>
          </w:tcPr>
          <w:p w:rsidR="00DD3AF1" w:rsidRDefault="00DD3AF1">
            <w:pPr>
              <w:pStyle w:val="ConsPlusNormal"/>
              <w:jc w:val="center"/>
            </w:pPr>
            <w:r>
              <w:t>109,0</w:t>
            </w:r>
          </w:p>
        </w:tc>
        <w:tc>
          <w:tcPr>
            <w:tcW w:w="1304" w:type="dxa"/>
            <w:vAlign w:val="center"/>
          </w:tcPr>
          <w:p w:rsidR="00DD3AF1" w:rsidRDefault="00DD3AF1">
            <w:pPr>
              <w:pStyle w:val="ConsPlusNormal"/>
              <w:jc w:val="center"/>
            </w:pPr>
            <w:r>
              <w:t>109,0</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107,2</w:t>
            </w:r>
          </w:p>
        </w:tc>
        <w:tc>
          <w:tcPr>
            <w:tcW w:w="1304" w:type="dxa"/>
            <w:vAlign w:val="center"/>
          </w:tcPr>
          <w:p w:rsidR="00DD3AF1" w:rsidRDefault="00DD3AF1">
            <w:pPr>
              <w:pStyle w:val="ConsPlusNormal"/>
              <w:jc w:val="center"/>
            </w:pPr>
            <w:r>
              <w:t>106,3</w:t>
            </w:r>
          </w:p>
        </w:tc>
        <w:tc>
          <w:tcPr>
            <w:tcW w:w="1134" w:type="dxa"/>
            <w:vAlign w:val="center"/>
          </w:tcPr>
          <w:p w:rsidR="00DD3AF1" w:rsidRDefault="00DD3AF1">
            <w:pPr>
              <w:pStyle w:val="ConsPlusNormal"/>
              <w:jc w:val="center"/>
            </w:pPr>
            <w:r>
              <w:t>105,0</w:t>
            </w:r>
          </w:p>
        </w:tc>
        <w:tc>
          <w:tcPr>
            <w:tcW w:w="1247" w:type="dxa"/>
            <w:vAlign w:val="center"/>
          </w:tcPr>
          <w:p w:rsidR="00DD3AF1" w:rsidRDefault="00DD3AF1">
            <w:pPr>
              <w:pStyle w:val="ConsPlusNormal"/>
              <w:jc w:val="center"/>
            </w:pPr>
            <w:r>
              <w:t>66,4</w:t>
            </w:r>
          </w:p>
        </w:tc>
        <w:tc>
          <w:tcPr>
            <w:tcW w:w="1247" w:type="dxa"/>
            <w:vAlign w:val="center"/>
          </w:tcPr>
          <w:p w:rsidR="00DD3AF1" w:rsidRDefault="00DD3AF1">
            <w:pPr>
              <w:pStyle w:val="ConsPlusNormal"/>
              <w:jc w:val="center"/>
            </w:pPr>
            <w:r>
              <w:t>110,0</w:t>
            </w:r>
          </w:p>
        </w:tc>
        <w:tc>
          <w:tcPr>
            <w:tcW w:w="1247" w:type="dxa"/>
            <w:vAlign w:val="center"/>
          </w:tcPr>
          <w:p w:rsidR="00DD3AF1" w:rsidRDefault="00DD3AF1">
            <w:pPr>
              <w:pStyle w:val="ConsPlusNormal"/>
              <w:jc w:val="center"/>
            </w:pPr>
            <w:r>
              <w:t>110,0</w:t>
            </w:r>
          </w:p>
        </w:tc>
        <w:tc>
          <w:tcPr>
            <w:tcW w:w="1361" w:type="dxa"/>
            <w:vAlign w:val="center"/>
          </w:tcPr>
          <w:p w:rsidR="00DD3AF1" w:rsidRDefault="00DD3AF1">
            <w:pPr>
              <w:pStyle w:val="ConsPlusNormal"/>
              <w:jc w:val="center"/>
            </w:pPr>
            <w:r>
              <w:t>110,0</w:t>
            </w:r>
          </w:p>
        </w:tc>
        <w:tc>
          <w:tcPr>
            <w:tcW w:w="1304" w:type="dxa"/>
            <w:vAlign w:val="center"/>
          </w:tcPr>
          <w:p w:rsidR="00DD3AF1" w:rsidRDefault="00DD3AF1">
            <w:pPr>
              <w:pStyle w:val="ConsPlusNormal"/>
              <w:jc w:val="center"/>
            </w:pPr>
            <w:r>
              <w:t>110,0</w:t>
            </w:r>
          </w:p>
        </w:tc>
        <w:tc>
          <w:tcPr>
            <w:tcW w:w="1304" w:type="dxa"/>
            <w:vAlign w:val="center"/>
          </w:tcPr>
          <w:p w:rsidR="00DD3AF1" w:rsidRDefault="00DD3AF1">
            <w:pPr>
              <w:pStyle w:val="ConsPlusNormal"/>
              <w:jc w:val="center"/>
            </w:pPr>
            <w:r>
              <w:t>110,0</w:t>
            </w:r>
          </w:p>
        </w:tc>
      </w:tr>
      <w:tr w:rsidR="00DD3AF1">
        <w:tc>
          <w:tcPr>
            <w:tcW w:w="1757" w:type="dxa"/>
            <w:vAlign w:val="center"/>
          </w:tcPr>
          <w:p w:rsidR="00DD3AF1" w:rsidRDefault="00DD3AF1">
            <w:pPr>
              <w:pStyle w:val="ConsPlusNormal"/>
            </w:pPr>
            <w:r>
              <w:t>Из общего объема инвестиций (по крупным и средним предприятиям):</w:t>
            </w:r>
          </w:p>
        </w:tc>
        <w:tc>
          <w:tcPr>
            <w:tcW w:w="908" w:type="dxa"/>
            <w:vAlign w:val="center"/>
          </w:tcPr>
          <w:p w:rsidR="00DD3AF1" w:rsidRDefault="00DD3AF1">
            <w:pPr>
              <w:pStyle w:val="ConsPlusNormal"/>
            </w:pPr>
          </w:p>
        </w:tc>
        <w:tc>
          <w:tcPr>
            <w:tcW w:w="1077" w:type="dxa"/>
            <w:vAlign w:val="center"/>
          </w:tcPr>
          <w:p w:rsidR="00DD3AF1" w:rsidRDefault="00DD3AF1">
            <w:pPr>
              <w:pStyle w:val="ConsPlusNormal"/>
            </w:pPr>
          </w:p>
        </w:tc>
        <w:tc>
          <w:tcPr>
            <w:tcW w:w="1191" w:type="dxa"/>
            <w:vAlign w:val="center"/>
          </w:tcPr>
          <w:p w:rsidR="00DD3AF1" w:rsidRDefault="00DD3AF1">
            <w:pPr>
              <w:pStyle w:val="ConsPlusNormal"/>
            </w:pPr>
          </w:p>
        </w:tc>
        <w:tc>
          <w:tcPr>
            <w:tcW w:w="1134" w:type="dxa"/>
            <w:vAlign w:val="center"/>
          </w:tcPr>
          <w:p w:rsidR="00DD3AF1" w:rsidRDefault="00DD3AF1">
            <w:pPr>
              <w:pStyle w:val="ConsPlusNormal"/>
            </w:pPr>
          </w:p>
        </w:tc>
        <w:tc>
          <w:tcPr>
            <w:tcW w:w="1304" w:type="dxa"/>
            <w:vAlign w:val="center"/>
          </w:tcPr>
          <w:p w:rsidR="00DD3AF1" w:rsidRDefault="00DD3AF1">
            <w:pPr>
              <w:pStyle w:val="ConsPlusNormal"/>
            </w:pPr>
          </w:p>
        </w:tc>
        <w:tc>
          <w:tcPr>
            <w:tcW w:w="1304" w:type="dxa"/>
            <w:vAlign w:val="center"/>
          </w:tcPr>
          <w:p w:rsidR="00DD3AF1" w:rsidRDefault="00DD3AF1">
            <w:pPr>
              <w:pStyle w:val="ConsPlusNormal"/>
            </w:pPr>
          </w:p>
        </w:tc>
        <w:tc>
          <w:tcPr>
            <w:tcW w:w="1134" w:type="dxa"/>
            <w:vAlign w:val="center"/>
          </w:tcPr>
          <w:p w:rsidR="00DD3AF1" w:rsidRDefault="00DD3AF1">
            <w:pPr>
              <w:pStyle w:val="ConsPlusNormal"/>
            </w:pPr>
          </w:p>
        </w:tc>
        <w:tc>
          <w:tcPr>
            <w:tcW w:w="1247" w:type="dxa"/>
            <w:vAlign w:val="center"/>
          </w:tcPr>
          <w:p w:rsidR="00DD3AF1" w:rsidRDefault="00DD3AF1">
            <w:pPr>
              <w:pStyle w:val="ConsPlusNormal"/>
            </w:pPr>
          </w:p>
        </w:tc>
        <w:tc>
          <w:tcPr>
            <w:tcW w:w="1247" w:type="dxa"/>
            <w:vAlign w:val="center"/>
          </w:tcPr>
          <w:p w:rsidR="00DD3AF1" w:rsidRDefault="00DD3AF1">
            <w:pPr>
              <w:pStyle w:val="ConsPlusNormal"/>
            </w:pPr>
          </w:p>
        </w:tc>
        <w:tc>
          <w:tcPr>
            <w:tcW w:w="1247" w:type="dxa"/>
            <w:vAlign w:val="center"/>
          </w:tcPr>
          <w:p w:rsidR="00DD3AF1" w:rsidRDefault="00DD3AF1">
            <w:pPr>
              <w:pStyle w:val="ConsPlusNormal"/>
            </w:pPr>
          </w:p>
        </w:tc>
        <w:tc>
          <w:tcPr>
            <w:tcW w:w="1361" w:type="dxa"/>
            <w:vAlign w:val="center"/>
          </w:tcPr>
          <w:p w:rsidR="00DD3AF1" w:rsidRDefault="00DD3AF1">
            <w:pPr>
              <w:pStyle w:val="ConsPlusNormal"/>
            </w:pPr>
          </w:p>
        </w:tc>
        <w:tc>
          <w:tcPr>
            <w:tcW w:w="1304" w:type="dxa"/>
            <w:vAlign w:val="center"/>
          </w:tcPr>
          <w:p w:rsidR="00DD3AF1" w:rsidRDefault="00DD3AF1">
            <w:pPr>
              <w:pStyle w:val="ConsPlusNormal"/>
            </w:pPr>
          </w:p>
        </w:tc>
        <w:tc>
          <w:tcPr>
            <w:tcW w:w="1304" w:type="dxa"/>
            <w:vAlign w:val="center"/>
          </w:tcPr>
          <w:p w:rsidR="00DD3AF1" w:rsidRDefault="00DD3AF1">
            <w:pPr>
              <w:pStyle w:val="ConsPlusNormal"/>
            </w:pPr>
          </w:p>
        </w:tc>
      </w:tr>
      <w:tr w:rsidR="00DD3AF1">
        <w:tc>
          <w:tcPr>
            <w:tcW w:w="1757" w:type="dxa"/>
            <w:vMerge w:val="restart"/>
            <w:vAlign w:val="center"/>
          </w:tcPr>
          <w:p w:rsidR="00DD3AF1" w:rsidRDefault="00DD3AF1">
            <w:pPr>
              <w:pStyle w:val="ConsPlusNormal"/>
            </w:pPr>
            <w:r>
              <w:t>А Сельское хозяйство, охота и лесное хозяйство</w:t>
            </w:r>
          </w:p>
        </w:tc>
        <w:tc>
          <w:tcPr>
            <w:tcW w:w="908" w:type="dxa"/>
            <w:vMerge w:val="restart"/>
            <w:vAlign w:val="center"/>
          </w:tcPr>
          <w:p w:rsidR="00DD3AF1" w:rsidRDefault="00DD3AF1">
            <w:pPr>
              <w:pStyle w:val="ConsPlusNormal"/>
              <w:jc w:val="center"/>
            </w:pPr>
            <w:r>
              <w:t>млн рублей</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482,5</w:t>
            </w:r>
          </w:p>
        </w:tc>
        <w:tc>
          <w:tcPr>
            <w:tcW w:w="1134" w:type="dxa"/>
            <w:vMerge w:val="restart"/>
            <w:vAlign w:val="center"/>
          </w:tcPr>
          <w:p w:rsidR="00DD3AF1" w:rsidRDefault="00DD3AF1">
            <w:pPr>
              <w:pStyle w:val="ConsPlusNormal"/>
              <w:jc w:val="center"/>
            </w:pPr>
            <w:r>
              <w:t>1571,3</w:t>
            </w:r>
          </w:p>
        </w:tc>
        <w:tc>
          <w:tcPr>
            <w:tcW w:w="1304" w:type="dxa"/>
            <w:vAlign w:val="center"/>
          </w:tcPr>
          <w:p w:rsidR="00DD3AF1" w:rsidRDefault="00DD3AF1">
            <w:pPr>
              <w:pStyle w:val="ConsPlusNormal"/>
              <w:jc w:val="center"/>
            </w:pPr>
            <w:r>
              <w:t>1601,1</w:t>
            </w:r>
          </w:p>
        </w:tc>
        <w:tc>
          <w:tcPr>
            <w:tcW w:w="1304" w:type="dxa"/>
            <w:vAlign w:val="center"/>
          </w:tcPr>
          <w:p w:rsidR="00DD3AF1" w:rsidRDefault="00DD3AF1">
            <w:pPr>
              <w:pStyle w:val="ConsPlusNormal"/>
              <w:jc w:val="center"/>
            </w:pPr>
            <w:r>
              <w:t>1633,1</w:t>
            </w:r>
          </w:p>
        </w:tc>
        <w:tc>
          <w:tcPr>
            <w:tcW w:w="1134" w:type="dxa"/>
            <w:vAlign w:val="center"/>
          </w:tcPr>
          <w:p w:rsidR="00DD3AF1" w:rsidRDefault="00DD3AF1">
            <w:pPr>
              <w:pStyle w:val="ConsPlusNormal"/>
              <w:jc w:val="center"/>
            </w:pPr>
            <w:r>
              <w:t>1670,7</w:t>
            </w:r>
          </w:p>
        </w:tc>
        <w:tc>
          <w:tcPr>
            <w:tcW w:w="1247" w:type="dxa"/>
            <w:vAlign w:val="center"/>
          </w:tcPr>
          <w:p w:rsidR="00DD3AF1" w:rsidRDefault="00DD3AF1">
            <w:pPr>
              <w:pStyle w:val="ConsPlusNormal"/>
              <w:jc w:val="center"/>
            </w:pPr>
            <w:r>
              <w:t>362,0</w:t>
            </w:r>
          </w:p>
        </w:tc>
        <w:tc>
          <w:tcPr>
            <w:tcW w:w="1247" w:type="dxa"/>
            <w:vAlign w:val="center"/>
          </w:tcPr>
          <w:p w:rsidR="00DD3AF1" w:rsidRDefault="00DD3AF1">
            <w:pPr>
              <w:pStyle w:val="ConsPlusNormal"/>
              <w:jc w:val="center"/>
            </w:pPr>
            <w:r>
              <w:t>352,4</w:t>
            </w:r>
          </w:p>
        </w:tc>
        <w:tc>
          <w:tcPr>
            <w:tcW w:w="1247" w:type="dxa"/>
            <w:vAlign w:val="center"/>
          </w:tcPr>
          <w:p w:rsidR="00DD3AF1" w:rsidRDefault="00DD3AF1">
            <w:pPr>
              <w:pStyle w:val="ConsPlusNormal"/>
              <w:jc w:val="center"/>
            </w:pPr>
            <w:r>
              <w:t>341,8</w:t>
            </w:r>
          </w:p>
        </w:tc>
        <w:tc>
          <w:tcPr>
            <w:tcW w:w="1361" w:type="dxa"/>
            <w:vAlign w:val="center"/>
          </w:tcPr>
          <w:p w:rsidR="00DD3AF1" w:rsidRDefault="00DD3AF1">
            <w:pPr>
              <w:pStyle w:val="ConsPlusNormal"/>
              <w:jc w:val="center"/>
            </w:pPr>
            <w:r>
              <w:t>330,3</w:t>
            </w:r>
          </w:p>
        </w:tc>
        <w:tc>
          <w:tcPr>
            <w:tcW w:w="1304" w:type="dxa"/>
            <w:vAlign w:val="center"/>
          </w:tcPr>
          <w:p w:rsidR="00DD3AF1" w:rsidRDefault="00DD3AF1">
            <w:pPr>
              <w:pStyle w:val="ConsPlusNormal"/>
              <w:jc w:val="center"/>
            </w:pPr>
            <w:r>
              <w:t>317,8</w:t>
            </w:r>
          </w:p>
        </w:tc>
        <w:tc>
          <w:tcPr>
            <w:tcW w:w="1304" w:type="dxa"/>
            <w:vAlign w:val="center"/>
          </w:tcPr>
          <w:p w:rsidR="00DD3AF1" w:rsidRDefault="00DD3AF1">
            <w:pPr>
              <w:pStyle w:val="ConsPlusNormal"/>
              <w:jc w:val="center"/>
            </w:pPr>
            <w:r>
              <w:t>304,3</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1624,7</w:t>
            </w:r>
          </w:p>
        </w:tc>
        <w:tc>
          <w:tcPr>
            <w:tcW w:w="1304" w:type="dxa"/>
            <w:vAlign w:val="center"/>
          </w:tcPr>
          <w:p w:rsidR="00DD3AF1" w:rsidRDefault="00DD3AF1">
            <w:pPr>
              <w:pStyle w:val="ConsPlusNormal"/>
              <w:jc w:val="center"/>
            </w:pPr>
            <w:r>
              <w:t>1675,0</w:t>
            </w:r>
          </w:p>
        </w:tc>
        <w:tc>
          <w:tcPr>
            <w:tcW w:w="1134" w:type="dxa"/>
            <w:vAlign w:val="center"/>
          </w:tcPr>
          <w:p w:rsidR="00DD3AF1" w:rsidRDefault="00DD3AF1">
            <w:pPr>
              <w:pStyle w:val="ConsPlusNormal"/>
              <w:jc w:val="center"/>
            </w:pPr>
            <w:r>
              <w:t>1745,4</w:t>
            </w:r>
          </w:p>
        </w:tc>
        <w:tc>
          <w:tcPr>
            <w:tcW w:w="1247" w:type="dxa"/>
            <w:vAlign w:val="center"/>
          </w:tcPr>
          <w:p w:rsidR="00DD3AF1" w:rsidRDefault="00DD3AF1">
            <w:pPr>
              <w:pStyle w:val="ConsPlusNormal"/>
              <w:jc w:val="center"/>
            </w:pPr>
            <w:r>
              <w:t>805,4</w:t>
            </w:r>
          </w:p>
        </w:tc>
        <w:tc>
          <w:tcPr>
            <w:tcW w:w="1247" w:type="dxa"/>
            <w:vAlign w:val="center"/>
          </w:tcPr>
          <w:p w:rsidR="00DD3AF1" w:rsidRDefault="00DD3AF1">
            <w:pPr>
              <w:pStyle w:val="ConsPlusNormal"/>
              <w:jc w:val="center"/>
            </w:pPr>
            <w:r>
              <w:t>938,6</w:t>
            </w:r>
          </w:p>
        </w:tc>
        <w:tc>
          <w:tcPr>
            <w:tcW w:w="1247" w:type="dxa"/>
            <w:vAlign w:val="center"/>
          </w:tcPr>
          <w:p w:rsidR="00DD3AF1" w:rsidRDefault="00DD3AF1">
            <w:pPr>
              <w:pStyle w:val="ConsPlusNormal"/>
              <w:jc w:val="center"/>
            </w:pPr>
            <w:r>
              <w:t>1085,3</w:t>
            </w:r>
          </w:p>
        </w:tc>
        <w:tc>
          <w:tcPr>
            <w:tcW w:w="1361" w:type="dxa"/>
            <w:vAlign w:val="center"/>
          </w:tcPr>
          <w:p w:rsidR="00DD3AF1" w:rsidRDefault="00DD3AF1">
            <w:pPr>
              <w:pStyle w:val="ConsPlusNormal"/>
              <w:jc w:val="center"/>
            </w:pPr>
            <w:r>
              <w:t>1246,7</w:t>
            </w:r>
          </w:p>
        </w:tc>
        <w:tc>
          <w:tcPr>
            <w:tcW w:w="1304" w:type="dxa"/>
            <w:vAlign w:val="center"/>
          </w:tcPr>
          <w:p w:rsidR="00DD3AF1" w:rsidRDefault="00DD3AF1">
            <w:pPr>
              <w:pStyle w:val="ConsPlusNormal"/>
              <w:jc w:val="center"/>
            </w:pPr>
            <w:r>
              <w:t>1424,2</w:t>
            </w:r>
          </w:p>
        </w:tc>
        <w:tc>
          <w:tcPr>
            <w:tcW w:w="1304" w:type="dxa"/>
            <w:vAlign w:val="center"/>
          </w:tcPr>
          <w:p w:rsidR="00DD3AF1" w:rsidRDefault="00DD3AF1">
            <w:pPr>
              <w:pStyle w:val="ConsPlusNormal"/>
              <w:jc w:val="center"/>
            </w:pPr>
            <w:r>
              <w:t>1619,4</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1684,4</w:t>
            </w:r>
          </w:p>
        </w:tc>
        <w:tc>
          <w:tcPr>
            <w:tcW w:w="1304" w:type="dxa"/>
            <w:vAlign w:val="center"/>
          </w:tcPr>
          <w:p w:rsidR="00DD3AF1" w:rsidRDefault="00DD3AF1">
            <w:pPr>
              <w:pStyle w:val="ConsPlusNormal"/>
              <w:jc w:val="center"/>
            </w:pPr>
            <w:r>
              <w:t>1790,5</w:t>
            </w:r>
          </w:p>
        </w:tc>
        <w:tc>
          <w:tcPr>
            <w:tcW w:w="1134" w:type="dxa"/>
            <w:vAlign w:val="center"/>
          </w:tcPr>
          <w:p w:rsidR="00DD3AF1" w:rsidRDefault="00DD3AF1">
            <w:pPr>
              <w:pStyle w:val="ConsPlusNormal"/>
              <w:jc w:val="center"/>
            </w:pPr>
            <w:r>
              <w:t>1880,0</w:t>
            </w:r>
          </w:p>
        </w:tc>
        <w:tc>
          <w:tcPr>
            <w:tcW w:w="1247" w:type="dxa"/>
            <w:vAlign w:val="center"/>
          </w:tcPr>
          <w:p w:rsidR="00DD3AF1" w:rsidRDefault="00DD3AF1">
            <w:pPr>
              <w:pStyle w:val="ConsPlusNormal"/>
              <w:jc w:val="center"/>
            </w:pPr>
            <w:r>
              <w:t>916,5</w:t>
            </w:r>
          </w:p>
        </w:tc>
        <w:tc>
          <w:tcPr>
            <w:tcW w:w="1247" w:type="dxa"/>
            <w:vAlign w:val="center"/>
          </w:tcPr>
          <w:p w:rsidR="00DD3AF1" w:rsidRDefault="00DD3AF1">
            <w:pPr>
              <w:pStyle w:val="ConsPlusNormal"/>
              <w:jc w:val="center"/>
            </w:pPr>
            <w:r>
              <w:t>1080,3</w:t>
            </w:r>
          </w:p>
        </w:tc>
        <w:tc>
          <w:tcPr>
            <w:tcW w:w="1247" w:type="dxa"/>
            <w:vAlign w:val="center"/>
          </w:tcPr>
          <w:p w:rsidR="00DD3AF1" w:rsidRDefault="00DD3AF1">
            <w:pPr>
              <w:pStyle w:val="ConsPlusNormal"/>
              <w:jc w:val="center"/>
            </w:pPr>
            <w:r>
              <w:t>1262,3</w:t>
            </w:r>
          </w:p>
        </w:tc>
        <w:tc>
          <w:tcPr>
            <w:tcW w:w="1361" w:type="dxa"/>
            <w:vAlign w:val="center"/>
          </w:tcPr>
          <w:p w:rsidR="00DD3AF1" w:rsidRDefault="00DD3AF1">
            <w:pPr>
              <w:pStyle w:val="ConsPlusNormal"/>
              <w:jc w:val="center"/>
            </w:pPr>
            <w:r>
              <w:t>1464,4</w:t>
            </w:r>
          </w:p>
        </w:tc>
        <w:tc>
          <w:tcPr>
            <w:tcW w:w="1304" w:type="dxa"/>
            <w:vAlign w:val="center"/>
          </w:tcPr>
          <w:p w:rsidR="00DD3AF1" w:rsidRDefault="00DD3AF1">
            <w:pPr>
              <w:pStyle w:val="ConsPlusNormal"/>
              <w:jc w:val="center"/>
            </w:pPr>
            <w:r>
              <w:t>1688,5</w:t>
            </w:r>
          </w:p>
        </w:tc>
        <w:tc>
          <w:tcPr>
            <w:tcW w:w="1304" w:type="dxa"/>
            <w:vAlign w:val="center"/>
          </w:tcPr>
          <w:p w:rsidR="00DD3AF1" w:rsidRDefault="00DD3AF1">
            <w:pPr>
              <w:pStyle w:val="ConsPlusNormal"/>
              <w:jc w:val="center"/>
            </w:pPr>
            <w:r>
              <w:t>1937,2</w:t>
            </w:r>
          </w:p>
        </w:tc>
      </w:tr>
      <w:tr w:rsidR="00DD3AF1">
        <w:tc>
          <w:tcPr>
            <w:tcW w:w="1757" w:type="dxa"/>
            <w:vMerge w:val="restart"/>
            <w:vAlign w:val="center"/>
          </w:tcPr>
          <w:p w:rsidR="00DD3AF1" w:rsidRDefault="00DD3AF1">
            <w:pPr>
              <w:pStyle w:val="ConsPlusNormal"/>
            </w:pPr>
          </w:p>
        </w:tc>
        <w:tc>
          <w:tcPr>
            <w:tcW w:w="908" w:type="dxa"/>
            <w:vMerge w:val="restart"/>
            <w:vAlign w:val="center"/>
          </w:tcPr>
          <w:p w:rsidR="00DD3AF1" w:rsidRDefault="00DD3AF1">
            <w:pPr>
              <w:pStyle w:val="ConsPlusNormal"/>
              <w:jc w:val="center"/>
            </w:pPr>
            <w:r>
              <w:t>в % к пред. году</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pPr>
          </w:p>
        </w:tc>
        <w:tc>
          <w:tcPr>
            <w:tcW w:w="1134" w:type="dxa"/>
            <w:vMerge w:val="restart"/>
            <w:vAlign w:val="center"/>
          </w:tcPr>
          <w:p w:rsidR="00DD3AF1" w:rsidRDefault="00DD3AF1">
            <w:pPr>
              <w:pStyle w:val="ConsPlusNormal"/>
              <w:jc w:val="center"/>
            </w:pPr>
            <w:r>
              <w:t>325,6</w:t>
            </w:r>
          </w:p>
        </w:tc>
        <w:tc>
          <w:tcPr>
            <w:tcW w:w="1304" w:type="dxa"/>
            <w:vAlign w:val="center"/>
          </w:tcPr>
          <w:p w:rsidR="00DD3AF1" w:rsidRDefault="00DD3AF1">
            <w:pPr>
              <w:pStyle w:val="ConsPlusNormal"/>
              <w:jc w:val="center"/>
            </w:pPr>
            <w:r>
              <w:t>101,9</w:t>
            </w:r>
          </w:p>
        </w:tc>
        <w:tc>
          <w:tcPr>
            <w:tcW w:w="1304" w:type="dxa"/>
            <w:vAlign w:val="center"/>
          </w:tcPr>
          <w:p w:rsidR="00DD3AF1" w:rsidRDefault="00DD3AF1">
            <w:pPr>
              <w:pStyle w:val="ConsPlusNormal"/>
              <w:jc w:val="center"/>
            </w:pPr>
            <w:r>
              <w:t>102,0</w:t>
            </w:r>
          </w:p>
        </w:tc>
        <w:tc>
          <w:tcPr>
            <w:tcW w:w="1134" w:type="dxa"/>
            <w:vAlign w:val="center"/>
          </w:tcPr>
          <w:p w:rsidR="00DD3AF1" w:rsidRDefault="00DD3AF1">
            <w:pPr>
              <w:pStyle w:val="ConsPlusNormal"/>
              <w:jc w:val="center"/>
            </w:pPr>
            <w:r>
              <w:t>102,3</w:t>
            </w:r>
          </w:p>
        </w:tc>
        <w:tc>
          <w:tcPr>
            <w:tcW w:w="1247" w:type="dxa"/>
            <w:vAlign w:val="center"/>
          </w:tcPr>
          <w:p w:rsidR="00DD3AF1" w:rsidRDefault="00DD3AF1">
            <w:pPr>
              <w:pStyle w:val="ConsPlusNormal"/>
              <w:jc w:val="center"/>
            </w:pPr>
            <w:r>
              <w:t>21,7</w:t>
            </w:r>
          </w:p>
        </w:tc>
        <w:tc>
          <w:tcPr>
            <w:tcW w:w="1247" w:type="dxa"/>
            <w:vAlign w:val="center"/>
          </w:tcPr>
          <w:p w:rsidR="00DD3AF1" w:rsidRDefault="00DD3AF1">
            <w:pPr>
              <w:pStyle w:val="ConsPlusNormal"/>
              <w:jc w:val="center"/>
            </w:pPr>
            <w:r>
              <w:t>97,3</w:t>
            </w:r>
          </w:p>
        </w:tc>
        <w:tc>
          <w:tcPr>
            <w:tcW w:w="1247" w:type="dxa"/>
            <w:vAlign w:val="center"/>
          </w:tcPr>
          <w:p w:rsidR="00DD3AF1" w:rsidRDefault="00DD3AF1">
            <w:pPr>
              <w:pStyle w:val="ConsPlusNormal"/>
              <w:jc w:val="center"/>
            </w:pPr>
            <w:r>
              <w:t>97,0</w:t>
            </w:r>
          </w:p>
        </w:tc>
        <w:tc>
          <w:tcPr>
            <w:tcW w:w="1361" w:type="dxa"/>
            <w:vAlign w:val="center"/>
          </w:tcPr>
          <w:p w:rsidR="00DD3AF1" w:rsidRDefault="00DD3AF1">
            <w:pPr>
              <w:pStyle w:val="ConsPlusNormal"/>
              <w:jc w:val="center"/>
            </w:pPr>
            <w:r>
              <w:t>96,6</w:t>
            </w:r>
          </w:p>
        </w:tc>
        <w:tc>
          <w:tcPr>
            <w:tcW w:w="1304" w:type="dxa"/>
            <w:vAlign w:val="center"/>
          </w:tcPr>
          <w:p w:rsidR="00DD3AF1" w:rsidRDefault="00DD3AF1">
            <w:pPr>
              <w:pStyle w:val="ConsPlusNormal"/>
              <w:jc w:val="center"/>
            </w:pPr>
            <w:r>
              <w:t>96,2</w:t>
            </w:r>
          </w:p>
        </w:tc>
        <w:tc>
          <w:tcPr>
            <w:tcW w:w="1304" w:type="dxa"/>
            <w:vAlign w:val="center"/>
          </w:tcPr>
          <w:p w:rsidR="00DD3AF1" w:rsidRDefault="00DD3AF1">
            <w:pPr>
              <w:pStyle w:val="ConsPlusNormal"/>
              <w:jc w:val="center"/>
            </w:pPr>
            <w:r>
              <w:t>95,7</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103,4</w:t>
            </w:r>
          </w:p>
        </w:tc>
        <w:tc>
          <w:tcPr>
            <w:tcW w:w="1304" w:type="dxa"/>
            <w:vAlign w:val="center"/>
          </w:tcPr>
          <w:p w:rsidR="00DD3AF1" w:rsidRDefault="00DD3AF1">
            <w:pPr>
              <w:pStyle w:val="ConsPlusNormal"/>
              <w:jc w:val="center"/>
            </w:pPr>
            <w:r>
              <w:t>103,1</w:t>
            </w:r>
          </w:p>
        </w:tc>
        <w:tc>
          <w:tcPr>
            <w:tcW w:w="1134" w:type="dxa"/>
            <w:vAlign w:val="center"/>
          </w:tcPr>
          <w:p w:rsidR="00DD3AF1" w:rsidRDefault="00DD3AF1">
            <w:pPr>
              <w:pStyle w:val="ConsPlusNormal"/>
              <w:jc w:val="center"/>
            </w:pPr>
            <w:r>
              <w:t>104,2</w:t>
            </w:r>
          </w:p>
        </w:tc>
        <w:tc>
          <w:tcPr>
            <w:tcW w:w="1247" w:type="dxa"/>
            <w:vAlign w:val="center"/>
          </w:tcPr>
          <w:p w:rsidR="00DD3AF1" w:rsidRDefault="00DD3AF1">
            <w:pPr>
              <w:pStyle w:val="ConsPlusNormal"/>
              <w:jc w:val="center"/>
            </w:pPr>
            <w:r>
              <w:t>46,1</w:t>
            </w:r>
          </w:p>
        </w:tc>
        <w:tc>
          <w:tcPr>
            <w:tcW w:w="1247" w:type="dxa"/>
            <w:vAlign w:val="center"/>
          </w:tcPr>
          <w:p w:rsidR="00DD3AF1" w:rsidRDefault="00DD3AF1">
            <w:pPr>
              <w:pStyle w:val="ConsPlusNormal"/>
              <w:jc w:val="center"/>
            </w:pPr>
            <w:r>
              <w:t>116,5</w:t>
            </w:r>
          </w:p>
        </w:tc>
        <w:tc>
          <w:tcPr>
            <w:tcW w:w="1247" w:type="dxa"/>
            <w:vAlign w:val="center"/>
          </w:tcPr>
          <w:p w:rsidR="00DD3AF1" w:rsidRDefault="00DD3AF1">
            <w:pPr>
              <w:pStyle w:val="ConsPlusNormal"/>
              <w:jc w:val="center"/>
            </w:pPr>
            <w:r>
              <w:t>115,6</w:t>
            </w:r>
          </w:p>
        </w:tc>
        <w:tc>
          <w:tcPr>
            <w:tcW w:w="1361" w:type="dxa"/>
            <w:vAlign w:val="center"/>
          </w:tcPr>
          <w:p w:rsidR="00DD3AF1" w:rsidRDefault="00DD3AF1">
            <w:pPr>
              <w:pStyle w:val="ConsPlusNormal"/>
              <w:jc w:val="center"/>
            </w:pPr>
            <w:r>
              <w:t>114,9</w:t>
            </w:r>
          </w:p>
        </w:tc>
        <w:tc>
          <w:tcPr>
            <w:tcW w:w="1304" w:type="dxa"/>
            <w:vAlign w:val="center"/>
          </w:tcPr>
          <w:p w:rsidR="00DD3AF1" w:rsidRDefault="00DD3AF1">
            <w:pPr>
              <w:pStyle w:val="ConsPlusNormal"/>
              <w:jc w:val="center"/>
            </w:pPr>
            <w:r>
              <w:t>114,2</w:t>
            </w:r>
          </w:p>
        </w:tc>
        <w:tc>
          <w:tcPr>
            <w:tcW w:w="1304" w:type="dxa"/>
            <w:vAlign w:val="center"/>
          </w:tcPr>
          <w:p w:rsidR="00DD3AF1" w:rsidRDefault="00DD3AF1">
            <w:pPr>
              <w:pStyle w:val="ConsPlusNormal"/>
              <w:jc w:val="center"/>
            </w:pPr>
            <w:r>
              <w:t>113,7</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107,2</w:t>
            </w:r>
          </w:p>
        </w:tc>
        <w:tc>
          <w:tcPr>
            <w:tcW w:w="1304" w:type="dxa"/>
            <w:vAlign w:val="center"/>
          </w:tcPr>
          <w:p w:rsidR="00DD3AF1" w:rsidRDefault="00DD3AF1">
            <w:pPr>
              <w:pStyle w:val="ConsPlusNormal"/>
              <w:jc w:val="center"/>
            </w:pPr>
            <w:r>
              <w:t>106,3</w:t>
            </w:r>
          </w:p>
        </w:tc>
        <w:tc>
          <w:tcPr>
            <w:tcW w:w="1134" w:type="dxa"/>
            <w:vAlign w:val="center"/>
          </w:tcPr>
          <w:p w:rsidR="00DD3AF1" w:rsidRDefault="00DD3AF1">
            <w:pPr>
              <w:pStyle w:val="ConsPlusNormal"/>
              <w:jc w:val="center"/>
            </w:pPr>
            <w:r>
              <w:t>105,0</w:t>
            </w:r>
          </w:p>
        </w:tc>
        <w:tc>
          <w:tcPr>
            <w:tcW w:w="1247" w:type="dxa"/>
            <w:vAlign w:val="center"/>
          </w:tcPr>
          <w:p w:rsidR="00DD3AF1" w:rsidRDefault="00DD3AF1">
            <w:pPr>
              <w:pStyle w:val="ConsPlusNormal"/>
              <w:jc w:val="center"/>
            </w:pPr>
            <w:r>
              <w:t>48,7</w:t>
            </w:r>
          </w:p>
        </w:tc>
        <w:tc>
          <w:tcPr>
            <w:tcW w:w="1247" w:type="dxa"/>
            <w:vAlign w:val="center"/>
          </w:tcPr>
          <w:p w:rsidR="00DD3AF1" w:rsidRDefault="00DD3AF1">
            <w:pPr>
              <w:pStyle w:val="ConsPlusNormal"/>
              <w:jc w:val="center"/>
            </w:pPr>
            <w:r>
              <w:t>117,9</w:t>
            </w:r>
          </w:p>
        </w:tc>
        <w:tc>
          <w:tcPr>
            <w:tcW w:w="1247" w:type="dxa"/>
            <w:vAlign w:val="center"/>
          </w:tcPr>
          <w:p w:rsidR="00DD3AF1" w:rsidRDefault="00DD3AF1">
            <w:pPr>
              <w:pStyle w:val="ConsPlusNormal"/>
              <w:jc w:val="center"/>
            </w:pPr>
            <w:r>
              <w:t>116,8</w:t>
            </w:r>
          </w:p>
        </w:tc>
        <w:tc>
          <w:tcPr>
            <w:tcW w:w="1361" w:type="dxa"/>
            <w:vAlign w:val="center"/>
          </w:tcPr>
          <w:p w:rsidR="00DD3AF1" w:rsidRDefault="00DD3AF1">
            <w:pPr>
              <w:pStyle w:val="ConsPlusNormal"/>
              <w:jc w:val="center"/>
            </w:pPr>
            <w:r>
              <w:t>116,0</w:t>
            </w:r>
          </w:p>
        </w:tc>
        <w:tc>
          <w:tcPr>
            <w:tcW w:w="1304" w:type="dxa"/>
            <w:vAlign w:val="center"/>
          </w:tcPr>
          <w:p w:rsidR="00DD3AF1" w:rsidRDefault="00DD3AF1">
            <w:pPr>
              <w:pStyle w:val="ConsPlusNormal"/>
              <w:jc w:val="center"/>
            </w:pPr>
            <w:r>
              <w:t>115,3</w:t>
            </w:r>
          </w:p>
        </w:tc>
        <w:tc>
          <w:tcPr>
            <w:tcW w:w="1304" w:type="dxa"/>
            <w:vAlign w:val="center"/>
          </w:tcPr>
          <w:p w:rsidR="00DD3AF1" w:rsidRDefault="00DD3AF1">
            <w:pPr>
              <w:pStyle w:val="ConsPlusNormal"/>
              <w:jc w:val="center"/>
            </w:pPr>
            <w:r>
              <w:t>114,7</w:t>
            </w:r>
          </w:p>
        </w:tc>
      </w:tr>
      <w:tr w:rsidR="00DD3AF1">
        <w:tc>
          <w:tcPr>
            <w:tcW w:w="1757" w:type="dxa"/>
            <w:vMerge w:val="restart"/>
            <w:vAlign w:val="center"/>
          </w:tcPr>
          <w:p w:rsidR="00DD3AF1" w:rsidRDefault="00DD3AF1">
            <w:pPr>
              <w:pStyle w:val="ConsPlusNormal"/>
            </w:pPr>
            <w:r>
              <w:t>С Добыча полезных ископаемых</w:t>
            </w:r>
          </w:p>
        </w:tc>
        <w:tc>
          <w:tcPr>
            <w:tcW w:w="908" w:type="dxa"/>
            <w:vMerge w:val="restart"/>
            <w:vAlign w:val="center"/>
          </w:tcPr>
          <w:p w:rsidR="00DD3AF1" w:rsidRDefault="00DD3AF1">
            <w:pPr>
              <w:pStyle w:val="ConsPlusNormal"/>
              <w:jc w:val="center"/>
            </w:pPr>
            <w:r>
              <w:t>млн рублей</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45,4</w:t>
            </w:r>
          </w:p>
        </w:tc>
        <w:tc>
          <w:tcPr>
            <w:tcW w:w="1134" w:type="dxa"/>
            <w:vMerge w:val="restart"/>
            <w:vAlign w:val="center"/>
          </w:tcPr>
          <w:p w:rsidR="00DD3AF1" w:rsidRDefault="00DD3AF1">
            <w:pPr>
              <w:pStyle w:val="ConsPlusNormal"/>
              <w:jc w:val="center"/>
            </w:pPr>
            <w:r>
              <w:t>23,9</w:t>
            </w:r>
          </w:p>
        </w:tc>
        <w:tc>
          <w:tcPr>
            <w:tcW w:w="1304" w:type="dxa"/>
            <w:vAlign w:val="center"/>
          </w:tcPr>
          <w:p w:rsidR="00DD3AF1" w:rsidRDefault="00DD3AF1">
            <w:pPr>
              <w:pStyle w:val="ConsPlusNormal"/>
              <w:jc w:val="center"/>
            </w:pPr>
            <w:r>
              <w:t>24</w:t>
            </w:r>
          </w:p>
        </w:tc>
        <w:tc>
          <w:tcPr>
            <w:tcW w:w="1304" w:type="dxa"/>
            <w:vAlign w:val="center"/>
          </w:tcPr>
          <w:p w:rsidR="00DD3AF1" w:rsidRDefault="00DD3AF1">
            <w:pPr>
              <w:pStyle w:val="ConsPlusNormal"/>
              <w:jc w:val="center"/>
            </w:pPr>
            <w:r>
              <w:t>24,3</w:t>
            </w:r>
          </w:p>
        </w:tc>
        <w:tc>
          <w:tcPr>
            <w:tcW w:w="1134" w:type="dxa"/>
            <w:vAlign w:val="center"/>
          </w:tcPr>
          <w:p w:rsidR="00DD3AF1" w:rsidRDefault="00DD3AF1">
            <w:pPr>
              <w:pStyle w:val="ConsPlusNormal"/>
              <w:jc w:val="center"/>
            </w:pPr>
            <w:r>
              <w:t>24,9</w:t>
            </w:r>
          </w:p>
        </w:tc>
        <w:tc>
          <w:tcPr>
            <w:tcW w:w="1247" w:type="dxa"/>
            <w:vAlign w:val="center"/>
          </w:tcPr>
          <w:p w:rsidR="00DD3AF1" w:rsidRDefault="00DD3AF1">
            <w:pPr>
              <w:pStyle w:val="ConsPlusNormal"/>
              <w:jc w:val="center"/>
            </w:pPr>
            <w:r>
              <w:t>25,9</w:t>
            </w:r>
          </w:p>
        </w:tc>
        <w:tc>
          <w:tcPr>
            <w:tcW w:w="1247" w:type="dxa"/>
            <w:vAlign w:val="center"/>
          </w:tcPr>
          <w:p w:rsidR="00DD3AF1" w:rsidRDefault="00DD3AF1">
            <w:pPr>
              <w:pStyle w:val="ConsPlusNormal"/>
              <w:jc w:val="center"/>
            </w:pPr>
            <w:r>
              <w:t>27,0</w:t>
            </w:r>
          </w:p>
        </w:tc>
        <w:tc>
          <w:tcPr>
            <w:tcW w:w="1247" w:type="dxa"/>
            <w:vAlign w:val="center"/>
          </w:tcPr>
          <w:p w:rsidR="00DD3AF1" w:rsidRDefault="00DD3AF1">
            <w:pPr>
              <w:pStyle w:val="ConsPlusNormal"/>
              <w:jc w:val="center"/>
            </w:pPr>
            <w:r>
              <w:t>28,2</w:t>
            </w:r>
          </w:p>
        </w:tc>
        <w:tc>
          <w:tcPr>
            <w:tcW w:w="1361" w:type="dxa"/>
            <w:vAlign w:val="center"/>
          </w:tcPr>
          <w:p w:rsidR="00DD3AF1" w:rsidRDefault="00DD3AF1">
            <w:pPr>
              <w:pStyle w:val="ConsPlusNormal"/>
              <w:jc w:val="center"/>
            </w:pPr>
            <w:r>
              <w:t>29,4</w:t>
            </w:r>
          </w:p>
        </w:tc>
        <w:tc>
          <w:tcPr>
            <w:tcW w:w="1304" w:type="dxa"/>
            <w:vAlign w:val="center"/>
          </w:tcPr>
          <w:p w:rsidR="00DD3AF1" w:rsidRDefault="00DD3AF1">
            <w:pPr>
              <w:pStyle w:val="ConsPlusNormal"/>
              <w:jc w:val="center"/>
            </w:pPr>
            <w:r>
              <w:t>30,6</w:t>
            </w:r>
          </w:p>
        </w:tc>
        <w:tc>
          <w:tcPr>
            <w:tcW w:w="1304" w:type="dxa"/>
            <w:vAlign w:val="center"/>
          </w:tcPr>
          <w:p w:rsidR="00DD3AF1" w:rsidRDefault="00DD3AF1">
            <w:pPr>
              <w:pStyle w:val="ConsPlusNormal"/>
              <w:jc w:val="center"/>
            </w:pPr>
            <w:r>
              <w:t>31,9</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24,1</w:t>
            </w:r>
          </w:p>
        </w:tc>
        <w:tc>
          <w:tcPr>
            <w:tcW w:w="1304" w:type="dxa"/>
            <w:vAlign w:val="center"/>
          </w:tcPr>
          <w:p w:rsidR="00DD3AF1" w:rsidRDefault="00DD3AF1">
            <w:pPr>
              <w:pStyle w:val="ConsPlusNormal"/>
              <w:jc w:val="center"/>
            </w:pPr>
            <w:r>
              <w:t>24,8</w:t>
            </w:r>
          </w:p>
        </w:tc>
        <w:tc>
          <w:tcPr>
            <w:tcW w:w="1134" w:type="dxa"/>
            <w:vAlign w:val="center"/>
          </w:tcPr>
          <w:p w:rsidR="00DD3AF1" w:rsidRDefault="00DD3AF1">
            <w:pPr>
              <w:pStyle w:val="ConsPlusNormal"/>
              <w:jc w:val="center"/>
            </w:pPr>
            <w:r>
              <w:t>26</w:t>
            </w:r>
          </w:p>
        </w:tc>
        <w:tc>
          <w:tcPr>
            <w:tcW w:w="1247" w:type="dxa"/>
            <w:vAlign w:val="center"/>
          </w:tcPr>
          <w:p w:rsidR="00DD3AF1" w:rsidRDefault="00DD3AF1">
            <w:pPr>
              <w:pStyle w:val="ConsPlusNormal"/>
              <w:jc w:val="center"/>
            </w:pPr>
            <w:r>
              <w:t>27,1</w:t>
            </w:r>
          </w:p>
        </w:tc>
        <w:tc>
          <w:tcPr>
            <w:tcW w:w="1247" w:type="dxa"/>
            <w:vAlign w:val="center"/>
          </w:tcPr>
          <w:p w:rsidR="00DD3AF1" w:rsidRDefault="00DD3AF1">
            <w:pPr>
              <w:pStyle w:val="ConsPlusNormal"/>
              <w:jc w:val="center"/>
            </w:pPr>
            <w:r>
              <w:t>28,2</w:t>
            </w:r>
          </w:p>
        </w:tc>
        <w:tc>
          <w:tcPr>
            <w:tcW w:w="1247" w:type="dxa"/>
            <w:vAlign w:val="center"/>
          </w:tcPr>
          <w:p w:rsidR="00DD3AF1" w:rsidRDefault="00DD3AF1">
            <w:pPr>
              <w:pStyle w:val="ConsPlusNormal"/>
              <w:jc w:val="center"/>
            </w:pPr>
            <w:r>
              <w:t>29,4</w:t>
            </w:r>
          </w:p>
        </w:tc>
        <w:tc>
          <w:tcPr>
            <w:tcW w:w="1361" w:type="dxa"/>
            <w:vAlign w:val="center"/>
          </w:tcPr>
          <w:p w:rsidR="00DD3AF1" w:rsidRDefault="00DD3AF1">
            <w:pPr>
              <w:pStyle w:val="ConsPlusNormal"/>
              <w:jc w:val="center"/>
            </w:pPr>
            <w:r>
              <w:t>30,7</w:t>
            </w:r>
          </w:p>
        </w:tc>
        <w:tc>
          <w:tcPr>
            <w:tcW w:w="1304" w:type="dxa"/>
            <w:vAlign w:val="center"/>
          </w:tcPr>
          <w:p w:rsidR="00DD3AF1" w:rsidRDefault="00DD3AF1">
            <w:pPr>
              <w:pStyle w:val="ConsPlusNormal"/>
              <w:jc w:val="center"/>
            </w:pPr>
            <w:r>
              <w:t>31,9</w:t>
            </w:r>
          </w:p>
        </w:tc>
        <w:tc>
          <w:tcPr>
            <w:tcW w:w="1304" w:type="dxa"/>
            <w:vAlign w:val="center"/>
          </w:tcPr>
          <w:p w:rsidR="00DD3AF1" w:rsidRDefault="00DD3AF1">
            <w:pPr>
              <w:pStyle w:val="ConsPlusNormal"/>
              <w:jc w:val="center"/>
            </w:pPr>
            <w:r>
              <w:t>33,3</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25,1</w:t>
            </w:r>
          </w:p>
        </w:tc>
        <w:tc>
          <w:tcPr>
            <w:tcW w:w="1304" w:type="dxa"/>
            <w:vAlign w:val="center"/>
          </w:tcPr>
          <w:p w:rsidR="00DD3AF1" w:rsidRDefault="00DD3AF1">
            <w:pPr>
              <w:pStyle w:val="ConsPlusNormal"/>
              <w:jc w:val="center"/>
            </w:pPr>
            <w:r>
              <w:t>26,7</w:t>
            </w:r>
          </w:p>
        </w:tc>
        <w:tc>
          <w:tcPr>
            <w:tcW w:w="1134" w:type="dxa"/>
            <w:vAlign w:val="center"/>
          </w:tcPr>
          <w:p w:rsidR="00DD3AF1" w:rsidRDefault="00DD3AF1">
            <w:pPr>
              <w:pStyle w:val="ConsPlusNormal"/>
              <w:jc w:val="center"/>
            </w:pPr>
            <w:r>
              <w:t>28,9</w:t>
            </w:r>
          </w:p>
        </w:tc>
        <w:tc>
          <w:tcPr>
            <w:tcW w:w="1247" w:type="dxa"/>
            <w:vAlign w:val="center"/>
          </w:tcPr>
          <w:p w:rsidR="00DD3AF1" w:rsidRDefault="00DD3AF1">
            <w:pPr>
              <w:pStyle w:val="ConsPlusNormal"/>
              <w:jc w:val="center"/>
            </w:pPr>
            <w:r>
              <w:t>30,1</w:t>
            </w:r>
          </w:p>
        </w:tc>
        <w:tc>
          <w:tcPr>
            <w:tcW w:w="1247" w:type="dxa"/>
            <w:vAlign w:val="center"/>
          </w:tcPr>
          <w:p w:rsidR="00DD3AF1" w:rsidRDefault="00DD3AF1">
            <w:pPr>
              <w:pStyle w:val="ConsPlusNormal"/>
              <w:jc w:val="center"/>
            </w:pPr>
            <w:r>
              <w:t>31,4</w:t>
            </w:r>
          </w:p>
        </w:tc>
        <w:tc>
          <w:tcPr>
            <w:tcW w:w="1247" w:type="dxa"/>
            <w:vAlign w:val="center"/>
          </w:tcPr>
          <w:p w:rsidR="00DD3AF1" w:rsidRDefault="00DD3AF1">
            <w:pPr>
              <w:pStyle w:val="ConsPlusNormal"/>
              <w:jc w:val="center"/>
            </w:pPr>
            <w:r>
              <w:t>32,7</w:t>
            </w:r>
          </w:p>
        </w:tc>
        <w:tc>
          <w:tcPr>
            <w:tcW w:w="1361" w:type="dxa"/>
            <w:vAlign w:val="center"/>
          </w:tcPr>
          <w:p w:rsidR="00DD3AF1" w:rsidRDefault="00DD3AF1">
            <w:pPr>
              <w:pStyle w:val="ConsPlusNormal"/>
              <w:jc w:val="center"/>
            </w:pPr>
            <w:r>
              <w:t>34,1</w:t>
            </w:r>
          </w:p>
        </w:tc>
        <w:tc>
          <w:tcPr>
            <w:tcW w:w="1304" w:type="dxa"/>
            <w:vAlign w:val="center"/>
          </w:tcPr>
          <w:p w:rsidR="00DD3AF1" w:rsidRDefault="00DD3AF1">
            <w:pPr>
              <w:pStyle w:val="ConsPlusNormal"/>
              <w:jc w:val="center"/>
            </w:pPr>
            <w:r>
              <w:t>35,5</w:t>
            </w:r>
          </w:p>
        </w:tc>
        <w:tc>
          <w:tcPr>
            <w:tcW w:w="1304" w:type="dxa"/>
            <w:vAlign w:val="center"/>
          </w:tcPr>
          <w:p w:rsidR="00DD3AF1" w:rsidRDefault="00DD3AF1">
            <w:pPr>
              <w:pStyle w:val="ConsPlusNormal"/>
              <w:jc w:val="center"/>
            </w:pPr>
            <w:r>
              <w:t>37,0</w:t>
            </w:r>
          </w:p>
        </w:tc>
      </w:tr>
      <w:tr w:rsidR="00DD3AF1">
        <w:tc>
          <w:tcPr>
            <w:tcW w:w="1757" w:type="dxa"/>
            <w:vMerge w:val="restart"/>
            <w:vAlign w:val="center"/>
          </w:tcPr>
          <w:p w:rsidR="00DD3AF1" w:rsidRDefault="00DD3AF1">
            <w:pPr>
              <w:pStyle w:val="ConsPlusNormal"/>
            </w:pPr>
          </w:p>
        </w:tc>
        <w:tc>
          <w:tcPr>
            <w:tcW w:w="908" w:type="dxa"/>
            <w:vMerge w:val="restart"/>
            <w:vAlign w:val="center"/>
          </w:tcPr>
          <w:p w:rsidR="00DD3AF1" w:rsidRDefault="00DD3AF1">
            <w:pPr>
              <w:pStyle w:val="ConsPlusNormal"/>
              <w:jc w:val="center"/>
            </w:pPr>
            <w:r>
              <w:t>в % к пред. году</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pPr>
          </w:p>
        </w:tc>
        <w:tc>
          <w:tcPr>
            <w:tcW w:w="1134" w:type="dxa"/>
            <w:vMerge w:val="restart"/>
            <w:vAlign w:val="center"/>
          </w:tcPr>
          <w:p w:rsidR="00DD3AF1" w:rsidRDefault="00DD3AF1">
            <w:pPr>
              <w:pStyle w:val="ConsPlusNormal"/>
              <w:jc w:val="center"/>
            </w:pPr>
            <w:r>
              <w:t>52,6</w:t>
            </w:r>
          </w:p>
        </w:tc>
        <w:tc>
          <w:tcPr>
            <w:tcW w:w="1304" w:type="dxa"/>
            <w:vAlign w:val="center"/>
          </w:tcPr>
          <w:p w:rsidR="00DD3AF1" w:rsidRDefault="00DD3AF1">
            <w:pPr>
              <w:pStyle w:val="ConsPlusNormal"/>
              <w:jc w:val="center"/>
            </w:pPr>
            <w:r>
              <w:t>100,4</w:t>
            </w:r>
          </w:p>
        </w:tc>
        <w:tc>
          <w:tcPr>
            <w:tcW w:w="1304" w:type="dxa"/>
            <w:vAlign w:val="center"/>
          </w:tcPr>
          <w:p w:rsidR="00DD3AF1" w:rsidRDefault="00DD3AF1">
            <w:pPr>
              <w:pStyle w:val="ConsPlusNormal"/>
              <w:jc w:val="center"/>
            </w:pPr>
            <w:r>
              <w:t>101,3</w:t>
            </w:r>
          </w:p>
        </w:tc>
        <w:tc>
          <w:tcPr>
            <w:tcW w:w="1134" w:type="dxa"/>
            <w:vAlign w:val="center"/>
          </w:tcPr>
          <w:p w:rsidR="00DD3AF1" w:rsidRDefault="00DD3AF1">
            <w:pPr>
              <w:pStyle w:val="ConsPlusNormal"/>
              <w:jc w:val="center"/>
            </w:pPr>
            <w:r>
              <w:t>102,5</w:t>
            </w:r>
          </w:p>
        </w:tc>
        <w:tc>
          <w:tcPr>
            <w:tcW w:w="1247" w:type="dxa"/>
            <w:vAlign w:val="center"/>
          </w:tcPr>
          <w:p w:rsidR="00DD3AF1" w:rsidRDefault="00DD3AF1">
            <w:pPr>
              <w:pStyle w:val="ConsPlusNormal"/>
              <w:jc w:val="center"/>
            </w:pPr>
            <w:r>
              <w:t>104,2</w:t>
            </w:r>
          </w:p>
        </w:tc>
        <w:tc>
          <w:tcPr>
            <w:tcW w:w="1247" w:type="dxa"/>
            <w:vAlign w:val="center"/>
          </w:tcPr>
          <w:p w:rsidR="00DD3AF1" w:rsidRDefault="00DD3AF1">
            <w:pPr>
              <w:pStyle w:val="ConsPlusNormal"/>
              <w:jc w:val="center"/>
            </w:pPr>
            <w:r>
              <w:t>104,2</w:t>
            </w:r>
          </w:p>
        </w:tc>
        <w:tc>
          <w:tcPr>
            <w:tcW w:w="1247" w:type="dxa"/>
            <w:vAlign w:val="center"/>
          </w:tcPr>
          <w:p w:rsidR="00DD3AF1" w:rsidRDefault="00DD3AF1">
            <w:pPr>
              <w:pStyle w:val="ConsPlusNormal"/>
              <w:jc w:val="center"/>
            </w:pPr>
            <w:r>
              <w:t>104,2</w:t>
            </w:r>
          </w:p>
        </w:tc>
        <w:tc>
          <w:tcPr>
            <w:tcW w:w="1361" w:type="dxa"/>
            <w:vAlign w:val="center"/>
          </w:tcPr>
          <w:p w:rsidR="00DD3AF1" w:rsidRDefault="00DD3AF1">
            <w:pPr>
              <w:pStyle w:val="ConsPlusNormal"/>
              <w:jc w:val="center"/>
            </w:pPr>
            <w:r>
              <w:t>104,2</w:t>
            </w:r>
          </w:p>
        </w:tc>
        <w:tc>
          <w:tcPr>
            <w:tcW w:w="1304" w:type="dxa"/>
            <w:vAlign w:val="center"/>
          </w:tcPr>
          <w:p w:rsidR="00DD3AF1" w:rsidRDefault="00DD3AF1">
            <w:pPr>
              <w:pStyle w:val="ConsPlusNormal"/>
              <w:jc w:val="center"/>
            </w:pPr>
            <w:r>
              <w:t>104,2</w:t>
            </w:r>
          </w:p>
        </w:tc>
        <w:tc>
          <w:tcPr>
            <w:tcW w:w="1304" w:type="dxa"/>
            <w:vAlign w:val="center"/>
          </w:tcPr>
          <w:p w:rsidR="00DD3AF1" w:rsidRDefault="00DD3AF1">
            <w:pPr>
              <w:pStyle w:val="ConsPlusNormal"/>
              <w:jc w:val="center"/>
            </w:pPr>
            <w:r>
              <w:t>104,2</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100,8</w:t>
            </w:r>
          </w:p>
        </w:tc>
        <w:tc>
          <w:tcPr>
            <w:tcW w:w="1304" w:type="dxa"/>
            <w:vAlign w:val="center"/>
          </w:tcPr>
          <w:p w:rsidR="00DD3AF1" w:rsidRDefault="00DD3AF1">
            <w:pPr>
              <w:pStyle w:val="ConsPlusNormal"/>
              <w:jc w:val="center"/>
            </w:pPr>
            <w:r>
              <w:t>102,9</w:t>
            </w:r>
          </w:p>
        </w:tc>
        <w:tc>
          <w:tcPr>
            <w:tcW w:w="1134" w:type="dxa"/>
            <w:vAlign w:val="center"/>
          </w:tcPr>
          <w:p w:rsidR="00DD3AF1" w:rsidRDefault="00DD3AF1">
            <w:pPr>
              <w:pStyle w:val="ConsPlusNormal"/>
              <w:jc w:val="center"/>
            </w:pPr>
            <w:r>
              <w:t>104,8</w:t>
            </w:r>
          </w:p>
        </w:tc>
        <w:tc>
          <w:tcPr>
            <w:tcW w:w="1247" w:type="dxa"/>
            <w:vAlign w:val="center"/>
          </w:tcPr>
          <w:p w:rsidR="00DD3AF1" w:rsidRDefault="00DD3AF1">
            <w:pPr>
              <w:pStyle w:val="ConsPlusNormal"/>
              <w:jc w:val="center"/>
            </w:pPr>
            <w:r>
              <w:t>104,2</w:t>
            </w:r>
          </w:p>
        </w:tc>
        <w:tc>
          <w:tcPr>
            <w:tcW w:w="1247" w:type="dxa"/>
            <w:vAlign w:val="center"/>
          </w:tcPr>
          <w:p w:rsidR="00DD3AF1" w:rsidRDefault="00DD3AF1">
            <w:pPr>
              <w:pStyle w:val="ConsPlusNormal"/>
              <w:jc w:val="center"/>
            </w:pPr>
            <w:r>
              <w:t>104,2</w:t>
            </w:r>
          </w:p>
        </w:tc>
        <w:tc>
          <w:tcPr>
            <w:tcW w:w="1247" w:type="dxa"/>
            <w:vAlign w:val="center"/>
          </w:tcPr>
          <w:p w:rsidR="00DD3AF1" w:rsidRDefault="00DD3AF1">
            <w:pPr>
              <w:pStyle w:val="ConsPlusNormal"/>
              <w:jc w:val="center"/>
            </w:pPr>
            <w:r>
              <w:t>104,2</w:t>
            </w:r>
          </w:p>
        </w:tc>
        <w:tc>
          <w:tcPr>
            <w:tcW w:w="1361" w:type="dxa"/>
            <w:vAlign w:val="center"/>
          </w:tcPr>
          <w:p w:rsidR="00DD3AF1" w:rsidRDefault="00DD3AF1">
            <w:pPr>
              <w:pStyle w:val="ConsPlusNormal"/>
              <w:jc w:val="center"/>
            </w:pPr>
            <w:r>
              <w:t>104,2</w:t>
            </w:r>
          </w:p>
        </w:tc>
        <w:tc>
          <w:tcPr>
            <w:tcW w:w="1304" w:type="dxa"/>
            <w:vAlign w:val="center"/>
          </w:tcPr>
          <w:p w:rsidR="00DD3AF1" w:rsidRDefault="00DD3AF1">
            <w:pPr>
              <w:pStyle w:val="ConsPlusNormal"/>
              <w:jc w:val="center"/>
            </w:pPr>
            <w:r>
              <w:t>104,2</w:t>
            </w:r>
          </w:p>
        </w:tc>
        <w:tc>
          <w:tcPr>
            <w:tcW w:w="1304" w:type="dxa"/>
            <w:vAlign w:val="center"/>
          </w:tcPr>
          <w:p w:rsidR="00DD3AF1" w:rsidRDefault="00DD3AF1">
            <w:pPr>
              <w:pStyle w:val="ConsPlusNormal"/>
              <w:jc w:val="center"/>
            </w:pPr>
            <w:r>
              <w:t>104,2</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105,0</w:t>
            </w:r>
          </w:p>
        </w:tc>
        <w:tc>
          <w:tcPr>
            <w:tcW w:w="1304" w:type="dxa"/>
            <w:vAlign w:val="center"/>
          </w:tcPr>
          <w:p w:rsidR="00DD3AF1" w:rsidRDefault="00DD3AF1">
            <w:pPr>
              <w:pStyle w:val="ConsPlusNormal"/>
              <w:jc w:val="center"/>
            </w:pPr>
            <w:r>
              <w:t>106,4</w:t>
            </w:r>
          </w:p>
        </w:tc>
        <w:tc>
          <w:tcPr>
            <w:tcW w:w="1134" w:type="dxa"/>
            <w:vAlign w:val="center"/>
          </w:tcPr>
          <w:p w:rsidR="00DD3AF1" w:rsidRDefault="00DD3AF1">
            <w:pPr>
              <w:pStyle w:val="ConsPlusNormal"/>
              <w:jc w:val="center"/>
            </w:pPr>
            <w:r>
              <w:t>108,2</w:t>
            </w:r>
          </w:p>
        </w:tc>
        <w:tc>
          <w:tcPr>
            <w:tcW w:w="1247" w:type="dxa"/>
            <w:vAlign w:val="center"/>
          </w:tcPr>
          <w:p w:rsidR="00DD3AF1" w:rsidRDefault="00DD3AF1">
            <w:pPr>
              <w:pStyle w:val="ConsPlusNormal"/>
              <w:jc w:val="center"/>
            </w:pPr>
            <w:r>
              <w:t>104,2</w:t>
            </w:r>
          </w:p>
        </w:tc>
        <w:tc>
          <w:tcPr>
            <w:tcW w:w="1247" w:type="dxa"/>
            <w:vAlign w:val="center"/>
          </w:tcPr>
          <w:p w:rsidR="00DD3AF1" w:rsidRDefault="00DD3AF1">
            <w:pPr>
              <w:pStyle w:val="ConsPlusNormal"/>
              <w:jc w:val="center"/>
            </w:pPr>
            <w:r>
              <w:t>104,2</w:t>
            </w:r>
          </w:p>
        </w:tc>
        <w:tc>
          <w:tcPr>
            <w:tcW w:w="1247" w:type="dxa"/>
            <w:vAlign w:val="center"/>
          </w:tcPr>
          <w:p w:rsidR="00DD3AF1" w:rsidRDefault="00DD3AF1">
            <w:pPr>
              <w:pStyle w:val="ConsPlusNormal"/>
              <w:jc w:val="center"/>
            </w:pPr>
            <w:r>
              <w:t>104,2</w:t>
            </w:r>
          </w:p>
        </w:tc>
        <w:tc>
          <w:tcPr>
            <w:tcW w:w="1361" w:type="dxa"/>
            <w:vAlign w:val="center"/>
          </w:tcPr>
          <w:p w:rsidR="00DD3AF1" w:rsidRDefault="00DD3AF1">
            <w:pPr>
              <w:pStyle w:val="ConsPlusNormal"/>
              <w:jc w:val="center"/>
            </w:pPr>
            <w:r>
              <w:t>104,2</w:t>
            </w:r>
          </w:p>
        </w:tc>
        <w:tc>
          <w:tcPr>
            <w:tcW w:w="1304" w:type="dxa"/>
            <w:vAlign w:val="center"/>
          </w:tcPr>
          <w:p w:rsidR="00DD3AF1" w:rsidRDefault="00DD3AF1">
            <w:pPr>
              <w:pStyle w:val="ConsPlusNormal"/>
              <w:jc w:val="center"/>
            </w:pPr>
            <w:r>
              <w:t>104,2</w:t>
            </w:r>
          </w:p>
        </w:tc>
        <w:tc>
          <w:tcPr>
            <w:tcW w:w="1304" w:type="dxa"/>
            <w:vAlign w:val="center"/>
          </w:tcPr>
          <w:p w:rsidR="00DD3AF1" w:rsidRDefault="00DD3AF1">
            <w:pPr>
              <w:pStyle w:val="ConsPlusNormal"/>
              <w:jc w:val="center"/>
            </w:pPr>
            <w:r>
              <w:t>104,2</w:t>
            </w:r>
          </w:p>
        </w:tc>
      </w:tr>
      <w:tr w:rsidR="00DD3AF1">
        <w:tc>
          <w:tcPr>
            <w:tcW w:w="1757" w:type="dxa"/>
            <w:vMerge w:val="restart"/>
            <w:vAlign w:val="center"/>
          </w:tcPr>
          <w:p w:rsidR="00DD3AF1" w:rsidRDefault="00DD3AF1">
            <w:pPr>
              <w:pStyle w:val="ConsPlusNormal"/>
            </w:pPr>
            <w:r>
              <w:t>Д Обрабатывающие производства</w:t>
            </w:r>
          </w:p>
        </w:tc>
        <w:tc>
          <w:tcPr>
            <w:tcW w:w="908" w:type="dxa"/>
            <w:vMerge w:val="restart"/>
            <w:vAlign w:val="center"/>
          </w:tcPr>
          <w:p w:rsidR="00DD3AF1" w:rsidRDefault="00DD3AF1">
            <w:pPr>
              <w:pStyle w:val="ConsPlusNormal"/>
              <w:jc w:val="center"/>
            </w:pPr>
            <w:r>
              <w:t>млн рублей</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222,8</w:t>
            </w:r>
          </w:p>
        </w:tc>
        <w:tc>
          <w:tcPr>
            <w:tcW w:w="1134" w:type="dxa"/>
            <w:vMerge w:val="restart"/>
            <w:vAlign w:val="center"/>
          </w:tcPr>
          <w:p w:rsidR="00DD3AF1" w:rsidRDefault="00DD3AF1">
            <w:pPr>
              <w:pStyle w:val="ConsPlusNormal"/>
              <w:jc w:val="center"/>
            </w:pPr>
            <w:r>
              <w:t>241,3</w:t>
            </w:r>
          </w:p>
        </w:tc>
        <w:tc>
          <w:tcPr>
            <w:tcW w:w="1304" w:type="dxa"/>
            <w:vAlign w:val="center"/>
          </w:tcPr>
          <w:p w:rsidR="00DD3AF1" w:rsidRDefault="00DD3AF1">
            <w:pPr>
              <w:pStyle w:val="ConsPlusNormal"/>
              <w:jc w:val="center"/>
            </w:pPr>
            <w:r>
              <w:t>250,3</w:t>
            </w:r>
          </w:p>
        </w:tc>
        <w:tc>
          <w:tcPr>
            <w:tcW w:w="1304" w:type="dxa"/>
            <w:vAlign w:val="center"/>
          </w:tcPr>
          <w:p w:rsidR="00DD3AF1" w:rsidRDefault="00DD3AF1">
            <w:pPr>
              <w:pStyle w:val="ConsPlusNormal"/>
              <w:jc w:val="center"/>
            </w:pPr>
            <w:r>
              <w:t>262,5</w:t>
            </w:r>
          </w:p>
        </w:tc>
        <w:tc>
          <w:tcPr>
            <w:tcW w:w="1134" w:type="dxa"/>
            <w:vAlign w:val="center"/>
          </w:tcPr>
          <w:p w:rsidR="00DD3AF1" w:rsidRDefault="00DD3AF1">
            <w:pPr>
              <w:pStyle w:val="ConsPlusNormal"/>
              <w:jc w:val="center"/>
            </w:pPr>
            <w:r>
              <w:t>285,2</w:t>
            </w:r>
          </w:p>
        </w:tc>
        <w:tc>
          <w:tcPr>
            <w:tcW w:w="1247" w:type="dxa"/>
            <w:vAlign w:val="center"/>
          </w:tcPr>
          <w:p w:rsidR="00DD3AF1" w:rsidRDefault="00DD3AF1">
            <w:pPr>
              <w:pStyle w:val="ConsPlusNormal"/>
              <w:jc w:val="center"/>
            </w:pPr>
            <w:r>
              <w:t>297,2</w:t>
            </w:r>
          </w:p>
        </w:tc>
        <w:tc>
          <w:tcPr>
            <w:tcW w:w="1247" w:type="dxa"/>
            <w:vAlign w:val="center"/>
          </w:tcPr>
          <w:p w:rsidR="00DD3AF1" w:rsidRDefault="00DD3AF1">
            <w:pPr>
              <w:pStyle w:val="ConsPlusNormal"/>
              <w:jc w:val="center"/>
            </w:pPr>
            <w:r>
              <w:t>309,7</w:t>
            </w:r>
          </w:p>
        </w:tc>
        <w:tc>
          <w:tcPr>
            <w:tcW w:w="1247" w:type="dxa"/>
            <w:vAlign w:val="center"/>
          </w:tcPr>
          <w:p w:rsidR="00DD3AF1" w:rsidRDefault="00DD3AF1">
            <w:pPr>
              <w:pStyle w:val="ConsPlusNormal"/>
              <w:jc w:val="center"/>
            </w:pPr>
            <w:r>
              <w:t>322,7</w:t>
            </w:r>
          </w:p>
        </w:tc>
        <w:tc>
          <w:tcPr>
            <w:tcW w:w="1361" w:type="dxa"/>
            <w:vAlign w:val="center"/>
          </w:tcPr>
          <w:p w:rsidR="00DD3AF1" w:rsidRDefault="00DD3AF1">
            <w:pPr>
              <w:pStyle w:val="ConsPlusNormal"/>
              <w:jc w:val="center"/>
            </w:pPr>
            <w:r>
              <w:t>336,2</w:t>
            </w:r>
          </w:p>
        </w:tc>
        <w:tc>
          <w:tcPr>
            <w:tcW w:w="1304" w:type="dxa"/>
            <w:vAlign w:val="center"/>
          </w:tcPr>
          <w:p w:rsidR="00DD3AF1" w:rsidRDefault="00DD3AF1">
            <w:pPr>
              <w:pStyle w:val="ConsPlusNormal"/>
              <w:jc w:val="center"/>
            </w:pPr>
            <w:r>
              <w:t>350,3</w:t>
            </w:r>
          </w:p>
        </w:tc>
        <w:tc>
          <w:tcPr>
            <w:tcW w:w="1304" w:type="dxa"/>
            <w:vAlign w:val="center"/>
          </w:tcPr>
          <w:p w:rsidR="00DD3AF1" w:rsidRDefault="00DD3AF1">
            <w:pPr>
              <w:pStyle w:val="ConsPlusNormal"/>
              <w:jc w:val="center"/>
            </w:pPr>
            <w:r>
              <w:t>365,1</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259,1</w:t>
            </w:r>
          </w:p>
        </w:tc>
        <w:tc>
          <w:tcPr>
            <w:tcW w:w="1304" w:type="dxa"/>
            <w:vAlign w:val="center"/>
          </w:tcPr>
          <w:p w:rsidR="00DD3AF1" w:rsidRDefault="00DD3AF1">
            <w:pPr>
              <w:pStyle w:val="ConsPlusNormal"/>
              <w:jc w:val="center"/>
            </w:pPr>
            <w:r>
              <w:t>279,5</w:t>
            </w:r>
          </w:p>
        </w:tc>
        <w:tc>
          <w:tcPr>
            <w:tcW w:w="1134" w:type="dxa"/>
            <w:vAlign w:val="center"/>
          </w:tcPr>
          <w:p w:rsidR="00DD3AF1" w:rsidRDefault="00DD3AF1">
            <w:pPr>
              <w:pStyle w:val="ConsPlusNormal"/>
              <w:jc w:val="center"/>
            </w:pPr>
            <w:r>
              <w:t>303,4</w:t>
            </w:r>
          </w:p>
        </w:tc>
        <w:tc>
          <w:tcPr>
            <w:tcW w:w="1247" w:type="dxa"/>
            <w:vAlign w:val="center"/>
          </w:tcPr>
          <w:p w:rsidR="00DD3AF1" w:rsidRDefault="00DD3AF1">
            <w:pPr>
              <w:pStyle w:val="ConsPlusNormal"/>
              <w:jc w:val="center"/>
            </w:pPr>
            <w:r>
              <w:t>316,1</w:t>
            </w:r>
          </w:p>
        </w:tc>
        <w:tc>
          <w:tcPr>
            <w:tcW w:w="1247" w:type="dxa"/>
            <w:vAlign w:val="center"/>
          </w:tcPr>
          <w:p w:rsidR="00DD3AF1" w:rsidRDefault="00DD3AF1">
            <w:pPr>
              <w:pStyle w:val="ConsPlusNormal"/>
              <w:jc w:val="center"/>
            </w:pPr>
            <w:r>
              <w:t>329,4</w:t>
            </w:r>
          </w:p>
        </w:tc>
        <w:tc>
          <w:tcPr>
            <w:tcW w:w="1247" w:type="dxa"/>
            <w:vAlign w:val="center"/>
          </w:tcPr>
          <w:p w:rsidR="00DD3AF1" w:rsidRDefault="00DD3AF1">
            <w:pPr>
              <w:pStyle w:val="ConsPlusNormal"/>
              <w:jc w:val="center"/>
            </w:pPr>
            <w:r>
              <w:t>343,3</w:t>
            </w:r>
          </w:p>
        </w:tc>
        <w:tc>
          <w:tcPr>
            <w:tcW w:w="1361" w:type="dxa"/>
            <w:vAlign w:val="center"/>
          </w:tcPr>
          <w:p w:rsidR="00DD3AF1" w:rsidRDefault="00DD3AF1">
            <w:pPr>
              <w:pStyle w:val="ConsPlusNormal"/>
              <w:jc w:val="center"/>
            </w:pPr>
            <w:r>
              <w:t>357,7</w:t>
            </w:r>
          </w:p>
        </w:tc>
        <w:tc>
          <w:tcPr>
            <w:tcW w:w="1304" w:type="dxa"/>
            <w:vAlign w:val="center"/>
          </w:tcPr>
          <w:p w:rsidR="00DD3AF1" w:rsidRDefault="00DD3AF1">
            <w:pPr>
              <w:pStyle w:val="ConsPlusNormal"/>
              <w:jc w:val="center"/>
            </w:pPr>
            <w:r>
              <w:t>372,7</w:t>
            </w:r>
          </w:p>
        </w:tc>
        <w:tc>
          <w:tcPr>
            <w:tcW w:w="1304" w:type="dxa"/>
            <w:vAlign w:val="center"/>
          </w:tcPr>
          <w:p w:rsidR="00DD3AF1" w:rsidRDefault="00DD3AF1">
            <w:pPr>
              <w:pStyle w:val="ConsPlusNormal"/>
              <w:jc w:val="center"/>
            </w:pPr>
            <w:r>
              <w:t>388,3</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261,4</w:t>
            </w:r>
          </w:p>
        </w:tc>
        <w:tc>
          <w:tcPr>
            <w:tcW w:w="1304" w:type="dxa"/>
            <w:vAlign w:val="center"/>
          </w:tcPr>
          <w:p w:rsidR="00DD3AF1" w:rsidRDefault="00DD3AF1">
            <w:pPr>
              <w:pStyle w:val="ConsPlusNormal"/>
              <w:jc w:val="center"/>
            </w:pPr>
            <w:r>
              <w:t>283,3</w:t>
            </w:r>
          </w:p>
        </w:tc>
        <w:tc>
          <w:tcPr>
            <w:tcW w:w="1134" w:type="dxa"/>
            <w:vAlign w:val="center"/>
          </w:tcPr>
          <w:p w:rsidR="00DD3AF1" w:rsidRDefault="00DD3AF1">
            <w:pPr>
              <w:pStyle w:val="ConsPlusNormal"/>
              <w:jc w:val="center"/>
            </w:pPr>
            <w:r>
              <w:t>309,9</w:t>
            </w:r>
          </w:p>
        </w:tc>
        <w:tc>
          <w:tcPr>
            <w:tcW w:w="1247" w:type="dxa"/>
            <w:vAlign w:val="center"/>
          </w:tcPr>
          <w:p w:rsidR="00DD3AF1" w:rsidRDefault="00DD3AF1">
            <w:pPr>
              <w:pStyle w:val="ConsPlusNormal"/>
              <w:jc w:val="center"/>
            </w:pPr>
            <w:r>
              <w:t>322,9</w:t>
            </w:r>
          </w:p>
        </w:tc>
        <w:tc>
          <w:tcPr>
            <w:tcW w:w="1247" w:type="dxa"/>
            <w:vAlign w:val="center"/>
          </w:tcPr>
          <w:p w:rsidR="00DD3AF1" w:rsidRDefault="00DD3AF1">
            <w:pPr>
              <w:pStyle w:val="ConsPlusNormal"/>
              <w:jc w:val="center"/>
            </w:pPr>
            <w:r>
              <w:t>336,5</w:t>
            </w:r>
          </w:p>
        </w:tc>
        <w:tc>
          <w:tcPr>
            <w:tcW w:w="1247" w:type="dxa"/>
            <w:vAlign w:val="center"/>
          </w:tcPr>
          <w:p w:rsidR="00DD3AF1" w:rsidRDefault="00DD3AF1">
            <w:pPr>
              <w:pStyle w:val="ConsPlusNormal"/>
              <w:jc w:val="center"/>
            </w:pPr>
            <w:r>
              <w:t>350,6</w:t>
            </w:r>
          </w:p>
        </w:tc>
        <w:tc>
          <w:tcPr>
            <w:tcW w:w="1361" w:type="dxa"/>
            <w:vAlign w:val="center"/>
          </w:tcPr>
          <w:p w:rsidR="00DD3AF1" w:rsidRDefault="00DD3AF1">
            <w:pPr>
              <w:pStyle w:val="ConsPlusNormal"/>
              <w:jc w:val="center"/>
            </w:pPr>
            <w:r>
              <w:t>365,3</w:t>
            </w:r>
          </w:p>
        </w:tc>
        <w:tc>
          <w:tcPr>
            <w:tcW w:w="1304" w:type="dxa"/>
            <w:vAlign w:val="center"/>
          </w:tcPr>
          <w:p w:rsidR="00DD3AF1" w:rsidRDefault="00DD3AF1">
            <w:pPr>
              <w:pStyle w:val="ConsPlusNormal"/>
              <w:jc w:val="center"/>
            </w:pPr>
            <w:r>
              <w:t>380,7</w:t>
            </w:r>
          </w:p>
        </w:tc>
        <w:tc>
          <w:tcPr>
            <w:tcW w:w="1304" w:type="dxa"/>
            <w:vAlign w:val="center"/>
          </w:tcPr>
          <w:p w:rsidR="00DD3AF1" w:rsidRDefault="00DD3AF1">
            <w:pPr>
              <w:pStyle w:val="ConsPlusNormal"/>
              <w:jc w:val="center"/>
            </w:pPr>
            <w:r>
              <w:t>396,7</w:t>
            </w:r>
          </w:p>
        </w:tc>
      </w:tr>
      <w:tr w:rsidR="00DD3AF1">
        <w:tc>
          <w:tcPr>
            <w:tcW w:w="1757" w:type="dxa"/>
            <w:vMerge w:val="restart"/>
            <w:vAlign w:val="center"/>
          </w:tcPr>
          <w:p w:rsidR="00DD3AF1" w:rsidRDefault="00DD3AF1">
            <w:pPr>
              <w:pStyle w:val="ConsPlusNormal"/>
            </w:pPr>
          </w:p>
        </w:tc>
        <w:tc>
          <w:tcPr>
            <w:tcW w:w="908" w:type="dxa"/>
            <w:vMerge w:val="restart"/>
            <w:vAlign w:val="center"/>
          </w:tcPr>
          <w:p w:rsidR="00DD3AF1" w:rsidRDefault="00DD3AF1">
            <w:pPr>
              <w:pStyle w:val="ConsPlusNormal"/>
              <w:jc w:val="center"/>
            </w:pPr>
            <w:r>
              <w:t>в % к пред. году</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pPr>
          </w:p>
        </w:tc>
        <w:tc>
          <w:tcPr>
            <w:tcW w:w="1134" w:type="dxa"/>
            <w:vMerge w:val="restart"/>
            <w:vAlign w:val="center"/>
          </w:tcPr>
          <w:p w:rsidR="00DD3AF1" w:rsidRDefault="00DD3AF1">
            <w:pPr>
              <w:pStyle w:val="ConsPlusNormal"/>
              <w:jc w:val="center"/>
            </w:pPr>
            <w:r>
              <w:t>108,3</w:t>
            </w:r>
          </w:p>
        </w:tc>
        <w:tc>
          <w:tcPr>
            <w:tcW w:w="1304" w:type="dxa"/>
            <w:vAlign w:val="center"/>
          </w:tcPr>
          <w:p w:rsidR="00DD3AF1" w:rsidRDefault="00DD3AF1">
            <w:pPr>
              <w:pStyle w:val="ConsPlusNormal"/>
              <w:jc w:val="center"/>
            </w:pPr>
            <w:r>
              <w:t>103,7</w:t>
            </w:r>
          </w:p>
        </w:tc>
        <w:tc>
          <w:tcPr>
            <w:tcW w:w="1304" w:type="dxa"/>
            <w:vAlign w:val="center"/>
          </w:tcPr>
          <w:p w:rsidR="00DD3AF1" w:rsidRDefault="00DD3AF1">
            <w:pPr>
              <w:pStyle w:val="ConsPlusNormal"/>
              <w:jc w:val="center"/>
            </w:pPr>
            <w:r>
              <w:t>104,9</w:t>
            </w:r>
          </w:p>
        </w:tc>
        <w:tc>
          <w:tcPr>
            <w:tcW w:w="1134" w:type="dxa"/>
            <w:vAlign w:val="center"/>
          </w:tcPr>
          <w:p w:rsidR="00DD3AF1" w:rsidRDefault="00DD3AF1">
            <w:pPr>
              <w:pStyle w:val="ConsPlusNormal"/>
              <w:jc w:val="center"/>
            </w:pPr>
            <w:r>
              <w:t>108,6</w:t>
            </w:r>
          </w:p>
        </w:tc>
        <w:tc>
          <w:tcPr>
            <w:tcW w:w="1247" w:type="dxa"/>
            <w:vAlign w:val="center"/>
          </w:tcPr>
          <w:p w:rsidR="00DD3AF1" w:rsidRDefault="00DD3AF1">
            <w:pPr>
              <w:pStyle w:val="ConsPlusNormal"/>
              <w:jc w:val="center"/>
            </w:pPr>
            <w:r>
              <w:t>104,2</w:t>
            </w:r>
          </w:p>
        </w:tc>
        <w:tc>
          <w:tcPr>
            <w:tcW w:w="1247" w:type="dxa"/>
            <w:vAlign w:val="center"/>
          </w:tcPr>
          <w:p w:rsidR="00DD3AF1" w:rsidRDefault="00DD3AF1">
            <w:pPr>
              <w:pStyle w:val="ConsPlusNormal"/>
              <w:jc w:val="center"/>
            </w:pPr>
            <w:r>
              <w:t>104,2</w:t>
            </w:r>
          </w:p>
        </w:tc>
        <w:tc>
          <w:tcPr>
            <w:tcW w:w="1247" w:type="dxa"/>
            <w:vAlign w:val="center"/>
          </w:tcPr>
          <w:p w:rsidR="00DD3AF1" w:rsidRDefault="00DD3AF1">
            <w:pPr>
              <w:pStyle w:val="ConsPlusNormal"/>
              <w:jc w:val="center"/>
            </w:pPr>
            <w:r>
              <w:t>104,2</w:t>
            </w:r>
          </w:p>
        </w:tc>
        <w:tc>
          <w:tcPr>
            <w:tcW w:w="1361" w:type="dxa"/>
            <w:vAlign w:val="center"/>
          </w:tcPr>
          <w:p w:rsidR="00DD3AF1" w:rsidRDefault="00DD3AF1">
            <w:pPr>
              <w:pStyle w:val="ConsPlusNormal"/>
              <w:jc w:val="center"/>
            </w:pPr>
            <w:r>
              <w:t>104,2</w:t>
            </w:r>
          </w:p>
        </w:tc>
        <w:tc>
          <w:tcPr>
            <w:tcW w:w="1304" w:type="dxa"/>
            <w:vAlign w:val="center"/>
          </w:tcPr>
          <w:p w:rsidR="00DD3AF1" w:rsidRDefault="00DD3AF1">
            <w:pPr>
              <w:pStyle w:val="ConsPlusNormal"/>
              <w:jc w:val="center"/>
            </w:pPr>
            <w:r>
              <w:t>104,2</w:t>
            </w:r>
          </w:p>
        </w:tc>
        <w:tc>
          <w:tcPr>
            <w:tcW w:w="1304" w:type="dxa"/>
            <w:vAlign w:val="center"/>
          </w:tcPr>
          <w:p w:rsidR="00DD3AF1" w:rsidRDefault="00DD3AF1">
            <w:pPr>
              <w:pStyle w:val="ConsPlusNormal"/>
              <w:jc w:val="center"/>
            </w:pPr>
            <w:r>
              <w:t>104,2</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107,4</w:t>
            </w:r>
          </w:p>
        </w:tc>
        <w:tc>
          <w:tcPr>
            <w:tcW w:w="1304" w:type="dxa"/>
            <w:vAlign w:val="center"/>
          </w:tcPr>
          <w:p w:rsidR="00DD3AF1" w:rsidRDefault="00DD3AF1">
            <w:pPr>
              <w:pStyle w:val="ConsPlusNormal"/>
              <w:jc w:val="center"/>
            </w:pPr>
            <w:r>
              <w:t>107,9</w:t>
            </w:r>
          </w:p>
        </w:tc>
        <w:tc>
          <w:tcPr>
            <w:tcW w:w="1134" w:type="dxa"/>
            <w:vAlign w:val="center"/>
          </w:tcPr>
          <w:p w:rsidR="00DD3AF1" w:rsidRDefault="00DD3AF1">
            <w:pPr>
              <w:pStyle w:val="ConsPlusNormal"/>
              <w:jc w:val="center"/>
            </w:pPr>
            <w:r>
              <w:t>108,6</w:t>
            </w:r>
          </w:p>
        </w:tc>
        <w:tc>
          <w:tcPr>
            <w:tcW w:w="1247" w:type="dxa"/>
            <w:vAlign w:val="center"/>
          </w:tcPr>
          <w:p w:rsidR="00DD3AF1" w:rsidRDefault="00DD3AF1">
            <w:pPr>
              <w:pStyle w:val="ConsPlusNormal"/>
              <w:jc w:val="center"/>
            </w:pPr>
            <w:r>
              <w:t>104,2</w:t>
            </w:r>
          </w:p>
        </w:tc>
        <w:tc>
          <w:tcPr>
            <w:tcW w:w="1247" w:type="dxa"/>
            <w:vAlign w:val="center"/>
          </w:tcPr>
          <w:p w:rsidR="00DD3AF1" w:rsidRDefault="00DD3AF1">
            <w:pPr>
              <w:pStyle w:val="ConsPlusNormal"/>
              <w:jc w:val="center"/>
            </w:pPr>
            <w:r>
              <w:t>104,2</w:t>
            </w:r>
          </w:p>
        </w:tc>
        <w:tc>
          <w:tcPr>
            <w:tcW w:w="1247" w:type="dxa"/>
            <w:vAlign w:val="center"/>
          </w:tcPr>
          <w:p w:rsidR="00DD3AF1" w:rsidRDefault="00DD3AF1">
            <w:pPr>
              <w:pStyle w:val="ConsPlusNormal"/>
              <w:jc w:val="center"/>
            </w:pPr>
            <w:r>
              <w:t>104,2</w:t>
            </w:r>
          </w:p>
        </w:tc>
        <w:tc>
          <w:tcPr>
            <w:tcW w:w="1361" w:type="dxa"/>
            <w:vAlign w:val="center"/>
          </w:tcPr>
          <w:p w:rsidR="00DD3AF1" w:rsidRDefault="00DD3AF1">
            <w:pPr>
              <w:pStyle w:val="ConsPlusNormal"/>
              <w:jc w:val="center"/>
            </w:pPr>
            <w:r>
              <w:t>104,2</w:t>
            </w:r>
          </w:p>
        </w:tc>
        <w:tc>
          <w:tcPr>
            <w:tcW w:w="1304" w:type="dxa"/>
            <w:vAlign w:val="center"/>
          </w:tcPr>
          <w:p w:rsidR="00DD3AF1" w:rsidRDefault="00DD3AF1">
            <w:pPr>
              <w:pStyle w:val="ConsPlusNormal"/>
              <w:jc w:val="center"/>
            </w:pPr>
            <w:r>
              <w:t>104,2</w:t>
            </w:r>
          </w:p>
        </w:tc>
        <w:tc>
          <w:tcPr>
            <w:tcW w:w="1304" w:type="dxa"/>
            <w:vAlign w:val="center"/>
          </w:tcPr>
          <w:p w:rsidR="00DD3AF1" w:rsidRDefault="00DD3AF1">
            <w:pPr>
              <w:pStyle w:val="ConsPlusNormal"/>
              <w:jc w:val="center"/>
            </w:pPr>
            <w:r>
              <w:t>104,2</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108,3</w:t>
            </w:r>
          </w:p>
        </w:tc>
        <w:tc>
          <w:tcPr>
            <w:tcW w:w="1304" w:type="dxa"/>
            <w:vAlign w:val="center"/>
          </w:tcPr>
          <w:p w:rsidR="00DD3AF1" w:rsidRDefault="00DD3AF1">
            <w:pPr>
              <w:pStyle w:val="ConsPlusNormal"/>
              <w:jc w:val="center"/>
            </w:pPr>
            <w:r>
              <w:t>108,4</w:t>
            </w:r>
          </w:p>
        </w:tc>
        <w:tc>
          <w:tcPr>
            <w:tcW w:w="1134" w:type="dxa"/>
            <w:vAlign w:val="center"/>
          </w:tcPr>
          <w:p w:rsidR="00DD3AF1" w:rsidRDefault="00DD3AF1">
            <w:pPr>
              <w:pStyle w:val="ConsPlusNormal"/>
              <w:jc w:val="center"/>
            </w:pPr>
            <w:r>
              <w:t>109,4</w:t>
            </w:r>
          </w:p>
        </w:tc>
        <w:tc>
          <w:tcPr>
            <w:tcW w:w="1247" w:type="dxa"/>
            <w:vAlign w:val="center"/>
          </w:tcPr>
          <w:p w:rsidR="00DD3AF1" w:rsidRDefault="00DD3AF1">
            <w:pPr>
              <w:pStyle w:val="ConsPlusNormal"/>
              <w:jc w:val="center"/>
            </w:pPr>
            <w:r>
              <w:t>104,2</w:t>
            </w:r>
          </w:p>
        </w:tc>
        <w:tc>
          <w:tcPr>
            <w:tcW w:w="1247" w:type="dxa"/>
            <w:vAlign w:val="center"/>
          </w:tcPr>
          <w:p w:rsidR="00DD3AF1" w:rsidRDefault="00DD3AF1">
            <w:pPr>
              <w:pStyle w:val="ConsPlusNormal"/>
              <w:jc w:val="center"/>
            </w:pPr>
            <w:r>
              <w:t>104,2</w:t>
            </w:r>
          </w:p>
        </w:tc>
        <w:tc>
          <w:tcPr>
            <w:tcW w:w="1247" w:type="dxa"/>
            <w:vAlign w:val="center"/>
          </w:tcPr>
          <w:p w:rsidR="00DD3AF1" w:rsidRDefault="00DD3AF1">
            <w:pPr>
              <w:pStyle w:val="ConsPlusNormal"/>
              <w:jc w:val="center"/>
            </w:pPr>
            <w:r>
              <w:t>104,2</w:t>
            </w:r>
          </w:p>
        </w:tc>
        <w:tc>
          <w:tcPr>
            <w:tcW w:w="1361" w:type="dxa"/>
            <w:vAlign w:val="center"/>
          </w:tcPr>
          <w:p w:rsidR="00DD3AF1" w:rsidRDefault="00DD3AF1">
            <w:pPr>
              <w:pStyle w:val="ConsPlusNormal"/>
              <w:jc w:val="center"/>
            </w:pPr>
            <w:r>
              <w:t>104,2</w:t>
            </w:r>
          </w:p>
        </w:tc>
        <w:tc>
          <w:tcPr>
            <w:tcW w:w="1304" w:type="dxa"/>
            <w:vAlign w:val="center"/>
          </w:tcPr>
          <w:p w:rsidR="00DD3AF1" w:rsidRDefault="00DD3AF1">
            <w:pPr>
              <w:pStyle w:val="ConsPlusNormal"/>
              <w:jc w:val="center"/>
            </w:pPr>
            <w:r>
              <w:t>104,2</w:t>
            </w:r>
          </w:p>
        </w:tc>
        <w:tc>
          <w:tcPr>
            <w:tcW w:w="1304" w:type="dxa"/>
            <w:vAlign w:val="center"/>
          </w:tcPr>
          <w:p w:rsidR="00DD3AF1" w:rsidRDefault="00DD3AF1">
            <w:pPr>
              <w:pStyle w:val="ConsPlusNormal"/>
              <w:jc w:val="center"/>
            </w:pPr>
            <w:r>
              <w:t>104,2</w:t>
            </w:r>
          </w:p>
        </w:tc>
      </w:tr>
      <w:tr w:rsidR="00DD3AF1">
        <w:tc>
          <w:tcPr>
            <w:tcW w:w="1757" w:type="dxa"/>
            <w:vMerge w:val="restart"/>
            <w:vAlign w:val="center"/>
          </w:tcPr>
          <w:p w:rsidR="00DD3AF1" w:rsidRDefault="00DD3AF1">
            <w:pPr>
              <w:pStyle w:val="ConsPlusNormal"/>
            </w:pPr>
            <w:r>
              <w:t>Е Производство и распределение электроэнергии, газа и воды</w:t>
            </w:r>
          </w:p>
        </w:tc>
        <w:tc>
          <w:tcPr>
            <w:tcW w:w="908" w:type="dxa"/>
            <w:vMerge w:val="restart"/>
            <w:vAlign w:val="center"/>
          </w:tcPr>
          <w:p w:rsidR="00DD3AF1" w:rsidRDefault="00DD3AF1">
            <w:pPr>
              <w:pStyle w:val="ConsPlusNormal"/>
              <w:jc w:val="center"/>
            </w:pPr>
            <w:r>
              <w:t>млн рублей</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262,1</w:t>
            </w:r>
          </w:p>
        </w:tc>
        <w:tc>
          <w:tcPr>
            <w:tcW w:w="1134" w:type="dxa"/>
            <w:vMerge w:val="restart"/>
            <w:vAlign w:val="center"/>
          </w:tcPr>
          <w:p w:rsidR="00DD3AF1" w:rsidRDefault="00DD3AF1">
            <w:pPr>
              <w:pStyle w:val="ConsPlusNormal"/>
              <w:jc w:val="center"/>
            </w:pPr>
            <w:r>
              <w:t>298,4</w:t>
            </w:r>
          </w:p>
        </w:tc>
        <w:tc>
          <w:tcPr>
            <w:tcW w:w="1304" w:type="dxa"/>
            <w:vAlign w:val="center"/>
          </w:tcPr>
          <w:p w:rsidR="00DD3AF1" w:rsidRDefault="00DD3AF1">
            <w:pPr>
              <w:pStyle w:val="ConsPlusNormal"/>
              <w:jc w:val="center"/>
            </w:pPr>
            <w:r>
              <w:t>302,2</w:t>
            </w:r>
          </w:p>
        </w:tc>
        <w:tc>
          <w:tcPr>
            <w:tcW w:w="1304" w:type="dxa"/>
            <w:vAlign w:val="center"/>
          </w:tcPr>
          <w:p w:rsidR="00DD3AF1" w:rsidRDefault="00DD3AF1">
            <w:pPr>
              <w:pStyle w:val="ConsPlusNormal"/>
              <w:jc w:val="center"/>
            </w:pPr>
            <w:r>
              <w:t>320,2</w:t>
            </w:r>
          </w:p>
        </w:tc>
        <w:tc>
          <w:tcPr>
            <w:tcW w:w="1134" w:type="dxa"/>
            <w:vAlign w:val="center"/>
          </w:tcPr>
          <w:p w:rsidR="00DD3AF1" w:rsidRDefault="00DD3AF1">
            <w:pPr>
              <w:pStyle w:val="ConsPlusNormal"/>
              <w:jc w:val="center"/>
            </w:pPr>
            <w:r>
              <w:t>334,3</w:t>
            </w:r>
          </w:p>
        </w:tc>
        <w:tc>
          <w:tcPr>
            <w:tcW w:w="1247" w:type="dxa"/>
            <w:vAlign w:val="center"/>
          </w:tcPr>
          <w:p w:rsidR="00DD3AF1" w:rsidRDefault="00DD3AF1">
            <w:pPr>
              <w:pStyle w:val="ConsPlusNormal"/>
              <w:jc w:val="center"/>
            </w:pPr>
            <w:r>
              <w:t>348,3</w:t>
            </w:r>
          </w:p>
        </w:tc>
        <w:tc>
          <w:tcPr>
            <w:tcW w:w="1247" w:type="dxa"/>
            <w:vAlign w:val="center"/>
          </w:tcPr>
          <w:p w:rsidR="00DD3AF1" w:rsidRDefault="00DD3AF1">
            <w:pPr>
              <w:pStyle w:val="ConsPlusNormal"/>
              <w:jc w:val="center"/>
            </w:pPr>
            <w:r>
              <w:t>363,0</w:t>
            </w:r>
          </w:p>
        </w:tc>
        <w:tc>
          <w:tcPr>
            <w:tcW w:w="1247" w:type="dxa"/>
            <w:vAlign w:val="center"/>
          </w:tcPr>
          <w:p w:rsidR="00DD3AF1" w:rsidRDefault="00DD3AF1">
            <w:pPr>
              <w:pStyle w:val="ConsPlusNormal"/>
              <w:jc w:val="center"/>
            </w:pPr>
            <w:r>
              <w:t>378,2</w:t>
            </w:r>
          </w:p>
        </w:tc>
        <w:tc>
          <w:tcPr>
            <w:tcW w:w="1361" w:type="dxa"/>
            <w:vAlign w:val="center"/>
          </w:tcPr>
          <w:p w:rsidR="00DD3AF1" w:rsidRDefault="00DD3AF1">
            <w:pPr>
              <w:pStyle w:val="ConsPlusNormal"/>
              <w:jc w:val="center"/>
            </w:pPr>
            <w:r>
              <w:t>394,1</w:t>
            </w:r>
          </w:p>
        </w:tc>
        <w:tc>
          <w:tcPr>
            <w:tcW w:w="1304" w:type="dxa"/>
            <w:vAlign w:val="center"/>
          </w:tcPr>
          <w:p w:rsidR="00DD3AF1" w:rsidRDefault="00DD3AF1">
            <w:pPr>
              <w:pStyle w:val="ConsPlusNormal"/>
              <w:jc w:val="center"/>
            </w:pPr>
            <w:r>
              <w:t>410,7</w:t>
            </w:r>
          </w:p>
        </w:tc>
        <w:tc>
          <w:tcPr>
            <w:tcW w:w="1304" w:type="dxa"/>
            <w:vAlign w:val="center"/>
          </w:tcPr>
          <w:p w:rsidR="00DD3AF1" w:rsidRDefault="00DD3AF1">
            <w:pPr>
              <w:pStyle w:val="ConsPlusNormal"/>
              <w:jc w:val="center"/>
            </w:pPr>
            <w:r>
              <w:t>427,9</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314,2</w:t>
            </w:r>
          </w:p>
        </w:tc>
        <w:tc>
          <w:tcPr>
            <w:tcW w:w="1304" w:type="dxa"/>
            <w:vAlign w:val="center"/>
          </w:tcPr>
          <w:p w:rsidR="00DD3AF1" w:rsidRDefault="00DD3AF1">
            <w:pPr>
              <w:pStyle w:val="ConsPlusNormal"/>
              <w:jc w:val="center"/>
            </w:pPr>
            <w:r>
              <w:t>335,9</w:t>
            </w:r>
          </w:p>
        </w:tc>
        <w:tc>
          <w:tcPr>
            <w:tcW w:w="1134" w:type="dxa"/>
            <w:vAlign w:val="center"/>
          </w:tcPr>
          <w:p w:rsidR="00DD3AF1" w:rsidRDefault="00DD3AF1">
            <w:pPr>
              <w:pStyle w:val="ConsPlusNormal"/>
              <w:jc w:val="center"/>
            </w:pPr>
            <w:r>
              <w:t>357</w:t>
            </w:r>
          </w:p>
        </w:tc>
        <w:tc>
          <w:tcPr>
            <w:tcW w:w="1247" w:type="dxa"/>
            <w:vAlign w:val="center"/>
          </w:tcPr>
          <w:p w:rsidR="00DD3AF1" w:rsidRDefault="00DD3AF1">
            <w:pPr>
              <w:pStyle w:val="ConsPlusNormal"/>
              <w:jc w:val="center"/>
            </w:pPr>
            <w:r>
              <w:t>372,0</w:t>
            </w:r>
          </w:p>
        </w:tc>
        <w:tc>
          <w:tcPr>
            <w:tcW w:w="1247" w:type="dxa"/>
            <w:vAlign w:val="center"/>
          </w:tcPr>
          <w:p w:rsidR="00DD3AF1" w:rsidRDefault="00DD3AF1">
            <w:pPr>
              <w:pStyle w:val="ConsPlusNormal"/>
              <w:jc w:val="center"/>
            </w:pPr>
            <w:r>
              <w:t>387,6</w:t>
            </w:r>
          </w:p>
        </w:tc>
        <w:tc>
          <w:tcPr>
            <w:tcW w:w="1247" w:type="dxa"/>
            <w:vAlign w:val="center"/>
          </w:tcPr>
          <w:p w:rsidR="00DD3AF1" w:rsidRDefault="00DD3AF1">
            <w:pPr>
              <w:pStyle w:val="ConsPlusNormal"/>
              <w:jc w:val="center"/>
            </w:pPr>
            <w:r>
              <w:t>403,9</w:t>
            </w:r>
          </w:p>
        </w:tc>
        <w:tc>
          <w:tcPr>
            <w:tcW w:w="1361" w:type="dxa"/>
            <w:vAlign w:val="center"/>
          </w:tcPr>
          <w:p w:rsidR="00DD3AF1" w:rsidRDefault="00DD3AF1">
            <w:pPr>
              <w:pStyle w:val="ConsPlusNormal"/>
              <w:jc w:val="center"/>
            </w:pPr>
            <w:r>
              <w:t>420,9</w:t>
            </w:r>
          </w:p>
        </w:tc>
        <w:tc>
          <w:tcPr>
            <w:tcW w:w="1304" w:type="dxa"/>
            <w:vAlign w:val="center"/>
          </w:tcPr>
          <w:p w:rsidR="00DD3AF1" w:rsidRDefault="00DD3AF1">
            <w:pPr>
              <w:pStyle w:val="ConsPlusNormal"/>
              <w:jc w:val="center"/>
            </w:pPr>
            <w:r>
              <w:t>438,5</w:t>
            </w:r>
          </w:p>
        </w:tc>
        <w:tc>
          <w:tcPr>
            <w:tcW w:w="1304" w:type="dxa"/>
            <w:vAlign w:val="center"/>
          </w:tcPr>
          <w:p w:rsidR="00DD3AF1" w:rsidRDefault="00DD3AF1">
            <w:pPr>
              <w:pStyle w:val="ConsPlusNormal"/>
              <w:jc w:val="center"/>
            </w:pPr>
            <w:r>
              <w:t>457,0</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317</w:t>
            </w:r>
          </w:p>
        </w:tc>
        <w:tc>
          <w:tcPr>
            <w:tcW w:w="1304" w:type="dxa"/>
            <w:vAlign w:val="center"/>
          </w:tcPr>
          <w:p w:rsidR="00DD3AF1" w:rsidRDefault="00DD3AF1">
            <w:pPr>
              <w:pStyle w:val="ConsPlusNormal"/>
              <w:jc w:val="center"/>
            </w:pPr>
            <w:r>
              <w:t>341,5</w:t>
            </w:r>
          </w:p>
        </w:tc>
        <w:tc>
          <w:tcPr>
            <w:tcW w:w="1134" w:type="dxa"/>
            <w:vAlign w:val="center"/>
          </w:tcPr>
          <w:p w:rsidR="00DD3AF1" w:rsidRDefault="00DD3AF1">
            <w:pPr>
              <w:pStyle w:val="ConsPlusNormal"/>
              <w:jc w:val="center"/>
            </w:pPr>
            <w:r>
              <w:t>369</w:t>
            </w:r>
          </w:p>
        </w:tc>
        <w:tc>
          <w:tcPr>
            <w:tcW w:w="1247" w:type="dxa"/>
            <w:vAlign w:val="center"/>
          </w:tcPr>
          <w:p w:rsidR="00DD3AF1" w:rsidRDefault="00DD3AF1">
            <w:pPr>
              <w:pStyle w:val="ConsPlusNormal"/>
              <w:jc w:val="center"/>
            </w:pPr>
            <w:r>
              <w:t>384,5</w:t>
            </w:r>
          </w:p>
        </w:tc>
        <w:tc>
          <w:tcPr>
            <w:tcW w:w="1247" w:type="dxa"/>
            <w:vAlign w:val="center"/>
          </w:tcPr>
          <w:p w:rsidR="00DD3AF1" w:rsidRDefault="00DD3AF1">
            <w:pPr>
              <w:pStyle w:val="ConsPlusNormal"/>
              <w:jc w:val="center"/>
            </w:pPr>
            <w:r>
              <w:t>400,6</w:t>
            </w:r>
          </w:p>
        </w:tc>
        <w:tc>
          <w:tcPr>
            <w:tcW w:w="1247" w:type="dxa"/>
            <w:vAlign w:val="center"/>
          </w:tcPr>
          <w:p w:rsidR="00DD3AF1" w:rsidRDefault="00DD3AF1">
            <w:pPr>
              <w:pStyle w:val="ConsPlusNormal"/>
              <w:jc w:val="center"/>
            </w:pPr>
            <w:r>
              <w:t>417,5</w:t>
            </w:r>
          </w:p>
        </w:tc>
        <w:tc>
          <w:tcPr>
            <w:tcW w:w="1361" w:type="dxa"/>
            <w:vAlign w:val="center"/>
          </w:tcPr>
          <w:p w:rsidR="00DD3AF1" w:rsidRDefault="00DD3AF1">
            <w:pPr>
              <w:pStyle w:val="ConsPlusNormal"/>
              <w:jc w:val="center"/>
            </w:pPr>
            <w:r>
              <w:t>435,0</w:t>
            </w:r>
          </w:p>
        </w:tc>
        <w:tc>
          <w:tcPr>
            <w:tcW w:w="1304" w:type="dxa"/>
            <w:vAlign w:val="center"/>
          </w:tcPr>
          <w:p w:rsidR="00DD3AF1" w:rsidRDefault="00DD3AF1">
            <w:pPr>
              <w:pStyle w:val="ConsPlusNormal"/>
              <w:jc w:val="center"/>
            </w:pPr>
            <w:r>
              <w:t>453,3</w:t>
            </w:r>
          </w:p>
        </w:tc>
        <w:tc>
          <w:tcPr>
            <w:tcW w:w="1304" w:type="dxa"/>
            <w:vAlign w:val="center"/>
          </w:tcPr>
          <w:p w:rsidR="00DD3AF1" w:rsidRDefault="00DD3AF1">
            <w:pPr>
              <w:pStyle w:val="ConsPlusNormal"/>
              <w:jc w:val="center"/>
            </w:pPr>
            <w:r>
              <w:t>472,3</w:t>
            </w:r>
          </w:p>
        </w:tc>
      </w:tr>
      <w:tr w:rsidR="00DD3AF1">
        <w:tc>
          <w:tcPr>
            <w:tcW w:w="1757" w:type="dxa"/>
            <w:vMerge w:val="restart"/>
            <w:vAlign w:val="center"/>
          </w:tcPr>
          <w:p w:rsidR="00DD3AF1" w:rsidRDefault="00DD3AF1">
            <w:pPr>
              <w:pStyle w:val="ConsPlusNormal"/>
            </w:pPr>
          </w:p>
        </w:tc>
        <w:tc>
          <w:tcPr>
            <w:tcW w:w="908" w:type="dxa"/>
            <w:vMerge w:val="restart"/>
            <w:vAlign w:val="center"/>
          </w:tcPr>
          <w:p w:rsidR="00DD3AF1" w:rsidRDefault="00DD3AF1">
            <w:pPr>
              <w:pStyle w:val="ConsPlusNormal"/>
              <w:jc w:val="center"/>
            </w:pPr>
            <w:r>
              <w:t>в % к пред. году</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pPr>
          </w:p>
        </w:tc>
        <w:tc>
          <w:tcPr>
            <w:tcW w:w="1134" w:type="dxa"/>
            <w:vMerge w:val="restart"/>
            <w:vAlign w:val="center"/>
          </w:tcPr>
          <w:p w:rsidR="00DD3AF1" w:rsidRDefault="00DD3AF1">
            <w:pPr>
              <w:pStyle w:val="ConsPlusNormal"/>
              <w:jc w:val="center"/>
            </w:pPr>
            <w:r>
              <w:t>113,8</w:t>
            </w:r>
          </w:p>
        </w:tc>
        <w:tc>
          <w:tcPr>
            <w:tcW w:w="1304" w:type="dxa"/>
            <w:vAlign w:val="center"/>
          </w:tcPr>
          <w:p w:rsidR="00DD3AF1" w:rsidRDefault="00DD3AF1">
            <w:pPr>
              <w:pStyle w:val="ConsPlusNormal"/>
              <w:jc w:val="center"/>
            </w:pPr>
            <w:r>
              <w:t>101,3</w:t>
            </w:r>
          </w:p>
        </w:tc>
        <w:tc>
          <w:tcPr>
            <w:tcW w:w="1304" w:type="dxa"/>
            <w:vAlign w:val="center"/>
          </w:tcPr>
          <w:p w:rsidR="00DD3AF1" w:rsidRDefault="00DD3AF1">
            <w:pPr>
              <w:pStyle w:val="ConsPlusNormal"/>
              <w:jc w:val="center"/>
            </w:pPr>
            <w:r>
              <w:t>106,0</w:t>
            </w:r>
          </w:p>
        </w:tc>
        <w:tc>
          <w:tcPr>
            <w:tcW w:w="1134" w:type="dxa"/>
            <w:vAlign w:val="center"/>
          </w:tcPr>
          <w:p w:rsidR="00DD3AF1" w:rsidRDefault="00DD3AF1">
            <w:pPr>
              <w:pStyle w:val="ConsPlusNormal"/>
              <w:jc w:val="center"/>
            </w:pPr>
            <w:r>
              <w:t>104,4</w:t>
            </w:r>
          </w:p>
        </w:tc>
        <w:tc>
          <w:tcPr>
            <w:tcW w:w="1247" w:type="dxa"/>
            <w:vAlign w:val="center"/>
          </w:tcPr>
          <w:p w:rsidR="00DD3AF1" w:rsidRDefault="00DD3AF1">
            <w:pPr>
              <w:pStyle w:val="ConsPlusNormal"/>
              <w:jc w:val="center"/>
            </w:pPr>
            <w:r>
              <w:t>104,2</w:t>
            </w:r>
          </w:p>
        </w:tc>
        <w:tc>
          <w:tcPr>
            <w:tcW w:w="1247" w:type="dxa"/>
            <w:vAlign w:val="center"/>
          </w:tcPr>
          <w:p w:rsidR="00DD3AF1" w:rsidRDefault="00DD3AF1">
            <w:pPr>
              <w:pStyle w:val="ConsPlusNormal"/>
              <w:jc w:val="center"/>
            </w:pPr>
            <w:r>
              <w:t>104,2</w:t>
            </w:r>
          </w:p>
        </w:tc>
        <w:tc>
          <w:tcPr>
            <w:tcW w:w="1247" w:type="dxa"/>
            <w:vAlign w:val="center"/>
          </w:tcPr>
          <w:p w:rsidR="00DD3AF1" w:rsidRDefault="00DD3AF1">
            <w:pPr>
              <w:pStyle w:val="ConsPlusNormal"/>
              <w:jc w:val="center"/>
            </w:pPr>
            <w:r>
              <w:t>104,2</w:t>
            </w:r>
          </w:p>
        </w:tc>
        <w:tc>
          <w:tcPr>
            <w:tcW w:w="1361" w:type="dxa"/>
            <w:vAlign w:val="center"/>
          </w:tcPr>
          <w:p w:rsidR="00DD3AF1" w:rsidRDefault="00DD3AF1">
            <w:pPr>
              <w:pStyle w:val="ConsPlusNormal"/>
              <w:jc w:val="center"/>
            </w:pPr>
            <w:r>
              <w:t>104,2</w:t>
            </w:r>
          </w:p>
        </w:tc>
        <w:tc>
          <w:tcPr>
            <w:tcW w:w="1304" w:type="dxa"/>
            <w:vAlign w:val="center"/>
          </w:tcPr>
          <w:p w:rsidR="00DD3AF1" w:rsidRDefault="00DD3AF1">
            <w:pPr>
              <w:pStyle w:val="ConsPlusNormal"/>
              <w:jc w:val="center"/>
            </w:pPr>
            <w:r>
              <w:t>104,2</w:t>
            </w:r>
          </w:p>
        </w:tc>
        <w:tc>
          <w:tcPr>
            <w:tcW w:w="1304" w:type="dxa"/>
            <w:vAlign w:val="center"/>
          </w:tcPr>
          <w:p w:rsidR="00DD3AF1" w:rsidRDefault="00DD3AF1">
            <w:pPr>
              <w:pStyle w:val="ConsPlusNormal"/>
              <w:jc w:val="center"/>
            </w:pPr>
            <w:r>
              <w:t>104,2</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105,3</w:t>
            </w:r>
          </w:p>
        </w:tc>
        <w:tc>
          <w:tcPr>
            <w:tcW w:w="1304" w:type="dxa"/>
            <w:vAlign w:val="center"/>
          </w:tcPr>
          <w:p w:rsidR="00DD3AF1" w:rsidRDefault="00DD3AF1">
            <w:pPr>
              <w:pStyle w:val="ConsPlusNormal"/>
              <w:jc w:val="center"/>
            </w:pPr>
            <w:r>
              <w:t>106,9</w:t>
            </w:r>
          </w:p>
        </w:tc>
        <w:tc>
          <w:tcPr>
            <w:tcW w:w="1134" w:type="dxa"/>
            <w:vAlign w:val="center"/>
          </w:tcPr>
          <w:p w:rsidR="00DD3AF1" w:rsidRDefault="00DD3AF1">
            <w:pPr>
              <w:pStyle w:val="ConsPlusNormal"/>
              <w:jc w:val="center"/>
            </w:pPr>
            <w:r>
              <w:t>106,3</w:t>
            </w:r>
          </w:p>
        </w:tc>
        <w:tc>
          <w:tcPr>
            <w:tcW w:w="1247" w:type="dxa"/>
            <w:vAlign w:val="center"/>
          </w:tcPr>
          <w:p w:rsidR="00DD3AF1" w:rsidRDefault="00DD3AF1">
            <w:pPr>
              <w:pStyle w:val="ConsPlusNormal"/>
              <w:jc w:val="center"/>
            </w:pPr>
            <w:r>
              <w:t>104,2</w:t>
            </w:r>
          </w:p>
        </w:tc>
        <w:tc>
          <w:tcPr>
            <w:tcW w:w="1247" w:type="dxa"/>
            <w:vAlign w:val="center"/>
          </w:tcPr>
          <w:p w:rsidR="00DD3AF1" w:rsidRDefault="00DD3AF1">
            <w:pPr>
              <w:pStyle w:val="ConsPlusNormal"/>
              <w:jc w:val="center"/>
            </w:pPr>
            <w:r>
              <w:t>104,2</w:t>
            </w:r>
          </w:p>
        </w:tc>
        <w:tc>
          <w:tcPr>
            <w:tcW w:w="1247" w:type="dxa"/>
            <w:vAlign w:val="center"/>
          </w:tcPr>
          <w:p w:rsidR="00DD3AF1" w:rsidRDefault="00DD3AF1">
            <w:pPr>
              <w:pStyle w:val="ConsPlusNormal"/>
              <w:jc w:val="center"/>
            </w:pPr>
            <w:r>
              <w:t>104,2</w:t>
            </w:r>
          </w:p>
        </w:tc>
        <w:tc>
          <w:tcPr>
            <w:tcW w:w="1361" w:type="dxa"/>
            <w:vAlign w:val="center"/>
          </w:tcPr>
          <w:p w:rsidR="00DD3AF1" w:rsidRDefault="00DD3AF1">
            <w:pPr>
              <w:pStyle w:val="ConsPlusNormal"/>
              <w:jc w:val="center"/>
            </w:pPr>
            <w:r>
              <w:t>104,2</w:t>
            </w:r>
          </w:p>
        </w:tc>
        <w:tc>
          <w:tcPr>
            <w:tcW w:w="1304" w:type="dxa"/>
            <w:vAlign w:val="center"/>
          </w:tcPr>
          <w:p w:rsidR="00DD3AF1" w:rsidRDefault="00DD3AF1">
            <w:pPr>
              <w:pStyle w:val="ConsPlusNormal"/>
              <w:jc w:val="center"/>
            </w:pPr>
            <w:r>
              <w:t>104,2</w:t>
            </w:r>
          </w:p>
        </w:tc>
        <w:tc>
          <w:tcPr>
            <w:tcW w:w="1304" w:type="dxa"/>
            <w:vAlign w:val="center"/>
          </w:tcPr>
          <w:p w:rsidR="00DD3AF1" w:rsidRDefault="00DD3AF1">
            <w:pPr>
              <w:pStyle w:val="ConsPlusNormal"/>
              <w:jc w:val="center"/>
            </w:pPr>
            <w:r>
              <w:t>104,2</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106,2</w:t>
            </w:r>
          </w:p>
        </w:tc>
        <w:tc>
          <w:tcPr>
            <w:tcW w:w="1304" w:type="dxa"/>
            <w:vAlign w:val="center"/>
          </w:tcPr>
          <w:p w:rsidR="00DD3AF1" w:rsidRDefault="00DD3AF1">
            <w:pPr>
              <w:pStyle w:val="ConsPlusNormal"/>
              <w:jc w:val="center"/>
            </w:pPr>
            <w:r>
              <w:t>107,7</w:t>
            </w:r>
          </w:p>
        </w:tc>
        <w:tc>
          <w:tcPr>
            <w:tcW w:w="1134" w:type="dxa"/>
            <w:vAlign w:val="center"/>
          </w:tcPr>
          <w:p w:rsidR="00DD3AF1" w:rsidRDefault="00DD3AF1">
            <w:pPr>
              <w:pStyle w:val="ConsPlusNormal"/>
              <w:jc w:val="center"/>
            </w:pPr>
            <w:r>
              <w:t>108,1</w:t>
            </w:r>
          </w:p>
        </w:tc>
        <w:tc>
          <w:tcPr>
            <w:tcW w:w="1247" w:type="dxa"/>
            <w:vAlign w:val="center"/>
          </w:tcPr>
          <w:p w:rsidR="00DD3AF1" w:rsidRDefault="00DD3AF1">
            <w:pPr>
              <w:pStyle w:val="ConsPlusNormal"/>
              <w:jc w:val="center"/>
            </w:pPr>
            <w:r>
              <w:t>104,2</w:t>
            </w:r>
          </w:p>
        </w:tc>
        <w:tc>
          <w:tcPr>
            <w:tcW w:w="1247" w:type="dxa"/>
            <w:vAlign w:val="center"/>
          </w:tcPr>
          <w:p w:rsidR="00DD3AF1" w:rsidRDefault="00DD3AF1">
            <w:pPr>
              <w:pStyle w:val="ConsPlusNormal"/>
              <w:jc w:val="center"/>
            </w:pPr>
            <w:r>
              <w:t>104,2</w:t>
            </w:r>
          </w:p>
        </w:tc>
        <w:tc>
          <w:tcPr>
            <w:tcW w:w="1247" w:type="dxa"/>
            <w:vAlign w:val="center"/>
          </w:tcPr>
          <w:p w:rsidR="00DD3AF1" w:rsidRDefault="00DD3AF1">
            <w:pPr>
              <w:pStyle w:val="ConsPlusNormal"/>
              <w:jc w:val="center"/>
            </w:pPr>
            <w:r>
              <w:t>104,2</w:t>
            </w:r>
          </w:p>
        </w:tc>
        <w:tc>
          <w:tcPr>
            <w:tcW w:w="1361" w:type="dxa"/>
            <w:vAlign w:val="center"/>
          </w:tcPr>
          <w:p w:rsidR="00DD3AF1" w:rsidRDefault="00DD3AF1">
            <w:pPr>
              <w:pStyle w:val="ConsPlusNormal"/>
              <w:jc w:val="center"/>
            </w:pPr>
            <w:r>
              <w:t>104,2</w:t>
            </w:r>
          </w:p>
        </w:tc>
        <w:tc>
          <w:tcPr>
            <w:tcW w:w="1304" w:type="dxa"/>
            <w:vAlign w:val="center"/>
          </w:tcPr>
          <w:p w:rsidR="00DD3AF1" w:rsidRDefault="00DD3AF1">
            <w:pPr>
              <w:pStyle w:val="ConsPlusNormal"/>
              <w:jc w:val="center"/>
            </w:pPr>
            <w:r>
              <w:t>104,2</w:t>
            </w:r>
          </w:p>
        </w:tc>
        <w:tc>
          <w:tcPr>
            <w:tcW w:w="1304" w:type="dxa"/>
            <w:vAlign w:val="center"/>
          </w:tcPr>
          <w:p w:rsidR="00DD3AF1" w:rsidRDefault="00DD3AF1">
            <w:pPr>
              <w:pStyle w:val="ConsPlusNormal"/>
              <w:jc w:val="center"/>
            </w:pPr>
            <w:r>
              <w:t>104,2</w:t>
            </w:r>
          </w:p>
        </w:tc>
      </w:tr>
      <w:tr w:rsidR="00DD3AF1">
        <w:tc>
          <w:tcPr>
            <w:tcW w:w="1757" w:type="dxa"/>
            <w:vMerge w:val="restart"/>
            <w:vAlign w:val="center"/>
          </w:tcPr>
          <w:p w:rsidR="00DD3AF1" w:rsidRDefault="00DD3AF1">
            <w:pPr>
              <w:pStyle w:val="ConsPlusNormal"/>
            </w:pPr>
            <w:r>
              <w:t>Объем выполненных работ и услуг собственными силами крупных и средних предприятий и организаций по виду деятельности "строительство"</w:t>
            </w:r>
          </w:p>
        </w:tc>
        <w:tc>
          <w:tcPr>
            <w:tcW w:w="908" w:type="dxa"/>
            <w:vMerge w:val="restart"/>
            <w:vAlign w:val="center"/>
          </w:tcPr>
          <w:p w:rsidR="00DD3AF1" w:rsidRDefault="00DD3AF1">
            <w:pPr>
              <w:pStyle w:val="ConsPlusNormal"/>
              <w:jc w:val="center"/>
            </w:pPr>
            <w:r>
              <w:t>млн рублей</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610,4</w:t>
            </w:r>
          </w:p>
        </w:tc>
        <w:tc>
          <w:tcPr>
            <w:tcW w:w="1134" w:type="dxa"/>
            <w:vMerge w:val="restart"/>
            <w:vAlign w:val="center"/>
          </w:tcPr>
          <w:p w:rsidR="00DD3AF1" w:rsidRDefault="00DD3AF1">
            <w:pPr>
              <w:pStyle w:val="ConsPlusNormal"/>
              <w:jc w:val="center"/>
            </w:pPr>
            <w:r>
              <w:t>798,6</w:t>
            </w:r>
          </w:p>
        </w:tc>
        <w:tc>
          <w:tcPr>
            <w:tcW w:w="1304" w:type="dxa"/>
            <w:vAlign w:val="center"/>
          </w:tcPr>
          <w:p w:rsidR="00DD3AF1" w:rsidRDefault="00DD3AF1">
            <w:pPr>
              <w:pStyle w:val="ConsPlusNormal"/>
              <w:jc w:val="center"/>
            </w:pPr>
            <w:r>
              <w:t>802,6</w:t>
            </w:r>
          </w:p>
        </w:tc>
        <w:tc>
          <w:tcPr>
            <w:tcW w:w="1304" w:type="dxa"/>
            <w:vAlign w:val="center"/>
          </w:tcPr>
          <w:p w:rsidR="00DD3AF1" w:rsidRDefault="00DD3AF1">
            <w:pPr>
              <w:pStyle w:val="ConsPlusNormal"/>
              <w:jc w:val="center"/>
            </w:pPr>
            <w:r>
              <w:t>830,7</w:t>
            </w:r>
          </w:p>
        </w:tc>
        <w:tc>
          <w:tcPr>
            <w:tcW w:w="1134" w:type="dxa"/>
            <w:vAlign w:val="center"/>
          </w:tcPr>
          <w:p w:rsidR="00DD3AF1" w:rsidRDefault="00DD3AF1">
            <w:pPr>
              <w:pStyle w:val="ConsPlusNormal"/>
              <w:jc w:val="center"/>
            </w:pPr>
            <w:r>
              <w:t>879,6</w:t>
            </w:r>
          </w:p>
        </w:tc>
        <w:tc>
          <w:tcPr>
            <w:tcW w:w="1247" w:type="dxa"/>
            <w:vAlign w:val="center"/>
          </w:tcPr>
          <w:p w:rsidR="00DD3AF1" w:rsidRDefault="00DD3AF1">
            <w:pPr>
              <w:pStyle w:val="ConsPlusNormal"/>
              <w:jc w:val="center"/>
            </w:pPr>
            <w:r>
              <w:t>926,2</w:t>
            </w:r>
          </w:p>
        </w:tc>
        <w:tc>
          <w:tcPr>
            <w:tcW w:w="1247" w:type="dxa"/>
            <w:vAlign w:val="center"/>
          </w:tcPr>
          <w:p w:rsidR="00DD3AF1" w:rsidRDefault="00DD3AF1">
            <w:pPr>
              <w:pStyle w:val="ConsPlusNormal"/>
              <w:jc w:val="center"/>
            </w:pPr>
            <w:r>
              <w:t>975,3</w:t>
            </w:r>
          </w:p>
        </w:tc>
        <w:tc>
          <w:tcPr>
            <w:tcW w:w="1247" w:type="dxa"/>
            <w:vAlign w:val="center"/>
          </w:tcPr>
          <w:p w:rsidR="00DD3AF1" w:rsidRDefault="00DD3AF1">
            <w:pPr>
              <w:pStyle w:val="ConsPlusNormal"/>
              <w:jc w:val="center"/>
            </w:pPr>
            <w:r>
              <w:t>1027,0</w:t>
            </w:r>
          </w:p>
        </w:tc>
        <w:tc>
          <w:tcPr>
            <w:tcW w:w="1361" w:type="dxa"/>
            <w:vAlign w:val="center"/>
          </w:tcPr>
          <w:p w:rsidR="00DD3AF1" w:rsidRDefault="00DD3AF1">
            <w:pPr>
              <w:pStyle w:val="ConsPlusNormal"/>
              <w:jc w:val="center"/>
            </w:pPr>
            <w:r>
              <w:t>1081,4</w:t>
            </w:r>
          </w:p>
        </w:tc>
        <w:tc>
          <w:tcPr>
            <w:tcW w:w="1304" w:type="dxa"/>
            <w:vAlign w:val="center"/>
          </w:tcPr>
          <w:p w:rsidR="00DD3AF1" w:rsidRDefault="00DD3AF1">
            <w:pPr>
              <w:pStyle w:val="ConsPlusNormal"/>
              <w:jc w:val="center"/>
            </w:pPr>
            <w:r>
              <w:t>1138,7</w:t>
            </w:r>
          </w:p>
        </w:tc>
        <w:tc>
          <w:tcPr>
            <w:tcW w:w="1304" w:type="dxa"/>
            <w:vAlign w:val="center"/>
          </w:tcPr>
          <w:p w:rsidR="00DD3AF1" w:rsidRDefault="00DD3AF1">
            <w:pPr>
              <w:pStyle w:val="ConsPlusNormal"/>
              <w:jc w:val="center"/>
            </w:pPr>
            <w:r>
              <w:t>1199,1</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832,1</w:t>
            </w:r>
          </w:p>
        </w:tc>
        <w:tc>
          <w:tcPr>
            <w:tcW w:w="1304" w:type="dxa"/>
            <w:vAlign w:val="center"/>
          </w:tcPr>
          <w:p w:rsidR="00DD3AF1" w:rsidRDefault="00DD3AF1">
            <w:pPr>
              <w:pStyle w:val="ConsPlusNormal"/>
              <w:jc w:val="center"/>
            </w:pPr>
            <w:r>
              <w:t>877,9</w:t>
            </w:r>
          </w:p>
        </w:tc>
        <w:tc>
          <w:tcPr>
            <w:tcW w:w="1134" w:type="dxa"/>
            <w:vAlign w:val="center"/>
          </w:tcPr>
          <w:p w:rsidR="00DD3AF1" w:rsidRDefault="00DD3AF1">
            <w:pPr>
              <w:pStyle w:val="ConsPlusNormal"/>
              <w:jc w:val="center"/>
            </w:pPr>
            <w:r>
              <w:t>924,4</w:t>
            </w:r>
          </w:p>
        </w:tc>
        <w:tc>
          <w:tcPr>
            <w:tcW w:w="1247" w:type="dxa"/>
            <w:vAlign w:val="center"/>
          </w:tcPr>
          <w:p w:rsidR="00DD3AF1" w:rsidRDefault="00DD3AF1">
            <w:pPr>
              <w:pStyle w:val="ConsPlusNormal"/>
              <w:jc w:val="center"/>
            </w:pPr>
            <w:r>
              <w:t>973,4</w:t>
            </w:r>
          </w:p>
        </w:tc>
        <w:tc>
          <w:tcPr>
            <w:tcW w:w="1247" w:type="dxa"/>
            <w:vAlign w:val="center"/>
          </w:tcPr>
          <w:p w:rsidR="00DD3AF1" w:rsidRDefault="00DD3AF1">
            <w:pPr>
              <w:pStyle w:val="ConsPlusNormal"/>
              <w:jc w:val="center"/>
            </w:pPr>
            <w:r>
              <w:t>1025,0</w:t>
            </w:r>
          </w:p>
        </w:tc>
        <w:tc>
          <w:tcPr>
            <w:tcW w:w="1247" w:type="dxa"/>
            <w:vAlign w:val="center"/>
          </w:tcPr>
          <w:p w:rsidR="00DD3AF1" w:rsidRDefault="00DD3AF1">
            <w:pPr>
              <w:pStyle w:val="ConsPlusNormal"/>
              <w:jc w:val="center"/>
            </w:pPr>
            <w:r>
              <w:t>1079,3</w:t>
            </w:r>
          </w:p>
        </w:tc>
        <w:tc>
          <w:tcPr>
            <w:tcW w:w="1361" w:type="dxa"/>
            <w:vAlign w:val="center"/>
          </w:tcPr>
          <w:p w:rsidR="00DD3AF1" w:rsidRDefault="00DD3AF1">
            <w:pPr>
              <w:pStyle w:val="ConsPlusNormal"/>
              <w:jc w:val="center"/>
            </w:pPr>
            <w:r>
              <w:t>1136,5</w:t>
            </w:r>
          </w:p>
        </w:tc>
        <w:tc>
          <w:tcPr>
            <w:tcW w:w="1304" w:type="dxa"/>
            <w:vAlign w:val="center"/>
          </w:tcPr>
          <w:p w:rsidR="00DD3AF1" w:rsidRDefault="00DD3AF1">
            <w:pPr>
              <w:pStyle w:val="ConsPlusNormal"/>
              <w:jc w:val="center"/>
            </w:pPr>
            <w:r>
              <w:t>1196,7</w:t>
            </w:r>
          </w:p>
        </w:tc>
        <w:tc>
          <w:tcPr>
            <w:tcW w:w="1304" w:type="dxa"/>
            <w:vAlign w:val="center"/>
          </w:tcPr>
          <w:p w:rsidR="00DD3AF1" w:rsidRDefault="00DD3AF1">
            <w:pPr>
              <w:pStyle w:val="ConsPlusNormal"/>
              <w:jc w:val="center"/>
            </w:pPr>
            <w:r>
              <w:t>1260,2</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835,3</w:t>
            </w:r>
          </w:p>
        </w:tc>
        <w:tc>
          <w:tcPr>
            <w:tcW w:w="1304" w:type="dxa"/>
            <w:vAlign w:val="center"/>
          </w:tcPr>
          <w:p w:rsidR="00DD3AF1" w:rsidRDefault="00DD3AF1">
            <w:pPr>
              <w:pStyle w:val="ConsPlusNormal"/>
              <w:jc w:val="center"/>
            </w:pPr>
            <w:r>
              <w:t>883,7</w:t>
            </w:r>
          </w:p>
        </w:tc>
        <w:tc>
          <w:tcPr>
            <w:tcW w:w="1134" w:type="dxa"/>
            <w:vAlign w:val="center"/>
          </w:tcPr>
          <w:p w:rsidR="00DD3AF1" w:rsidRDefault="00DD3AF1">
            <w:pPr>
              <w:pStyle w:val="ConsPlusNormal"/>
              <w:jc w:val="center"/>
            </w:pPr>
            <w:r>
              <w:t>934,1</w:t>
            </w:r>
          </w:p>
        </w:tc>
        <w:tc>
          <w:tcPr>
            <w:tcW w:w="1247" w:type="dxa"/>
            <w:vAlign w:val="center"/>
          </w:tcPr>
          <w:p w:rsidR="00DD3AF1" w:rsidRDefault="00DD3AF1">
            <w:pPr>
              <w:pStyle w:val="ConsPlusNormal"/>
              <w:jc w:val="center"/>
            </w:pPr>
            <w:r>
              <w:t>990,1</w:t>
            </w:r>
          </w:p>
        </w:tc>
        <w:tc>
          <w:tcPr>
            <w:tcW w:w="1247" w:type="dxa"/>
            <w:vAlign w:val="center"/>
          </w:tcPr>
          <w:p w:rsidR="00DD3AF1" w:rsidRDefault="00DD3AF1">
            <w:pPr>
              <w:pStyle w:val="ConsPlusNormal"/>
              <w:jc w:val="center"/>
            </w:pPr>
            <w:r>
              <w:t>1049,6</w:t>
            </w:r>
          </w:p>
        </w:tc>
        <w:tc>
          <w:tcPr>
            <w:tcW w:w="1247" w:type="dxa"/>
            <w:vAlign w:val="center"/>
          </w:tcPr>
          <w:p w:rsidR="00DD3AF1" w:rsidRDefault="00DD3AF1">
            <w:pPr>
              <w:pStyle w:val="ConsPlusNormal"/>
              <w:jc w:val="center"/>
            </w:pPr>
            <w:r>
              <w:t>1112,5</w:t>
            </w:r>
          </w:p>
        </w:tc>
        <w:tc>
          <w:tcPr>
            <w:tcW w:w="1361" w:type="dxa"/>
            <w:vAlign w:val="center"/>
          </w:tcPr>
          <w:p w:rsidR="00DD3AF1" w:rsidRDefault="00DD3AF1">
            <w:pPr>
              <w:pStyle w:val="ConsPlusNormal"/>
              <w:jc w:val="center"/>
            </w:pPr>
            <w:r>
              <w:t>1179,3</w:t>
            </w:r>
          </w:p>
        </w:tc>
        <w:tc>
          <w:tcPr>
            <w:tcW w:w="1304" w:type="dxa"/>
            <w:vAlign w:val="center"/>
          </w:tcPr>
          <w:p w:rsidR="00DD3AF1" w:rsidRDefault="00DD3AF1">
            <w:pPr>
              <w:pStyle w:val="ConsPlusNormal"/>
              <w:jc w:val="center"/>
            </w:pPr>
            <w:r>
              <w:t>1250,0</w:t>
            </w:r>
          </w:p>
        </w:tc>
        <w:tc>
          <w:tcPr>
            <w:tcW w:w="1304" w:type="dxa"/>
            <w:vAlign w:val="center"/>
          </w:tcPr>
          <w:p w:rsidR="00DD3AF1" w:rsidRDefault="00DD3AF1">
            <w:pPr>
              <w:pStyle w:val="ConsPlusNormal"/>
              <w:jc w:val="center"/>
            </w:pPr>
            <w:r>
              <w:t>1325,0</w:t>
            </w:r>
          </w:p>
        </w:tc>
      </w:tr>
      <w:tr w:rsidR="00DD3AF1">
        <w:tc>
          <w:tcPr>
            <w:tcW w:w="17519" w:type="dxa"/>
            <w:gridSpan w:val="14"/>
            <w:vAlign w:val="center"/>
          </w:tcPr>
          <w:p w:rsidR="00DD3AF1" w:rsidRDefault="00DD3AF1">
            <w:pPr>
              <w:pStyle w:val="ConsPlusNormal"/>
              <w:jc w:val="center"/>
              <w:outlineLvl w:val="1"/>
            </w:pPr>
            <w:r>
              <w:t>Потребительский рынок</w:t>
            </w:r>
          </w:p>
        </w:tc>
      </w:tr>
      <w:tr w:rsidR="00DD3AF1">
        <w:tc>
          <w:tcPr>
            <w:tcW w:w="1757" w:type="dxa"/>
            <w:vMerge w:val="restart"/>
            <w:vAlign w:val="center"/>
          </w:tcPr>
          <w:p w:rsidR="00DD3AF1" w:rsidRDefault="00DD3AF1">
            <w:pPr>
              <w:pStyle w:val="ConsPlusNormal"/>
            </w:pPr>
            <w:r>
              <w:t>Оборот розничной торговли</w:t>
            </w:r>
          </w:p>
        </w:tc>
        <w:tc>
          <w:tcPr>
            <w:tcW w:w="908" w:type="dxa"/>
            <w:vMerge w:val="restart"/>
            <w:vAlign w:val="center"/>
          </w:tcPr>
          <w:p w:rsidR="00DD3AF1" w:rsidRDefault="00DD3AF1">
            <w:pPr>
              <w:pStyle w:val="ConsPlusNormal"/>
              <w:jc w:val="center"/>
            </w:pPr>
            <w:r>
              <w:t>млн рублей</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464,3</w:t>
            </w:r>
          </w:p>
        </w:tc>
        <w:tc>
          <w:tcPr>
            <w:tcW w:w="1134" w:type="dxa"/>
            <w:vMerge w:val="restart"/>
            <w:vAlign w:val="center"/>
          </w:tcPr>
          <w:p w:rsidR="00DD3AF1" w:rsidRDefault="00DD3AF1">
            <w:pPr>
              <w:pStyle w:val="ConsPlusNormal"/>
              <w:jc w:val="center"/>
            </w:pPr>
            <w:r>
              <w:t>487,6</w:t>
            </w:r>
          </w:p>
        </w:tc>
        <w:tc>
          <w:tcPr>
            <w:tcW w:w="1304" w:type="dxa"/>
            <w:vAlign w:val="center"/>
          </w:tcPr>
          <w:p w:rsidR="00DD3AF1" w:rsidRDefault="00DD3AF1">
            <w:pPr>
              <w:pStyle w:val="ConsPlusNormal"/>
              <w:jc w:val="center"/>
            </w:pPr>
            <w:r>
              <w:t>490,5</w:t>
            </w:r>
          </w:p>
        </w:tc>
        <w:tc>
          <w:tcPr>
            <w:tcW w:w="1304" w:type="dxa"/>
            <w:vAlign w:val="center"/>
          </w:tcPr>
          <w:p w:rsidR="00DD3AF1" w:rsidRDefault="00DD3AF1">
            <w:pPr>
              <w:pStyle w:val="ConsPlusNormal"/>
              <w:jc w:val="center"/>
            </w:pPr>
            <w:r>
              <w:t>520,3</w:t>
            </w:r>
          </w:p>
        </w:tc>
        <w:tc>
          <w:tcPr>
            <w:tcW w:w="1134" w:type="dxa"/>
            <w:vAlign w:val="center"/>
          </w:tcPr>
          <w:p w:rsidR="00DD3AF1" w:rsidRDefault="00DD3AF1">
            <w:pPr>
              <w:pStyle w:val="ConsPlusNormal"/>
              <w:jc w:val="center"/>
            </w:pPr>
            <w:r>
              <w:t>550,7</w:t>
            </w:r>
          </w:p>
        </w:tc>
        <w:tc>
          <w:tcPr>
            <w:tcW w:w="1247" w:type="dxa"/>
            <w:vAlign w:val="center"/>
          </w:tcPr>
          <w:p w:rsidR="00DD3AF1" w:rsidRDefault="00DD3AF1">
            <w:pPr>
              <w:pStyle w:val="ConsPlusNormal"/>
              <w:jc w:val="center"/>
            </w:pPr>
            <w:r>
              <w:t>590,3</w:t>
            </w:r>
          </w:p>
        </w:tc>
        <w:tc>
          <w:tcPr>
            <w:tcW w:w="1247" w:type="dxa"/>
            <w:vAlign w:val="center"/>
          </w:tcPr>
          <w:p w:rsidR="00DD3AF1" w:rsidRDefault="00DD3AF1">
            <w:pPr>
              <w:pStyle w:val="ConsPlusNormal"/>
              <w:jc w:val="center"/>
            </w:pPr>
            <w:r>
              <w:t>608</w:t>
            </w:r>
          </w:p>
        </w:tc>
        <w:tc>
          <w:tcPr>
            <w:tcW w:w="1247" w:type="dxa"/>
            <w:vAlign w:val="center"/>
          </w:tcPr>
          <w:p w:rsidR="00DD3AF1" w:rsidRDefault="00DD3AF1">
            <w:pPr>
              <w:pStyle w:val="ConsPlusNormal"/>
              <w:jc w:val="center"/>
            </w:pPr>
            <w:r>
              <w:t>626,9</w:t>
            </w:r>
          </w:p>
        </w:tc>
        <w:tc>
          <w:tcPr>
            <w:tcW w:w="1361" w:type="dxa"/>
            <w:vAlign w:val="center"/>
          </w:tcPr>
          <w:p w:rsidR="00DD3AF1" w:rsidRDefault="00DD3AF1">
            <w:pPr>
              <w:pStyle w:val="ConsPlusNormal"/>
              <w:jc w:val="center"/>
            </w:pPr>
            <w:r>
              <w:t>646,9</w:t>
            </w:r>
          </w:p>
        </w:tc>
        <w:tc>
          <w:tcPr>
            <w:tcW w:w="1304" w:type="dxa"/>
            <w:vAlign w:val="center"/>
          </w:tcPr>
          <w:p w:rsidR="00DD3AF1" w:rsidRDefault="00DD3AF1">
            <w:pPr>
              <w:pStyle w:val="ConsPlusNormal"/>
              <w:jc w:val="center"/>
            </w:pPr>
            <w:r>
              <w:t>668,9</w:t>
            </w:r>
          </w:p>
        </w:tc>
        <w:tc>
          <w:tcPr>
            <w:tcW w:w="1304" w:type="dxa"/>
            <w:vAlign w:val="center"/>
          </w:tcPr>
          <w:p w:rsidR="00DD3AF1" w:rsidRDefault="00DD3AF1">
            <w:pPr>
              <w:pStyle w:val="ConsPlusNormal"/>
              <w:jc w:val="center"/>
            </w:pPr>
            <w:r>
              <w:t>693</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513,9</w:t>
            </w:r>
          </w:p>
        </w:tc>
        <w:tc>
          <w:tcPr>
            <w:tcW w:w="1304" w:type="dxa"/>
            <w:vAlign w:val="center"/>
          </w:tcPr>
          <w:p w:rsidR="00DD3AF1" w:rsidRDefault="00DD3AF1">
            <w:pPr>
              <w:pStyle w:val="ConsPlusNormal"/>
              <w:jc w:val="center"/>
            </w:pPr>
            <w:r>
              <w:t>545</w:t>
            </w:r>
          </w:p>
        </w:tc>
        <w:tc>
          <w:tcPr>
            <w:tcW w:w="1134" w:type="dxa"/>
            <w:vAlign w:val="center"/>
          </w:tcPr>
          <w:p w:rsidR="00DD3AF1" w:rsidRDefault="00DD3AF1">
            <w:pPr>
              <w:pStyle w:val="ConsPlusNormal"/>
              <w:jc w:val="center"/>
            </w:pPr>
            <w:r>
              <w:t>577,6</w:t>
            </w:r>
          </w:p>
        </w:tc>
        <w:tc>
          <w:tcPr>
            <w:tcW w:w="1247" w:type="dxa"/>
            <w:vAlign w:val="center"/>
          </w:tcPr>
          <w:p w:rsidR="00DD3AF1" w:rsidRDefault="00DD3AF1">
            <w:pPr>
              <w:pStyle w:val="ConsPlusNormal"/>
              <w:jc w:val="center"/>
            </w:pPr>
            <w:r>
              <w:t>600,7</w:t>
            </w:r>
          </w:p>
        </w:tc>
        <w:tc>
          <w:tcPr>
            <w:tcW w:w="1247" w:type="dxa"/>
            <w:vAlign w:val="center"/>
          </w:tcPr>
          <w:p w:rsidR="00DD3AF1" w:rsidRDefault="00DD3AF1">
            <w:pPr>
              <w:pStyle w:val="ConsPlusNormal"/>
              <w:jc w:val="center"/>
            </w:pPr>
            <w:r>
              <w:t>624,7</w:t>
            </w:r>
          </w:p>
        </w:tc>
        <w:tc>
          <w:tcPr>
            <w:tcW w:w="1247" w:type="dxa"/>
            <w:vAlign w:val="center"/>
          </w:tcPr>
          <w:p w:rsidR="00DD3AF1" w:rsidRDefault="00DD3AF1">
            <w:pPr>
              <w:pStyle w:val="ConsPlusNormal"/>
              <w:jc w:val="center"/>
            </w:pPr>
            <w:r>
              <w:t>649,7</w:t>
            </w:r>
          </w:p>
        </w:tc>
        <w:tc>
          <w:tcPr>
            <w:tcW w:w="1361" w:type="dxa"/>
            <w:vAlign w:val="center"/>
          </w:tcPr>
          <w:p w:rsidR="00DD3AF1" w:rsidRDefault="00DD3AF1">
            <w:pPr>
              <w:pStyle w:val="ConsPlusNormal"/>
              <w:jc w:val="center"/>
            </w:pPr>
            <w:r>
              <w:t>675,7</w:t>
            </w:r>
          </w:p>
        </w:tc>
        <w:tc>
          <w:tcPr>
            <w:tcW w:w="1304" w:type="dxa"/>
            <w:vAlign w:val="center"/>
          </w:tcPr>
          <w:p w:rsidR="00DD3AF1" w:rsidRDefault="00DD3AF1">
            <w:pPr>
              <w:pStyle w:val="ConsPlusNormal"/>
              <w:jc w:val="center"/>
            </w:pPr>
            <w:r>
              <w:t>702,7</w:t>
            </w:r>
          </w:p>
        </w:tc>
        <w:tc>
          <w:tcPr>
            <w:tcW w:w="1304" w:type="dxa"/>
            <w:vAlign w:val="center"/>
          </w:tcPr>
          <w:p w:rsidR="00DD3AF1" w:rsidRDefault="00DD3AF1">
            <w:pPr>
              <w:pStyle w:val="ConsPlusNormal"/>
              <w:jc w:val="center"/>
            </w:pPr>
            <w:r>
              <w:t>730,8</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517,1</w:t>
            </w:r>
          </w:p>
        </w:tc>
        <w:tc>
          <w:tcPr>
            <w:tcW w:w="1304" w:type="dxa"/>
            <w:vAlign w:val="center"/>
          </w:tcPr>
          <w:p w:rsidR="00DD3AF1" w:rsidRDefault="00DD3AF1">
            <w:pPr>
              <w:pStyle w:val="ConsPlusNormal"/>
              <w:jc w:val="center"/>
            </w:pPr>
            <w:r>
              <w:t>547,9</w:t>
            </w:r>
          </w:p>
        </w:tc>
        <w:tc>
          <w:tcPr>
            <w:tcW w:w="1134" w:type="dxa"/>
            <w:vAlign w:val="center"/>
          </w:tcPr>
          <w:p w:rsidR="00DD3AF1" w:rsidRDefault="00DD3AF1">
            <w:pPr>
              <w:pStyle w:val="ConsPlusNormal"/>
              <w:jc w:val="center"/>
            </w:pPr>
            <w:r>
              <w:t>580,1</w:t>
            </w:r>
          </w:p>
        </w:tc>
        <w:tc>
          <w:tcPr>
            <w:tcW w:w="1247" w:type="dxa"/>
            <w:vAlign w:val="center"/>
          </w:tcPr>
          <w:p w:rsidR="00DD3AF1" w:rsidRDefault="00DD3AF1">
            <w:pPr>
              <w:pStyle w:val="ConsPlusNormal"/>
              <w:jc w:val="center"/>
            </w:pPr>
            <w:r>
              <w:t>606,2</w:t>
            </w:r>
          </w:p>
        </w:tc>
        <w:tc>
          <w:tcPr>
            <w:tcW w:w="1247" w:type="dxa"/>
            <w:vAlign w:val="center"/>
          </w:tcPr>
          <w:p w:rsidR="00DD3AF1" w:rsidRDefault="00DD3AF1">
            <w:pPr>
              <w:pStyle w:val="ConsPlusNormal"/>
              <w:jc w:val="center"/>
            </w:pPr>
            <w:r>
              <w:t>633,5</w:t>
            </w:r>
          </w:p>
        </w:tc>
        <w:tc>
          <w:tcPr>
            <w:tcW w:w="1247" w:type="dxa"/>
            <w:vAlign w:val="center"/>
          </w:tcPr>
          <w:p w:rsidR="00DD3AF1" w:rsidRDefault="00DD3AF1">
            <w:pPr>
              <w:pStyle w:val="ConsPlusNormal"/>
              <w:jc w:val="center"/>
            </w:pPr>
            <w:r>
              <w:t>662,0</w:t>
            </w:r>
          </w:p>
        </w:tc>
        <w:tc>
          <w:tcPr>
            <w:tcW w:w="1361" w:type="dxa"/>
            <w:vAlign w:val="center"/>
          </w:tcPr>
          <w:p w:rsidR="00DD3AF1" w:rsidRDefault="00DD3AF1">
            <w:pPr>
              <w:pStyle w:val="ConsPlusNormal"/>
              <w:jc w:val="center"/>
            </w:pPr>
            <w:r>
              <w:t>691,8</w:t>
            </w:r>
          </w:p>
        </w:tc>
        <w:tc>
          <w:tcPr>
            <w:tcW w:w="1304" w:type="dxa"/>
            <w:vAlign w:val="center"/>
          </w:tcPr>
          <w:p w:rsidR="00DD3AF1" w:rsidRDefault="00DD3AF1">
            <w:pPr>
              <w:pStyle w:val="ConsPlusNormal"/>
              <w:jc w:val="center"/>
            </w:pPr>
            <w:r>
              <w:t>722,9</w:t>
            </w:r>
          </w:p>
        </w:tc>
        <w:tc>
          <w:tcPr>
            <w:tcW w:w="1304" w:type="dxa"/>
            <w:vAlign w:val="center"/>
          </w:tcPr>
          <w:p w:rsidR="00DD3AF1" w:rsidRDefault="00DD3AF1">
            <w:pPr>
              <w:pStyle w:val="ConsPlusNormal"/>
              <w:jc w:val="center"/>
            </w:pPr>
            <w:r>
              <w:t>755,4</w:t>
            </w:r>
          </w:p>
        </w:tc>
      </w:tr>
      <w:tr w:rsidR="00DD3AF1">
        <w:tc>
          <w:tcPr>
            <w:tcW w:w="1757" w:type="dxa"/>
            <w:vMerge w:val="restart"/>
            <w:vAlign w:val="center"/>
          </w:tcPr>
          <w:p w:rsidR="00DD3AF1" w:rsidRDefault="00DD3AF1">
            <w:pPr>
              <w:pStyle w:val="ConsPlusNormal"/>
            </w:pPr>
            <w:r>
              <w:t>Оборот общественного питания</w:t>
            </w:r>
          </w:p>
        </w:tc>
        <w:tc>
          <w:tcPr>
            <w:tcW w:w="908" w:type="dxa"/>
            <w:vMerge w:val="restart"/>
            <w:vAlign w:val="center"/>
          </w:tcPr>
          <w:p w:rsidR="00DD3AF1" w:rsidRDefault="00DD3AF1">
            <w:pPr>
              <w:pStyle w:val="ConsPlusNormal"/>
              <w:jc w:val="center"/>
            </w:pPr>
            <w:r>
              <w:t>млн рублей</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132,3</w:t>
            </w:r>
          </w:p>
        </w:tc>
        <w:tc>
          <w:tcPr>
            <w:tcW w:w="1134" w:type="dxa"/>
            <w:vMerge w:val="restart"/>
            <w:vAlign w:val="center"/>
          </w:tcPr>
          <w:p w:rsidR="00DD3AF1" w:rsidRDefault="00DD3AF1">
            <w:pPr>
              <w:pStyle w:val="ConsPlusNormal"/>
              <w:jc w:val="center"/>
            </w:pPr>
            <w:r>
              <w:t>138,9</w:t>
            </w:r>
          </w:p>
        </w:tc>
        <w:tc>
          <w:tcPr>
            <w:tcW w:w="1304" w:type="dxa"/>
            <w:vAlign w:val="center"/>
          </w:tcPr>
          <w:p w:rsidR="00DD3AF1" w:rsidRDefault="00DD3AF1">
            <w:pPr>
              <w:pStyle w:val="ConsPlusNormal"/>
              <w:jc w:val="center"/>
            </w:pPr>
            <w:r>
              <w:t>140,2</w:t>
            </w:r>
          </w:p>
        </w:tc>
        <w:tc>
          <w:tcPr>
            <w:tcW w:w="1304" w:type="dxa"/>
            <w:vAlign w:val="center"/>
          </w:tcPr>
          <w:p w:rsidR="00DD3AF1" w:rsidRDefault="00DD3AF1">
            <w:pPr>
              <w:pStyle w:val="ConsPlusNormal"/>
              <w:jc w:val="center"/>
            </w:pPr>
            <w:r>
              <w:t>143,9</w:t>
            </w:r>
          </w:p>
        </w:tc>
        <w:tc>
          <w:tcPr>
            <w:tcW w:w="1134" w:type="dxa"/>
            <w:vAlign w:val="center"/>
          </w:tcPr>
          <w:p w:rsidR="00DD3AF1" w:rsidRDefault="00DD3AF1">
            <w:pPr>
              <w:pStyle w:val="ConsPlusNormal"/>
              <w:jc w:val="center"/>
            </w:pPr>
            <w:r>
              <w:t>150</w:t>
            </w:r>
          </w:p>
        </w:tc>
        <w:tc>
          <w:tcPr>
            <w:tcW w:w="1247" w:type="dxa"/>
            <w:vAlign w:val="center"/>
          </w:tcPr>
          <w:p w:rsidR="00DD3AF1" w:rsidRDefault="00DD3AF1">
            <w:pPr>
              <w:pStyle w:val="ConsPlusNormal"/>
              <w:jc w:val="center"/>
            </w:pPr>
            <w:r>
              <w:t>156,0</w:t>
            </w:r>
          </w:p>
        </w:tc>
        <w:tc>
          <w:tcPr>
            <w:tcW w:w="1247" w:type="dxa"/>
            <w:vAlign w:val="center"/>
          </w:tcPr>
          <w:p w:rsidR="00DD3AF1" w:rsidRDefault="00DD3AF1">
            <w:pPr>
              <w:pStyle w:val="ConsPlusNormal"/>
              <w:jc w:val="center"/>
            </w:pPr>
            <w:r>
              <w:t>162,2</w:t>
            </w:r>
          </w:p>
        </w:tc>
        <w:tc>
          <w:tcPr>
            <w:tcW w:w="1247" w:type="dxa"/>
            <w:vAlign w:val="center"/>
          </w:tcPr>
          <w:p w:rsidR="00DD3AF1" w:rsidRDefault="00DD3AF1">
            <w:pPr>
              <w:pStyle w:val="ConsPlusNormal"/>
              <w:jc w:val="center"/>
            </w:pPr>
            <w:r>
              <w:t>168,7</w:t>
            </w:r>
          </w:p>
        </w:tc>
        <w:tc>
          <w:tcPr>
            <w:tcW w:w="1361" w:type="dxa"/>
            <w:vAlign w:val="center"/>
          </w:tcPr>
          <w:p w:rsidR="00DD3AF1" w:rsidRDefault="00DD3AF1">
            <w:pPr>
              <w:pStyle w:val="ConsPlusNormal"/>
              <w:jc w:val="center"/>
            </w:pPr>
            <w:r>
              <w:t>175,5</w:t>
            </w:r>
          </w:p>
        </w:tc>
        <w:tc>
          <w:tcPr>
            <w:tcW w:w="1304" w:type="dxa"/>
            <w:vAlign w:val="center"/>
          </w:tcPr>
          <w:p w:rsidR="00DD3AF1" w:rsidRDefault="00DD3AF1">
            <w:pPr>
              <w:pStyle w:val="ConsPlusNormal"/>
              <w:jc w:val="center"/>
            </w:pPr>
            <w:r>
              <w:t>182,5</w:t>
            </w:r>
          </w:p>
        </w:tc>
        <w:tc>
          <w:tcPr>
            <w:tcW w:w="1304" w:type="dxa"/>
            <w:vAlign w:val="center"/>
          </w:tcPr>
          <w:p w:rsidR="00DD3AF1" w:rsidRDefault="00DD3AF1">
            <w:pPr>
              <w:pStyle w:val="ConsPlusNormal"/>
              <w:jc w:val="center"/>
            </w:pPr>
            <w:r>
              <w:t>189,8</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143,7</w:t>
            </w:r>
          </w:p>
        </w:tc>
        <w:tc>
          <w:tcPr>
            <w:tcW w:w="1304" w:type="dxa"/>
            <w:vAlign w:val="center"/>
          </w:tcPr>
          <w:p w:rsidR="00DD3AF1" w:rsidRDefault="00DD3AF1">
            <w:pPr>
              <w:pStyle w:val="ConsPlusNormal"/>
              <w:jc w:val="center"/>
            </w:pPr>
            <w:r>
              <w:t>150,7</w:t>
            </w:r>
          </w:p>
        </w:tc>
        <w:tc>
          <w:tcPr>
            <w:tcW w:w="1134" w:type="dxa"/>
            <w:vAlign w:val="center"/>
          </w:tcPr>
          <w:p w:rsidR="00DD3AF1" w:rsidRDefault="00DD3AF1">
            <w:pPr>
              <w:pStyle w:val="ConsPlusNormal"/>
              <w:jc w:val="center"/>
            </w:pPr>
            <w:r>
              <w:t>158</w:t>
            </w:r>
          </w:p>
        </w:tc>
        <w:tc>
          <w:tcPr>
            <w:tcW w:w="1247" w:type="dxa"/>
            <w:vAlign w:val="center"/>
          </w:tcPr>
          <w:p w:rsidR="00DD3AF1" w:rsidRDefault="00DD3AF1">
            <w:pPr>
              <w:pStyle w:val="ConsPlusNormal"/>
              <w:jc w:val="center"/>
            </w:pPr>
            <w:r>
              <w:t>164,3</w:t>
            </w:r>
          </w:p>
        </w:tc>
        <w:tc>
          <w:tcPr>
            <w:tcW w:w="1247" w:type="dxa"/>
            <w:vAlign w:val="center"/>
          </w:tcPr>
          <w:p w:rsidR="00DD3AF1" w:rsidRDefault="00DD3AF1">
            <w:pPr>
              <w:pStyle w:val="ConsPlusNormal"/>
              <w:jc w:val="center"/>
            </w:pPr>
            <w:r>
              <w:t>170,9</w:t>
            </w:r>
          </w:p>
        </w:tc>
        <w:tc>
          <w:tcPr>
            <w:tcW w:w="1247" w:type="dxa"/>
            <w:vAlign w:val="center"/>
          </w:tcPr>
          <w:p w:rsidR="00DD3AF1" w:rsidRDefault="00DD3AF1">
            <w:pPr>
              <w:pStyle w:val="ConsPlusNormal"/>
              <w:jc w:val="center"/>
            </w:pPr>
            <w:r>
              <w:t>177,7</w:t>
            </w:r>
          </w:p>
        </w:tc>
        <w:tc>
          <w:tcPr>
            <w:tcW w:w="1361" w:type="dxa"/>
            <w:vAlign w:val="center"/>
          </w:tcPr>
          <w:p w:rsidR="00DD3AF1" w:rsidRDefault="00DD3AF1">
            <w:pPr>
              <w:pStyle w:val="ConsPlusNormal"/>
              <w:jc w:val="center"/>
            </w:pPr>
            <w:r>
              <w:t>184,8</w:t>
            </w:r>
          </w:p>
        </w:tc>
        <w:tc>
          <w:tcPr>
            <w:tcW w:w="1304" w:type="dxa"/>
            <w:vAlign w:val="center"/>
          </w:tcPr>
          <w:p w:rsidR="00DD3AF1" w:rsidRDefault="00DD3AF1">
            <w:pPr>
              <w:pStyle w:val="ConsPlusNormal"/>
              <w:jc w:val="center"/>
            </w:pPr>
            <w:r>
              <w:t>192,2</w:t>
            </w:r>
          </w:p>
        </w:tc>
        <w:tc>
          <w:tcPr>
            <w:tcW w:w="1304" w:type="dxa"/>
            <w:vAlign w:val="center"/>
          </w:tcPr>
          <w:p w:rsidR="00DD3AF1" w:rsidRDefault="00DD3AF1">
            <w:pPr>
              <w:pStyle w:val="ConsPlusNormal"/>
              <w:jc w:val="center"/>
            </w:pPr>
            <w:r>
              <w:t>199,9</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146,8</w:t>
            </w:r>
          </w:p>
        </w:tc>
        <w:tc>
          <w:tcPr>
            <w:tcW w:w="1304" w:type="dxa"/>
            <w:vAlign w:val="center"/>
          </w:tcPr>
          <w:p w:rsidR="00DD3AF1" w:rsidRDefault="00DD3AF1">
            <w:pPr>
              <w:pStyle w:val="ConsPlusNormal"/>
              <w:jc w:val="center"/>
            </w:pPr>
            <w:r>
              <w:t>154</w:t>
            </w:r>
          </w:p>
        </w:tc>
        <w:tc>
          <w:tcPr>
            <w:tcW w:w="1134" w:type="dxa"/>
            <w:vAlign w:val="center"/>
          </w:tcPr>
          <w:p w:rsidR="00DD3AF1" w:rsidRDefault="00DD3AF1">
            <w:pPr>
              <w:pStyle w:val="ConsPlusNormal"/>
              <w:jc w:val="center"/>
            </w:pPr>
            <w:r>
              <w:t>161,8</w:t>
            </w:r>
          </w:p>
        </w:tc>
        <w:tc>
          <w:tcPr>
            <w:tcW w:w="1247" w:type="dxa"/>
            <w:vAlign w:val="center"/>
          </w:tcPr>
          <w:p w:rsidR="00DD3AF1" w:rsidRDefault="00DD3AF1">
            <w:pPr>
              <w:pStyle w:val="ConsPlusNormal"/>
              <w:jc w:val="center"/>
            </w:pPr>
            <w:r>
              <w:t>168,3</w:t>
            </w:r>
          </w:p>
        </w:tc>
        <w:tc>
          <w:tcPr>
            <w:tcW w:w="1247" w:type="dxa"/>
            <w:vAlign w:val="center"/>
          </w:tcPr>
          <w:p w:rsidR="00DD3AF1" w:rsidRDefault="00DD3AF1">
            <w:pPr>
              <w:pStyle w:val="ConsPlusNormal"/>
              <w:jc w:val="center"/>
            </w:pPr>
            <w:r>
              <w:t>175,0</w:t>
            </w:r>
          </w:p>
        </w:tc>
        <w:tc>
          <w:tcPr>
            <w:tcW w:w="1247" w:type="dxa"/>
            <w:vAlign w:val="center"/>
          </w:tcPr>
          <w:p w:rsidR="00DD3AF1" w:rsidRDefault="00DD3AF1">
            <w:pPr>
              <w:pStyle w:val="ConsPlusNormal"/>
              <w:jc w:val="center"/>
            </w:pPr>
            <w:r>
              <w:t>182,0</w:t>
            </w:r>
          </w:p>
        </w:tc>
        <w:tc>
          <w:tcPr>
            <w:tcW w:w="1361" w:type="dxa"/>
            <w:vAlign w:val="center"/>
          </w:tcPr>
          <w:p w:rsidR="00DD3AF1" w:rsidRDefault="00DD3AF1">
            <w:pPr>
              <w:pStyle w:val="ConsPlusNormal"/>
              <w:jc w:val="center"/>
            </w:pPr>
            <w:r>
              <w:t>189,3</w:t>
            </w:r>
          </w:p>
        </w:tc>
        <w:tc>
          <w:tcPr>
            <w:tcW w:w="1304" w:type="dxa"/>
            <w:vAlign w:val="center"/>
          </w:tcPr>
          <w:p w:rsidR="00DD3AF1" w:rsidRDefault="00DD3AF1">
            <w:pPr>
              <w:pStyle w:val="ConsPlusNormal"/>
              <w:jc w:val="center"/>
            </w:pPr>
            <w:r>
              <w:t>196,9</w:t>
            </w:r>
          </w:p>
        </w:tc>
        <w:tc>
          <w:tcPr>
            <w:tcW w:w="1304" w:type="dxa"/>
            <w:vAlign w:val="center"/>
          </w:tcPr>
          <w:p w:rsidR="00DD3AF1" w:rsidRDefault="00DD3AF1">
            <w:pPr>
              <w:pStyle w:val="ConsPlusNormal"/>
              <w:jc w:val="center"/>
            </w:pPr>
            <w:r>
              <w:t>204,7</w:t>
            </w:r>
          </w:p>
        </w:tc>
      </w:tr>
      <w:tr w:rsidR="00DD3AF1">
        <w:tc>
          <w:tcPr>
            <w:tcW w:w="1757" w:type="dxa"/>
            <w:vMerge w:val="restart"/>
            <w:vAlign w:val="center"/>
          </w:tcPr>
          <w:p w:rsidR="00DD3AF1" w:rsidRDefault="00DD3AF1">
            <w:pPr>
              <w:pStyle w:val="ConsPlusNormal"/>
            </w:pPr>
            <w:r>
              <w:t>Объем платных услуг населению</w:t>
            </w:r>
          </w:p>
        </w:tc>
        <w:tc>
          <w:tcPr>
            <w:tcW w:w="908" w:type="dxa"/>
            <w:vMerge w:val="restart"/>
            <w:vAlign w:val="center"/>
          </w:tcPr>
          <w:p w:rsidR="00DD3AF1" w:rsidRDefault="00DD3AF1">
            <w:pPr>
              <w:pStyle w:val="ConsPlusNormal"/>
              <w:jc w:val="center"/>
            </w:pPr>
            <w:r>
              <w:t>млн рублей</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530,4</w:t>
            </w:r>
          </w:p>
        </w:tc>
        <w:tc>
          <w:tcPr>
            <w:tcW w:w="1134" w:type="dxa"/>
            <w:vMerge w:val="restart"/>
            <w:vAlign w:val="center"/>
          </w:tcPr>
          <w:p w:rsidR="00DD3AF1" w:rsidRDefault="00DD3AF1">
            <w:pPr>
              <w:pStyle w:val="ConsPlusNormal"/>
              <w:jc w:val="center"/>
            </w:pPr>
            <w:r>
              <w:t>581,5</w:t>
            </w:r>
          </w:p>
        </w:tc>
        <w:tc>
          <w:tcPr>
            <w:tcW w:w="1304" w:type="dxa"/>
            <w:vAlign w:val="center"/>
          </w:tcPr>
          <w:p w:rsidR="00DD3AF1" w:rsidRDefault="00DD3AF1">
            <w:pPr>
              <w:pStyle w:val="ConsPlusNormal"/>
              <w:jc w:val="center"/>
            </w:pPr>
            <w:r>
              <w:t>590</w:t>
            </w:r>
          </w:p>
        </w:tc>
        <w:tc>
          <w:tcPr>
            <w:tcW w:w="1304" w:type="dxa"/>
            <w:vAlign w:val="center"/>
          </w:tcPr>
          <w:p w:rsidR="00DD3AF1" w:rsidRDefault="00DD3AF1">
            <w:pPr>
              <w:pStyle w:val="ConsPlusNormal"/>
              <w:jc w:val="center"/>
            </w:pPr>
            <w:r>
              <w:t>595</w:t>
            </w:r>
          </w:p>
        </w:tc>
        <w:tc>
          <w:tcPr>
            <w:tcW w:w="1134" w:type="dxa"/>
            <w:vAlign w:val="center"/>
          </w:tcPr>
          <w:p w:rsidR="00DD3AF1" w:rsidRDefault="00DD3AF1">
            <w:pPr>
              <w:pStyle w:val="ConsPlusNormal"/>
              <w:jc w:val="center"/>
            </w:pPr>
            <w:r>
              <w:t>610</w:t>
            </w:r>
          </w:p>
        </w:tc>
        <w:tc>
          <w:tcPr>
            <w:tcW w:w="1247" w:type="dxa"/>
            <w:vAlign w:val="center"/>
          </w:tcPr>
          <w:p w:rsidR="00DD3AF1" w:rsidRDefault="00DD3AF1">
            <w:pPr>
              <w:pStyle w:val="ConsPlusNormal"/>
              <w:jc w:val="center"/>
            </w:pPr>
            <w:r>
              <w:t>643,8</w:t>
            </w:r>
          </w:p>
        </w:tc>
        <w:tc>
          <w:tcPr>
            <w:tcW w:w="1247" w:type="dxa"/>
            <w:vAlign w:val="center"/>
          </w:tcPr>
          <w:p w:rsidR="00DD3AF1" w:rsidRDefault="00DD3AF1">
            <w:pPr>
              <w:pStyle w:val="ConsPlusNormal"/>
              <w:jc w:val="center"/>
            </w:pPr>
            <w:r>
              <w:t>676</w:t>
            </w:r>
          </w:p>
        </w:tc>
        <w:tc>
          <w:tcPr>
            <w:tcW w:w="1247" w:type="dxa"/>
            <w:vAlign w:val="center"/>
          </w:tcPr>
          <w:p w:rsidR="00DD3AF1" w:rsidRDefault="00DD3AF1">
            <w:pPr>
              <w:pStyle w:val="ConsPlusNormal"/>
              <w:jc w:val="center"/>
            </w:pPr>
            <w:r>
              <w:t>709,8</w:t>
            </w:r>
          </w:p>
        </w:tc>
        <w:tc>
          <w:tcPr>
            <w:tcW w:w="1361" w:type="dxa"/>
            <w:vAlign w:val="center"/>
          </w:tcPr>
          <w:p w:rsidR="00DD3AF1" w:rsidRDefault="00DD3AF1">
            <w:pPr>
              <w:pStyle w:val="ConsPlusNormal"/>
              <w:jc w:val="center"/>
            </w:pPr>
            <w:r>
              <w:t>745,3</w:t>
            </w:r>
          </w:p>
        </w:tc>
        <w:tc>
          <w:tcPr>
            <w:tcW w:w="1304" w:type="dxa"/>
            <w:vAlign w:val="center"/>
          </w:tcPr>
          <w:p w:rsidR="00DD3AF1" w:rsidRDefault="00DD3AF1">
            <w:pPr>
              <w:pStyle w:val="ConsPlusNormal"/>
              <w:jc w:val="center"/>
            </w:pPr>
            <w:r>
              <w:t>782,6</w:t>
            </w:r>
          </w:p>
        </w:tc>
        <w:tc>
          <w:tcPr>
            <w:tcW w:w="1304" w:type="dxa"/>
            <w:vAlign w:val="center"/>
          </w:tcPr>
          <w:p w:rsidR="00DD3AF1" w:rsidRDefault="00DD3AF1">
            <w:pPr>
              <w:pStyle w:val="ConsPlusNormal"/>
              <w:jc w:val="center"/>
            </w:pPr>
            <w:r>
              <w:t>821,7</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602</w:t>
            </w:r>
          </w:p>
        </w:tc>
        <w:tc>
          <w:tcPr>
            <w:tcW w:w="1304" w:type="dxa"/>
            <w:vAlign w:val="center"/>
          </w:tcPr>
          <w:p w:rsidR="00DD3AF1" w:rsidRDefault="00DD3AF1">
            <w:pPr>
              <w:pStyle w:val="ConsPlusNormal"/>
              <w:jc w:val="center"/>
            </w:pPr>
            <w:r>
              <w:t>606,2</w:t>
            </w:r>
          </w:p>
        </w:tc>
        <w:tc>
          <w:tcPr>
            <w:tcW w:w="1134" w:type="dxa"/>
            <w:vAlign w:val="center"/>
          </w:tcPr>
          <w:p w:rsidR="00DD3AF1" w:rsidRDefault="00DD3AF1">
            <w:pPr>
              <w:pStyle w:val="ConsPlusNormal"/>
              <w:jc w:val="center"/>
            </w:pPr>
            <w:r>
              <w:t>640,7</w:t>
            </w:r>
          </w:p>
        </w:tc>
        <w:tc>
          <w:tcPr>
            <w:tcW w:w="1247" w:type="dxa"/>
            <w:vAlign w:val="center"/>
          </w:tcPr>
          <w:p w:rsidR="00DD3AF1" w:rsidRDefault="00DD3AF1">
            <w:pPr>
              <w:pStyle w:val="ConsPlusNormal"/>
              <w:jc w:val="center"/>
            </w:pPr>
            <w:r>
              <w:t>677,3</w:t>
            </w:r>
          </w:p>
        </w:tc>
        <w:tc>
          <w:tcPr>
            <w:tcW w:w="1247" w:type="dxa"/>
            <w:vAlign w:val="center"/>
          </w:tcPr>
          <w:p w:rsidR="00DD3AF1" w:rsidRDefault="00DD3AF1">
            <w:pPr>
              <w:pStyle w:val="ConsPlusNormal"/>
              <w:jc w:val="center"/>
            </w:pPr>
            <w:r>
              <w:t>715,7</w:t>
            </w:r>
          </w:p>
        </w:tc>
        <w:tc>
          <w:tcPr>
            <w:tcW w:w="1247" w:type="dxa"/>
            <w:vAlign w:val="center"/>
          </w:tcPr>
          <w:p w:rsidR="00DD3AF1" w:rsidRDefault="00DD3AF1">
            <w:pPr>
              <w:pStyle w:val="ConsPlusNormal"/>
              <w:jc w:val="center"/>
            </w:pPr>
            <w:r>
              <w:t>756,4</w:t>
            </w:r>
          </w:p>
        </w:tc>
        <w:tc>
          <w:tcPr>
            <w:tcW w:w="1361" w:type="dxa"/>
            <w:vAlign w:val="center"/>
          </w:tcPr>
          <w:p w:rsidR="00DD3AF1" w:rsidRDefault="00DD3AF1">
            <w:pPr>
              <w:pStyle w:val="ConsPlusNormal"/>
              <w:jc w:val="center"/>
            </w:pPr>
            <w:r>
              <w:t>802,3</w:t>
            </w:r>
          </w:p>
        </w:tc>
        <w:tc>
          <w:tcPr>
            <w:tcW w:w="1304" w:type="dxa"/>
            <w:vAlign w:val="center"/>
          </w:tcPr>
          <w:p w:rsidR="00DD3AF1" w:rsidRDefault="00DD3AF1">
            <w:pPr>
              <w:pStyle w:val="ConsPlusNormal"/>
              <w:jc w:val="center"/>
            </w:pPr>
            <w:r>
              <w:t>850,6</w:t>
            </w:r>
          </w:p>
        </w:tc>
        <w:tc>
          <w:tcPr>
            <w:tcW w:w="1304" w:type="dxa"/>
            <w:vAlign w:val="center"/>
          </w:tcPr>
          <w:p w:rsidR="00DD3AF1" w:rsidRDefault="00DD3AF1">
            <w:pPr>
              <w:pStyle w:val="ConsPlusNormal"/>
              <w:jc w:val="center"/>
            </w:pPr>
            <w:r>
              <w:t>900,4</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620,1</w:t>
            </w:r>
          </w:p>
        </w:tc>
        <w:tc>
          <w:tcPr>
            <w:tcW w:w="1304" w:type="dxa"/>
            <w:vAlign w:val="center"/>
          </w:tcPr>
          <w:p w:rsidR="00DD3AF1" w:rsidRDefault="00DD3AF1">
            <w:pPr>
              <w:pStyle w:val="ConsPlusNormal"/>
              <w:jc w:val="center"/>
            </w:pPr>
            <w:r>
              <w:t>648,4</w:t>
            </w:r>
          </w:p>
        </w:tc>
        <w:tc>
          <w:tcPr>
            <w:tcW w:w="1134" w:type="dxa"/>
            <w:vAlign w:val="center"/>
          </w:tcPr>
          <w:p w:rsidR="00DD3AF1" w:rsidRDefault="00DD3AF1">
            <w:pPr>
              <w:pStyle w:val="ConsPlusNormal"/>
              <w:jc w:val="center"/>
            </w:pPr>
            <w:r>
              <w:t>694,6</w:t>
            </w:r>
          </w:p>
        </w:tc>
        <w:tc>
          <w:tcPr>
            <w:tcW w:w="1247" w:type="dxa"/>
            <w:vAlign w:val="center"/>
          </w:tcPr>
          <w:p w:rsidR="00DD3AF1" w:rsidRDefault="00DD3AF1">
            <w:pPr>
              <w:pStyle w:val="ConsPlusNormal"/>
              <w:jc w:val="center"/>
            </w:pPr>
            <w:r>
              <w:t>710,7</w:t>
            </w:r>
          </w:p>
        </w:tc>
        <w:tc>
          <w:tcPr>
            <w:tcW w:w="1247" w:type="dxa"/>
            <w:vAlign w:val="center"/>
          </w:tcPr>
          <w:p w:rsidR="00DD3AF1" w:rsidRDefault="00DD3AF1">
            <w:pPr>
              <w:pStyle w:val="ConsPlusNormal"/>
              <w:jc w:val="center"/>
            </w:pPr>
            <w:r>
              <w:t>755,5</w:t>
            </w:r>
          </w:p>
        </w:tc>
        <w:tc>
          <w:tcPr>
            <w:tcW w:w="1247" w:type="dxa"/>
            <w:vAlign w:val="center"/>
          </w:tcPr>
          <w:p w:rsidR="00DD3AF1" w:rsidRDefault="00DD3AF1">
            <w:pPr>
              <w:pStyle w:val="ConsPlusNormal"/>
              <w:jc w:val="center"/>
            </w:pPr>
            <w:r>
              <w:t>803,1</w:t>
            </w:r>
          </w:p>
        </w:tc>
        <w:tc>
          <w:tcPr>
            <w:tcW w:w="1361" w:type="dxa"/>
            <w:vAlign w:val="center"/>
          </w:tcPr>
          <w:p w:rsidR="00DD3AF1" w:rsidRDefault="00DD3AF1">
            <w:pPr>
              <w:pStyle w:val="ConsPlusNormal"/>
              <w:jc w:val="center"/>
            </w:pPr>
            <w:r>
              <w:t>859,3</w:t>
            </w:r>
          </w:p>
        </w:tc>
        <w:tc>
          <w:tcPr>
            <w:tcW w:w="1304" w:type="dxa"/>
            <w:vAlign w:val="center"/>
          </w:tcPr>
          <w:p w:rsidR="00DD3AF1" w:rsidRDefault="00DD3AF1">
            <w:pPr>
              <w:pStyle w:val="ConsPlusNormal"/>
              <w:jc w:val="center"/>
            </w:pPr>
            <w:r>
              <w:t>918,6</w:t>
            </w:r>
          </w:p>
        </w:tc>
        <w:tc>
          <w:tcPr>
            <w:tcW w:w="1304" w:type="dxa"/>
            <w:vAlign w:val="center"/>
          </w:tcPr>
          <w:p w:rsidR="00DD3AF1" w:rsidRDefault="00DD3AF1">
            <w:pPr>
              <w:pStyle w:val="ConsPlusNormal"/>
              <w:jc w:val="center"/>
            </w:pPr>
            <w:r>
              <w:t>979,2</w:t>
            </w:r>
          </w:p>
        </w:tc>
      </w:tr>
      <w:tr w:rsidR="00DD3AF1">
        <w:tc>
          <w:tcPr>
            <w:tcW w:w="17519" w:type="dxa"/>
            <w:gridSpan w:val="14"/>
            <w:vAlign w:val="center"/>
          </w:tcPr>
          <w:p w:rsidR="00DD3AF1" w:rsidRDefault="00DD3AF1">
            <w:pPr>
              <w:pStyle w:val="ConsPlusNormal"/>
              <w:jc w:val="center"/>
              <w:outlineLvl w:val="1"/>
            </w:pPr>
            <w:r>
              <w:t>Развитие малого предпринимательства</w:t>
            </w:r>
          </w:p>
        </w:tc>
      </w:tr>
      <w:tr w:rsidR="00DD3AF1">
        <w:tc>
          <w:tcPr>
            <w:tcW w:w="1757" w:type="dxa"/>
            <w:vMerge w:val="restart"/>
            <w:vAlign w:val="center"/>
          </w:tcPr>
          <w:p w:rsidR="00DD3AF1" w:rsidRDefault="00DD3AF1">
            <w:pPr>
              <w:pStyle w:val="ConsPlusNormal"/>
            </w:pPr>
            <w:r>
              <w:t>Количество субъектов малого и среднего предпринимательства - всего (на конец года)</w:t>
            </w:r>
          </w:p>
        </w:tc>
        <w:tc>
          <w:tcPr>
            <w:tcW w:w="908" w:type="dxa"/>
            <w:vMerge w:val="restart"/>
            <w:vAlign w:val="center"/>
          </w:tcPr>
          <w:p w:rsidR="00DD3AF1" w:rsidRDefault="00DD3AF1">
            <w:pPr>
              <w:pStyle w:val="ConsPlusNormal"/>
              <w:jc w:val="center"/>
            </w:pPr>
            <w:r>
              <w:t>единиц</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2803</w:t>
            </w:r>
          </w:p>
        </w:tc>
        <w:tc>
          <w:tcPr>
            <w:tcW w:w="1134" w:type="dxa"/>
            <w:vMerge w:val="restart"/>
            <w:vAlign w:val="center"/>
          </w:tcPr>
          <w:p w:rsidR="00DD3AF1" w:rsidRDefault="00DD3AF1">
            <w:pPr>
              <w:pStyle w:val="ConsPlusNormal"/>
              <w:jc w:val="center"/>
            </w:pPr>
            <w:r>
              <w:t>2813</w:t>
            </w:r>
          </w:p>
        </w:tc>
        <w:tc>
          <w:tcPr>
            <w:tcW w:w="1304" w:type="dxa"/>
            <w:vAlign w:val="center"/>
          </w:tcPr>
          <w:p w:rsidR="00DD3AF1" w:rsidRDefault="00DD3AF1">
            <w:pPr>
              <w:pStyle w:val="ConsPlusNormal"/>
              <w:jc w:val="center"/>
            </w:pPr>
            <w:r>
              <w:t>2815</w:t>
            </w:r>
          </w:p>
        </w:tc>
        <w:tc>
          <w:tcPr>
            <w:tcW w:w="1304" w:type="dxa"/>
            <w:vAlign w:val="center"/>
          </w:tcPr>
          <w:p w:rsidR="00DD3AF1" w:rsidRDefault="00DD3AF1">
            <w:pPr>
              <w:pStyle w:val="ConsPlusNormal"/>
              <w:jc w:val="center"/>
            </w:pPr>
            <w:r>
              <w:t>2830</w:t>
            </w:r>
          </w:p>
        </w:tc>
        <w:tc>
          <w:tcPr>
            <w:tcW w:w="1134" w:type="dxa"/>
            <w:vAlign w:val="center"/>
          </w:tcPr>
          <w:p w:rsidR="00DD3AF1" w:rsidRDefault="00DD3AF1">
            <w:pPr>
              <w:pStyle w:val="ConsPlusNormal"/>
              <w:jc w:val="center"/>
            </w:pPr>
            <w:r>
              <w:t>2850</w:t>
            </w:r>
          </w:p>
        </w:tc>
        <w:tc>
          <w:tcPr>
            <w:tcW w:w="1247" w:type="dxa"/>
            <w:vAlign w:val="center"/>
          </w:tcPr>
          <w:p w:rsidR="00DD3AF1" w:rsidRDefault="00DD3AF1">
            <w:pPr>
              <w:pStyle w:val="ConsPlusNormal"/>
              <w:jc w:val="center"/>
            </w:pPr>
            <w:r>
              <w:t>2879</w:t>
            </w:r>
          </w:p>
        </w:tc>
        <w:tc>
          <w:tcPr>
            <w:tcW w:w="1247" w:type="dxa"/>
            <w:vAlign w:val="center"/>
          </w:tcPr>
          <w:p w:rsidR="00DD3AF1" w:rsidRDefault="00DD3AF1">
            <w:pPr>
              <w:pStyle w:val="ConsPlusNormal"/>
              <w:jc w:val="center"/>
            </w:pPr>
            <w:r>
              <w:t>2907</w:t>
            </w:r>
          </w:p>
        </w:tc>
        <w:tc>
          <w:tcPr>
            <w:tcW w:w="1247" w:type="dxa"/>
            <w:vAlign w:val="center"/>
          </w:tcPr>
          <w:p w:rsidR="00DD3AF1" w:rsidRDefault="00DD3AF1">
            <w:pPr>
              <w:pStyle w:val="ConsPlusNormal"/>
              <w:jc w:val="center"/>
            </w:pPr>
            <w:r>
              <w:t>2936</w:t>
            </w:r>
          </w:p>
        </w:tc>
        <w:tc>
          <w:tcPr>
            <w:tcW w:w="1361" w:type="dxa"/>
            <w:vAlign w:val="center"/>
          </w:tcPr>
          <w:p w:rsidR="00DD3AF1" w:rsidRDefault="00DD3AF1">
            <w:pPr>
              <w:pStyle w:val="ConsPlusNormal"/>
              <w:jc w:val="center"/>
            </w:pPr>
            <w:r>
              <w:t>2966</w:t>
            </w:r>
          </w:p>
        </w:tc>
        <w:tc>
          <w:tcPr>
            <w:tcW w:w="1304" w:type="dxa"/>
            <w:vAlign w:val="center"/>
          </w:tcPr>
          <w:p w:rsidR="00DD3AF1" w:rsidRDefault="00DD3AF1">
            <w:pPr>
              <w:pStyle w:val="ConsPlusNormal"/>
              <w:jc w:val="center"/>
            </w:pPr>
            <w:r>
              <w:t>2995</w:t>
            </w:r>
          </w:p>
        </w:tc>
        <w:tc>
          <w:tcPr>
            <w:tcW w:w="1304" w:type="dxa"/>
            <w:vAlign w:val="center"/>
          </w:tcPr>
          <w:p w:rsidR="00DD3AF1" w:rsidRDefault="00DD3AF1">
            <w:pPr>
              <w:pStyle w:val="ConsPlusNormal"/>
              <w:jc w:val="center"/>
            </w:pPr>
            <w:r>
              <w:t>3025</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2820</w:t>
            </w:r>
          </w:p>
        </w:tc>
        <w:tc>
          <w:tcPr>
            <w:tcW w:w="1304" w:type="dxa"/>
            <w:vAlign w:val="center"/>
          </w:tcPr>
          <w:p w:rsidR="00DD3AF1" w:rsidRDefault="00DD3AF1">
            <w:pPr>
              <w:pStyle w:val="ConsPlusNormal"/>
              <w:jc w:val="center"/>
            </w:pPr>
            <w:r>
              <w:t>2840</w:t>
            </w:r>
          </w:p>
        </w:tc>
        <w:tc>
          <w:tcPr>
            <w:tcW w:w="1134" w:type="dxa"/>
            <w:vAlign w:val="center"/>
          </w:tcPr>
          <w:p w:rsidR="00DD3AF1" w:rsidRDefault="00DD3AF1">
            <w:pPr>
              <w:pStyle w:val="ConsPlusNormal"/>
              <w:jc w:val="center"/>
            </w:pPr>
            <w:r>
              <w:t>2860</w:t>
            </w:r>
          </w:p>
        </w:tc>
        <w:tc>
          <w:tcPr>
            <w:tcW w:w="1247" w:type="dxa"/>
            <w:vAlign w:val="center"/>
          </w:tcPr>
          <w:p w:rsidR="00DD3AF1" w:rsidRDefault="00DD3AF1">
            <w:pPr>
              <w:pStyle w:val="ConsPlusNormal"/>
              <w:jc w:val="center"/>
            </w:pPr>
            <w:r>
              <w:t>2889</w:t>
            </w:r>
          </w:p>
        </w:tc>
        <w:tc>
          <w:tcPr>
            <w:tcW w:w="1247" w:type="dxa"/>
            <w:vAlign w:val="center"/>
          </w:tcPr>
          <w:p w:rsidR="00DD3AF1" w:rsidRDefault="00DD3AF1">
            <w:pPr>
              <w:pStyle w:val="ConsPlusNormal"/>
              <w:jc w:val="center"/>
            </w:pPr>
            <w:r>
              <w:t>2917</w:t>
            </w:r>
          </w:p>
        </w:tc>
        <w:tc>
          <w:tcPr>
            <w:tcW w:w="1247" w:type="dxa"/>
            <w:vAlign w:val="center"/>
          </w:tcPr>
          <w:p w:rsidR="00DD3AF1" w:rsidRDefault="00DD3AF1">
            <w:pPr>
              <w:pStyle w:val="ConsPlusNormal"/>
              <w:jc w:val="center"/>
            </w:pPr>
            <w:r>
              <w:t>2947</w:t>
            </w:r>
          </w:p>
        </w:tc>
        <w:tc>
          <w:tcPr>
            <w:tcW w:w="1361" w:type="dxa"/>
            <w:vAlign w:val="center"/>
          </w:tcPr>
          <w:p w:rsidR="00DD3AF1" w:rsidRDefault="00DD3AF1">
            <w:pPr>
              <w:pStyle w:val="ConsPlusNormal"/>
              <w:jc w:val="center"/>
            </w:pPr>
            <w:r>
              <w:t>2976</w:t>
            </w:r>
          </w:p>
        </w:tc>
        <w:tc>
          <w:tcPr>
            <w:tcW w:w="1304" w:type="dxa"/>
            <w:vAlign w:val="center"/>
          </w:tcPr>
          <w:p w:rsidR="00DD3AF1" w:rsidRDefault="00DD3AF1">
            <w:pPr>
              <w:pStyle w:val="ConsPlusNormal"/>
              <w:jc w:val="center"/>
            </w:pPr>
            <w:r>
              <w:t>3006</w:t>
            </w:r>
          </w:p>
        </w:tc>
        <w:tc>
          <w:tcPr>
            <w:tcW w:w="1304" w:type="dxa"/>
            <w:vAlign w:val="center"/>
          </w:tcPr>
          <w:p w:rsidR="00DD3AF1" w:rsidRDefault="00DD3AF1">
            <w:pPr>
              <w:pStyle w:val="ConsPlusNormal"/>
              <w:jc w:val="center"/>
            </w:pPr>
            <w:r>
              <w:t>3036</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2830</w:t>
            </w:r>
          </w:p>
        </w:tc>
        <w:tc>
          <w:tcPr>
            <w:tcW w:w="1304" w:type="dxa"/>
            <w:vAlign w:val="center"/>
          </w:tcPr>
          <w:p w:rsidR="00DD3AF1" w:rsidRDefault="00DD3AF1">
            <w:pPr>
              <w:pStyle w:val="ConsPlusNormal"/>
              <w:jc w:val="center"/>
            </w:pPr>
            <w:r>
              <w:t>2580</w:t>
            </w:r>
          </w:p>
        </w:tc>
        <w:tc>
          <w:tcPr>
            <w:tcW w:w="1134" w:type="dxa"/>
            <w:vAlign w:val="center"/>
          </w:tcPr>
          <w:p w:rsidR="00DD3AF1" w:rsidRDefault="00DD3AF1">
            <w:pPr>
              <w:pStyle w:val="ConsPlusNormal"/>
              <w:jc w:val="center"/>
            </w:pPr>
            <w:r>
              <w:t>2870</w:t>
            </w:r>
          </w:p>
        </w:tc>
        <w:tc>
          <w:tcPr>
            <w:tcW w:w="1247" w:type="dxa"/>
            <w:vAlign w:val="center"/>
          </w:tcPr>
          <w:p w:rsidR="00DD3AF1" w:rsidRDefault="00DD3AF1">
            <w:pPr>
              <w:pStyle w:val="ConsPlusNormal"/>
              <w:jc w:val="center"/>
            </w:pPr>
            <w:r>
              <w:t>2899</w:t>
            </w:r>
          </w:p>
        </w:tc>
        <w:tc>
          <w:tcPr>
            <w:tcW w:w="1247" w:type="dxa"/>
            <w:vAlign w:val="center"/>
          </w:tcPr>
          <w:p w:rsidR="00DD3AF1" w:rsidRDefault="00DD3AF1">
            <w:pPr>
              <w:pStyle w:val="ConsPlusNormal"/>
              <w:jc w:val="center"/>
            </w:pPr>
            <w:r>
              <w:t>2928</w:t>
            </w:r>
          </w:p>
        </w:tc>
        <w:tc>
          <w:tcPr>
            <w:tcW w:w="1247" w:type="dxa"/>
            <w:vAlign w:val="center"/>
          </w:tcPr>
          <w:p w:rsidR="00DD3AF1" w:rsidRDefault="00DD3AF1">
            <w:pPr>
              <w:pStyle w:val="ConsPlusNormal"/>
              <w:jc w:val="center"/>
            </w:pPr>
            <w:r>
              <w:t>2957</w:t>
            </w:r>
          </w:p>
        </w:tc>
        <w:tc>
          <w:tcPr>
            <w:tcW w:w="1361" w:type="dxa"/>
            <w:vAlign w:val="center"/>
          </w:tcPr>
          <w:p w:rsidR="00DD3AF1" w:rsidRDefault="00DD3AF1">
            <w:pPr>
              <w:pStyle w:val="ConsPlusNormal"/>
              <w:jc w:val="center"/>
            </w:pPr>
            <w:r>
              <w:t>2987</w:t>
            </w:r>
          </w:p>
        </w:tc>
        <w:tc>
          <w:tcPr>
            <w:tcW w:w="1304" w:type="dxa"/>
            <w:vAlign w:val="center"/>
          </w:tcPr>
          <w:p w:rsidR="00DD3AF1" w:rsidRDefault="00DD3AF1">
            <w:pPr>
              <w:pStyle w:val="ConsPlusNormal"/>
              <w:jc w:val="center"/>
            </w:pPr>
            <w:r>
              <w:t>3016</w:t>
            </w:r>
          </w:p>
        </w:tc>
        <w:tc>
          <w:tcPr>
            <w:tcW w:w="1304" w:type="dxa"/>
            <w:vAlign w:val="center"/>
          </w:tcPr>
          <w:p w:rsidR="00DD3AF1" w:rsidRDefault="00DD3AF1">
            <w:pPr>
              <w:pStyle w:val="ConsPlusNormal"/>
              <w:jc w:val="center"/>
            </w:pPr>
            <w:r>
              <w:t>3047</w:t>
            </w:r>
          </w:p>
        </w:tc>
      </w:tr>
      <w:tr w:rsidR="00DD3AF1">
        <w:tc>
          <w:tcPr>
            <w:tcW w:w="1757" w:type="dxa"/>
            <w:vMerge w:val="restart"/>
            <w:vAlign w:val="center"/>
          </w:tcPr>
          <w:p w:rsidR="00DD3AF1" w:rsidRDefault="00DD3AF1">
            <w:pPr>
              <w:pStyle w:val="ConsPlusNormal"/>
            </w:pPr>
            <w:r>
              <w:t>Оборот субъектов малого и среднего предпринимательства</w:t>
            </w:r>
          </w:p>
        </w:tc>
        <w:tc>
          <w:tcPr>
            <w:tcW w:w="908" w:type="dxa"/>
            <w:vMerge w:val="restart"/>
            <w:vAlign w:val="center"/>
          </w:tcPr>
          <w:p w:rsidR="00DD3AF1" w:rsidRDefault="00DD3AF1">
            <w:pPr>
              <w:pStyle w:val="ConsPlusNormal"/>
              <w:jc w:val="center"/>
            </w:pPr>
            <w:r>
              <w:t>млн рублей</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11384</w:t>
            </w:r>
          </w:p>
        </w:tc>
        <w:tc>
          <w:tcPr>
            <w:tcW w:w="1134" w:type="dxa"/>
            <w:vMerge w:val="restart"/>
            <w:vAlign w:val="center"/>
          </w:tcPr>
          <w:p w:rsidR="00DD3AF1" w:rsidRDefault="00DD3AF1">
            <w:pPr>
              <w:pStyle w:val="ConsPlusNormal"/>
              <w:jc w:val="center"/>
            </w:pPr>
            <w:r>
              <w:t>12184</w:t>
            </w:r>
          </w:p>
        </w:tc>
        <w:tc>
          <w:tcPr>
            <w:tcW w:w="1304" w:type="dxa"/>
            <w:vAlign w:val="center"/>
          </w:tcPr>
          <w:p w:rsidR="00DD3AF1" w:rsidRDefault="00DD3AF1">
            <w:pPr>
              <w:pStyle w:val="ConsPlusNormal"/>
              <w:jc w:val="center"/>
            </w:pPr>
            <w:r>
              <w:t>12200</w:t>
            </w:r>
          </w:p>
        </w:tc>
        <w:tc>
          <w:tcPr>
            <w:tcW w:w="1304" w:type="dxa"/>
            <w:vAlign w:val="center"/>
          </w:tcPr>
          <w:p w:rsidR="00DD3AF1" w:rsidRDefault="00DD3AF1">
            <w:pPr>
              <w:pStyle w:val="ConsPlusNormal"/>
              <w:jc w:val="center"/>
            </w:pPr>
            <w:r>
              <w:t>12500</w:t>
            </w:r>
          </w:p>
        </w:tc>
        <w:tc>
          <w:tcPr>
            <w:tcW w:w="1134" w:type="dxa"/>
            <w:vAlign w:val="center"/>
          </w:tcPr>
          <w:p w:rsidR="00DD3AF1" w:rsidRDefault="00DD3AF1">
            <w:pPr>
              <w:pStyle w:val="ConsPlusNormal"/>
              <w:jc w:val="center"/>
            </w:pPr>
            <w:r>
              <w:t>13000</w:t>
            </w:r>
          </w:p>
        </w:tc>
        <w:tc>
          <w:tcPr>
            <w:tcW w:w="1247" w:type="dxa"/>
            <w:vAlign w:val="center"/>
          </w:tcPr>
          <w:p w:rsidR="00DD3AF1" w:rsidRDefault="00DD3AF1">
            <w:pPr>
              <w:pStyle w:val="ConsPlusNormal"/>
              <w:jc w:val="center"/>
            </w:pPr>
            <w:r>
              <w:t>13260</w:t>
            </w:r>
          </w:p>
        </w:tc>
        <w:tc>
          <w:tcPr>
            <w:tcW w:w="1247" w:type="dxa"/>
            <w:vAlign w:val="center"/>
          </w:tcPr>
          <w:p w:rsidR="00DD3AF1" w:rsidRDefault="00DD3AF1">
            <w:pPr>
              <w:pStyle w:val="ConsPlusNormal"/>
              <w:jc w:val="center"/>
            </w:pPr>
            <w:r>
              <w:t>13525</w:t>
            </w:r>
          </w:p>
        </w:tc>
        <w:tc>
          <w:tcPr>
            <w:tcW w:w="1247" w:type="dxa"/>
            <w:vAlign w:val="center"/>
          </w:tcPr>
          <w:p w:rsidR="00DD3AF1" w:rsidRDefault="00DD3AF1">
            <w:pPr>
              <w:pStyle w:val="ConsPlusNormal"/>
              <w:jc w:val="center"/>
            </w:pPr>
            <w:r>
              <w:t>13796</w:t>
            </w:r>
          </w:p>
        </w:tc>
        <w:tc>
          <w:tcPr>
            <w:tcW w:w="1361" w:type="dxa"/>
            <w:vAlign w:val="center"/>
          </w:tcPr>
          <w:p w:rsidR="00DD3AF1" w:rsidRDefault="00DD3AF1">
            <w:pPr>
              <w:pStyle w:val="ConsPlusNormal"/>
              <w:jc w:val="center"/>
            </w:pPr>
            <w:r>
              <w:t>14072</w:t>
            </w:r>
          </w:p>
        </w:tc>
        <w:tc>
          <w:tcPr>
            <w:tcW w:w="1304" w:type="dxa"/>
            <w:vAlign w:val="center"/>
          </w:tcPr>
          <w:p w:rsidR="00DD3AF1" w:rsidRDefault="00DD3AF1">
            <w:pPr>
              <w:pStyle w:val="ConsPlusNormal"/>
              <w:jc w:val="center"/>
            </w:pPr>
            <w:r>
              <w:t>14353</w:t>
            </w:r>
          </w:p>
        </w:tc>
        <w:tc>
          <w:tcPr>
            <w:tcW w:w="1304" w:type="dxa"/>
            <w:vAlign w:val="center"/>
          </w:tcPr>
          <w:p w:rsidR="00DD3AF1" w:rsidRDefault="00DD3AF1">
            <w:pPr>
              <w:pStyle w:val="ConsPlusNormal"/>
              <w:jc w:val="center"/>
            </w:pPr>
            <w:r>
              <w:t>14640</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12700</w:t>
            </w:r>
          </w:p>
        </w:tc>
        <w:tc>
          <w:tcPr>
            <w:tcW w:w="1304" w:type="dxa"/>
            <w:vAlign w:val="center"/>
          </w:tcPr>
          <w:p w:rsidR="00DD3AF1" w:rsidRDefault="00DD3AF1">
            <w:pPr>
              <w:pStyle w:val="ConsPlusNormal"/>
              <w:jc w:val="center"/>
            </w:pPr>
            <w:r>
              <w:t>13000</w:t>
            </w:r>
          </w:p>
        </w:tc>
        <w:tc>
          <w:tcPr>
            <w:tcW w:w="1134" w:type="dxa"/>
            <w:vAlign w:val="center"/>
          </w:tcPr>
          <w:p w:rsidR="00DD3AF1" w:rsidRDefault="00DD3AF1">
            <w:pPr>
              <w:pStyle w:val="ConsPlusNormal"/>
              <w:jc w:val="center"/>
            </w:pPr>
            <w:r>
              <w:t>14000</w:t>
            </w:r>
          </w:p>
        </w:tc>
        <w:tc>
          <w:tcPr>
            <w:tcW w:w="1247" w:type="dxa"/>
            <w:vAlign w:val="center"/>
          </w:tcPr>
          <w:p w:rsidR="00DD3AF1" w:rsidRDefault="00DD3AF1">
            <w:pPr>
              <w:pStyle w:val="ConsPlusNormal"/>
              <w:jc w:val="center"/>
            </w:pPr>
            <w:r>
              <w:t>14280</w:t>
            </w:r>
          </w:p>
        </w:tc>
        <w:tc>
          <w:tcPr>
            <w:tcW w:w="1247" w:type="dxa"/>
            <w:vAlign w:val="center"/>
          </w:tcPr>
          <w:p w:rsidR="00DD3AF1" w:rsidRDefault="00DD3AF1">
            <w:pPr>
              <w:pStyle w:val="ConsPlusNormal"/>
              <w:jc w:val="center"/>
            </w:pPr>
            <w:r>
              <w:t>14566</w:t>
            </w:r>
          </w:p>
        </w:tc>
        <w:tc>
          <w:tcPr>
            <w:tcW w:w="1247" w:type="dxa"/>
            <w:vAlign w:val="center"/>
          </w:tcPr>
          <w:p w:rsidR="00DD3AF1" w:rsidRDefault="00DD3AF1">
            <w:pPr>
              <w:pStyle w:val="ConsPlusNormal"/>
              <w:jc w:val="center"/>
            </w:pPr>
            <w:r>
              <w:t>14857</w:t>
            </w:r>
          </w:p>
        </w:tc>
        <w:tc>
          <w:tcPr>
            <w:tcW w:w="1361" w:type="dxa"/>
            <w:vAlign w:val="center"/>
          </w:tcPr>
          <w:p w:rsidR="00DD3AF1" w:rsidRDefault="00DD3AF1">
            <w:pPr>
              <w:pStyle w:val="ConsPlusNormal"/>
              <w:jc w:val="center"/>
            </w:pPr>
            <w:r>
              <w:t>15154</w:t>
            </w:r>
          </w:p>
        </w:tc>
        <w:tc>
          <w:tcPr>
            <w:tcW w:w="1304" w:type="dxa"/>
            <w:vAlign w:val="center"/>
          </w:tcPr>
          <w:p w:rsidR="00DD3AF1" w:rsidRDefault="00DD3AF1">
            <w:pPr>
              <w:pStyle w:val="ConsPlusNormal"/>
              <w:jc w:val="center"/>
            </w:pPr>
            <w:r>
              <w:t>15457</w:t>
            </w:r>
          </w:p>
        </w:tc>
        <w:tc>
          <w:tcPr>
            <w:tcW w:w="1304" w:type="dxa"/>
            <w:vAlign w:val="center"/>
          </w:tcPr>
          <w:p w:rsidR="00DD3AF1" w:rsidRDefault="00DD3AF1">
            <w:pPr>
              <w:pStyle w:val="ConsPlusNormal"/>
              <w:jc w:val="center"/>
            </w:pPr>
            <w:r>
              <w:t>15766</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12980</w:t>
            </w:r>
          </w:p>
        </w:tc>
        <w:tc>
          <w:tcPr>
            <w:tcW w:w="1304" w:type="dxa"/>
            <w:vAlign w:val="center"/>
          </w:tcPr>
          <w:p w:rsidR="00DD3AF1" w:rsidRDefault="00DD3AF1">
            <w:pPr>
              <w:pStyle w:val="ConsPlusNormal"/>
              <w:jc w:val="center"/>
            </w:pPr>
            <w:r>
              <w:t>13800</w:t>
            </w:r>
          </w:p>
        </w:tc>
        <w:tc>
          <w:tcPr>
            <w:tcW w:w="1134" w:type="dxa"/>
            <w:vAlign w:val="center"/>
          </w:tcPr>
          <w:p w:rsidR="00DD3AF1" w:rsidRDefault="00DD3AF1">
            <w:pPr>
              <w:pStyle w:val="ConsPlusNormal"/>
              <w:jc w:val="center"/>
            </w:pPr>
            <w:r>
              <w:t>14900</w:t>
            </w:r>
          </w:p>
        </w:tc>
        <w:tc>
          <w:tcPr>
            <w:tcW w:w="1247" w:type="dxa"/>
            <w:vAlign w:val="center"/>
          </w:tcPr>
          <w:p w:rsidR="00DD3AF1" w:rsidRDefault="00DD3AF1">
            <w:pPr>
              <w:pStyle w:val="ConsPlusNormal"/>
              <w:jc w:val="center"/>
            </w:pPr>
            <w:r>
              <w:t>15198</w:t>
            </w:r>
          </w:p>
        </w:tc>
        <w:tc>
          <w:tcPr>
            <w:tcW w:w="1247" w:type="dxa"/>
            <w:vAlign w:val="center"/>
          </w:tcPr>
          <w:p w:rsidR="00DD3AF1" w:rsidRDefault="00DD3AF1">
            <w:pPr>
              <w:pStyle w:val="ConsPlusNormal"/>
              <w:jc w:val="center"/>
            </w:pPr>
            <w:r>
              <w:t>15502</w:t>
            </w:r>
          </w:p>
        </w:tc>
        <w:tc>
          <w:tcPr>
            <w:tcW w:w="1247" w:type="dxa"/>
            <w:vAlign w:val="center"/>
          </w:tcPr>
          <w:p w:rsidR="00DD3AF1" w:rsidRDefault="00DD3AF1">
            <w:pPr>
              <w:pStyle w:val="ConsPlusNormal"/>
              <w:jc w:val="center"/>
            </w:pPr>
            <w:r>
              <w:t>15812</w:t>
            </w:r>
          </w:p>
        </w:tc>
        <w:tc>
          <w:tcPr>
            <w:tcW w:w="1361" w:type="dxa"/>
            <w:vAlign w:val="center"/>
          </w:tcPr>
          <w:p w:rsidR="00DD3AF1" w:rsidRDefault="00DD3AF1">
            <w:pPr>
              <w:pStyle w:val="ConsPlusNormal"/>
              <w:jc w:val="center"/>
            </w:pPr>
            <w:r>
              <w:t>16128</w:t>
            </w:r>
          </w:p>
        </w:tc>
        <w:tc>
          <w:tcPr>
            <w:tcW w:w="1304" w:type="dxa"/>
            <w:vAlign w:val="center"/>
          </w:tcPr>
          <w:p w:rsidR="00DD3AF1" w:rsidRDefault="00DD3AF1">
            <w:pPr>
              <w:pStyle w:val="ConsPlusNormal"/>
              <w:jc w:val="center"/>
            </w:pPr>
            <w:r>
              <w:t>16451</w:t>
            </w:r>
          </w:p>
        </w:tc>
        <w:tc>
          <w:tcPr>
            <w:tcW w:w="1304" w:type="dxa"/>
            <w:vAlign w:val="center"/>
          </w:tcPr>
          <w:p w:rsidR="00DD3AF1" w:rsidRDefault="00DD3AF1">
            <w:pPr>
              <w:pStyle w:val="ConsPlusNormal"/>
              <w:jc w:val="center"/>
            </w:pPr>
            <w:r>
              <w:t>16780</w:t>
            </w:r>
          </w:p>
        </w:tc>
      </w:tr>
      <w:tr w:rsidR="00DD3AF1">
        <w:tc>
          <w:tcPr>
            <w:tcW w:w="1757" w:type="dxa"/>
            <w:vMerge w:val="restart"/>
            <w:vAlign w:val="center"/>
          </w:tcPr>
          <w:p w:rsidR="00DD3AF1" w:rsidRDefault="00DD3AF1">
            <w:pPr>
              <w:pStyle w:val="ConsPlusNormal"/>
            </w:pPr>
            <w:r>
              <w:t>Среднесписочная численность работников субъектов малого и среднего предпринимательства (без внешних совместителей)</w:t>
            </w:r>
          </w:p>
        </w:tc>
        <w:tc>
          <w:tcPr>
            <w:tcW w:w="908" w:type="dxa"/>
            <w:vMerge w:val="restart"/>
            <w:vAlign w:val="center"/>
          </w:tcPr>
          <w:p w:rsidR="00DD3AF1" w:rsidRDefault="00DD3AF1">
            <w:pPr>
              <w:pStyle w:val="ConsPlusNormal"/>
              <w:jc w:val="center"/>
            </w:pPr>
            <w:r>
              <w:t>тыс. чел.</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5,88</w:t>
            </w:r>
          </w:p>
        </w:tc>
        <w:tc>
          <w:tcPr>
            <w:tcW w:w="1134" w:type="dxa"/>
            <w:vMerge w:val="restart"/>
            <w:vAlign w:val="center"/>
          </w:tcPr>
          <w:p w:rsidR="00DD3AF1" w:rsidRDefault="00DD3AF1">
            <w:pPr>
              <w:pStyle w:val="ConsPlusNormal"/>
              <w:jc w:val="center"/>
            </w:pPr>
            <w:r>
              <w:t>5,81</w:t>
            </w:r>
          </w:p>
        </w:tc>
        <w:tc>
          <w:tcPr>
            <w:tcW w:w="1304" w:type="dxa"/>
            <w:vAlign w:val="center"/>
          </w:tcPr>
          <w:p w:rsidR="00DD3AF1" w:rsidRDefault="00DD3AF1">
            <w:pPr>
              <w:pStyle w:val="ConsPlusNormal"/>
              <w:jc w:val="center"/>
            </w:pPr>
            <w:r>
              <w:t>5,81</w:t>
            </w:r>
          </w:p>
        </w:tc>
        <w:tc>
          <w:tcPr>
            <w:tcW w:w="1304" w:type="dxa"/>
            <w:vAlign w:val="center"/>
          </w:tcPr>
          <w:p w:rsidR="00DD3AF1" w:rsidRDefault="00DD3AF1">
            <w:pPr>
              <w:pStyle w:val="ConsPlusNormal"/>
              <w:jc w:val="center"/>
            </w:pPr>
            <w:r>
              <w:t>5,82</w:t>
            </w:r>
          </w:p>
        </w:tc>
        <w:tc>
          <w:tcPr>
            <w:tcW w:w="1134" w:type="dxa"/>
            <w:vAlign w:val="center"/>
          </w:tcPr>
          <w:p w:rsidR="00DD3AF1" w:rsidRDefault="00DD3AF1">
            <w:pPr>
              <w:pStyle w:val="ConsPlusNormal"/>
              <w:jc w:val="center"/>
            </w:pPr>
            <w:r>
              <w:t>5,83</w:t>
            </w:r>
          </w:p>
        </w:tc>
        <w:tc>
          <w:tcPr>
            <w:tcW w:w="1247" w:type="dxa"/>
            <w:vAlign w:val="center"/>
          </w:tcPr>
          <w:p w:rsidR="00DD3AF1" w:rsidRDefault="00DD3AF1">
            <w:pPr>
              <w:pStyle w:val="ConsPlusNormal"/>
              <w:jc w:val="center"/>
            </w:pPr>
            <w:r>
              <w:t>5,95</w:t>
            </w:r>
          </w:p>
        </w:tc>
        <w:tc>
          <w:tcPr>
            <w:tcW w:w="1247" w:type="dxa"/>
            <w:vAlign w:val="center"/>
          </w:tcPr>
          <w:p w:rsidR="00DD3AF1" w:rsidRDefault="00DD3AF1">
            <w:pPr>
              <w:pStyle w:val="ConsPlusNormal"/>
              <w:jc w:val="center"/>
            </w:pPr>
            <w:r>
              <w:t>6,07</w:t>
            </w:r>
          </w:p>
        </w:tc>
        <w:tc>
          <w:tcPr>
            <w:tcW w:w="1247" w:type="dxa"/>
            <w:vAlign w:val="center"/>
          </w:tcPr>
          <w:p w:rsidR="00DD3AF1" w:rsidRDefault="00DD3AF1">
            <w:pPr>
              <w:pStyle w:val="ConsPlusNormal"/>
              <w:jc w:val="center"/>
            </w:pPr>
            <w:r>
              <w:t>6,19</w:t>
            </w:r>
          </w:p>
        </w:tc>
        <w:tc>
          <w:tcPr>
            <w:tcW w:w="1361" w:type="dxa"/>
            <w:vAlign w:val="center"/>
          </w:tcPr>
          <w:p w:rsidR="00DD3AF1" w:rsidRDefault="00DD3AF1">
            <w:pPr>
              <w:pStyle w:val="ConsPlusNormal"/>
              <w:jc w:val="center"/>
            </w:pPr>
            <w:r>
              <w:t>6,31</w:t>
            </w:r>
          </w:p>
        </w:tc>
        <w:tc>
          <w:tcPr>
            <w:tcW w:w="1304" w:type="dxa"/>
            <w:vAlign w:val="center"/>
          </w:tcPr>
          <w:p w:rsidR="00DD3AF1" w:rsidRDefault="00DD3AF1">
            <w:pPr>
              <w:pStyle w:val="ConsPlusNormal"/>
              <w:jc w:val="center"/>
            </w:pPr>
            <w:r>
              <w:t>6,44</w:t>
            </w:r>
          </w:p>
        </w:tc>
        <w:tc>
          <w:tcPr>
            <w:tcW w:w="1304" w:type="dxa"/>
            <w:vAlign w:val="center"/>
          </w:tcPr>
          <w:p w:rsidR="00DD3AF1" w:rsidRDefault="00DD3AF1">
            <w:pPr>
              <w:pStyle w:val="ConsPlusNormal"/>
              <w:jc w:val="center"/>
            </w:pPr>
            <w:r>
              <w:t>6,57</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5,81</w:t>
            </w:r>
          </w:p>
        </w:tc>
        <w:tc>
          <w:tcPr>
            <w:tcW w:w="1304" w:type="dxa"/>
            <w:vAlign w:val="center"/>
          </w:tcPr>
          <w:p w:rsidR="00DD3AF1" w:rsidRDefault="00DD3AF1">
            <w:pPr>
              <w:pStyle w:val="ConsPlusNormal"/>
              <w:jc w:val="center"/>
            </w:pPr>
            <w:r>
              <w:t>5,83</w:t>
            </w:r>
          </w:p>
        </w:tc>
        <w:tc>
          <w:tcPr>
            <w:tcW w:w="1134" w:type="dxa"/>
            <w:vAlign w:val="center"/>
          </w:tcPr>
          <w:p w:rsidR="00DD3AF1" w:rsidRDefault="00DD3AF1">
            <w:pPr>
              <w:pStyle w:val="ConsPlusNormal"/>
              <w:jc w:val="center"/>
            </w:pPr>
            <w:r>
              <w:t>5,84</w:t>
            </w:r>
          </w:p>
        </w:tc>
        <w:tc>
          <w:tcPr>
            <w:tcW w:w="1247" w:type="dxa"/>
            <w:vAlign w:val="center"/>
          </w:tcPr>
          <w:p w:rsidR="00DD3AF1" w:rsidRDefault="00DD3AF1">
            <w:pPr>
              <w:pStyle w:val="ConsPlusNormal"/>
              <w:jc w:val="center"/>
            </w:pPr>
            <w:r>
              <w:t>5,96</w:t>
            </w:r>
          </w:p>
        </w:tc>
        <w:tc>
          <w:tcPr>
            <w:tcW w:w="1247" w:type="dxa"/>
            <w:vAlign w:val="center"/>
          </w:tcPr>
          <w:p w:rsidR="00DD3AF1" w:rsidRDefault="00DD3AF1">
            <w:pPr>
              <w:pStyle w:val="ConsPlusNormal"/>
              <w:jc w:val="center"/>
            </w:pPr>
            <w:r>
              <w:t>6,08</w:t>
            </w:r>
          </w:p>
        </w:tc>
        <w:tc>
          <w:tcPr>
            <w:tcW w:w="1247" w:type="dxa"/>
            <w:vAlign w:val="center"/>
          </w:tcPr>
          <w:p w:rsidR="00DD3AF1" w:rsidRDefault="00DD3AF1">
            <w:pPr>
              <w:pStyle w:val="ConsPlusNormal"/>
              <w:jc w:val="center"/>
            </w:pPr>
            <w:r>
              <w:t>6,20</w:t>
            </w:r>
          </w:p>
        </w:tc>
        <w:tc>
          <w:tcPr>
            <w:tcW w:w="1361" w:type="dxa"/>
            <w:vAlign w:val="center"/>
          </w:tcPr>
          <w:p w:rsidR="00DD3AF1" w:rsidRDefault="00DD3AF1">
            <w:pPr>
              <w:pStyle w:val="ConsPlusNormal"/>
              <w:jc w:val="center"/>
            </w:pPr>
            <w:r>
              <w:t>6,32</w:t>
            </w:r>
          </w:p>
        </w:tc>
        <w:tc>
          <w:tcPr>
            <w:tcW w:w="1304" w:type="dxa"/>
            <w:vAlign w:val="center"/>
          </w:tcPr>
          <w:p w:rsidR="00DD3AF1" w:rsidRDefault="00DD3AF1">
            <w:pPr>
              <w:pStyle w:val="ConsPlusNormal"/>
              <w:jc w:val="center"/>
            </w:pPr>
            <w:r>
              <w:t>6,45</w:t>
            </w:r>
          </w:p>
        </w:tc>
        <w:tc>
          <w:tcPr>
            <w:tcW w:w="1304" w:type="dxa"/>
            <w:vAlign w:val="center"/>
          </w:tcPr>
          <w:p w:rsidR="00DD3AF1" w:rsidRDefault="00DD3AF1">
            <w:pPr>
              <w:pStyle w:val="ConsPlusNormal"/>
              <w:jc w:val="center"/>
            </w:pPr>
            <w:r>
              <w:t>6,58</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5,82</w:t>
            </w:r>
          </w:p>
        </w:tc>
        <w:tc>
          <w:tcPr>
            <w:tcW w:w="1304" w:type="dxa"/>
            <w:vAlign w:val="center"/>
          </w:tcPr>
          <w:p w:rsidR="00DD3AF1" w:rsidRDefault="00DD3AF1">
            <w:pPr>
              <w:pStyle w:val="ConsPlusNormal"/>
              <w:jc w:val="center"/>
            </w:pPr>
            <w:r>
              <w:t>5,84</w:t>
            </w:r>
          </w:p>
        </w:tc>
        <w:tc>
          <w:tcPr>
            <w:tcW w:w="1134" w:type="dxa"/>
            <w:vAlign w:val="center"/>
          </w:tcPr>
          <w:p w:rsidR="00DD3AF1" w:rsidRDefault="00DD3AF1">
            <w:pPr>
              <w:pStyle w:val="ConsPlusNormal"/>
              <w:jc w:val="center"/>
            </w:pPr>
            <w:r>
              <w:t>5,86</w:t>
            </w:r>
          </w:p>
        </w:tc>
        <w:tc>
          <w:tcPr>
            <w:tcW w:w="1247" w:type="dxa"/>
            <w:vAlign w:val="center"/>
          </w:tcPr>
          <w:p w:rsidR="00DD3AF1" w:rsidRDefault="00DD3AF1">
            <w:pPr>
              <w:pStyle w:val="ConsPlusNormal"/>
              <w:jc w:val="center"/>
            </w:pPr>
            <w:r>
              <w:t>5,98</w:t>
            </w:r>
          </w:p>
        </w:tc>
        <w:tc>
          <w:tcPr>
            <w:tcW w:w="1247" w:type="dxa"/>
            <w:vAlign w:val="center"/>
          </w:tcPr>
          <w:p w:rsidR="00DD3AF1" w:rsidRDefault="00DD3AF1">
            <w:pPr>
              <w:pStyle w:val="ConsPlusNormal"/>
              <w:jc w:val="center"/>
            </w:pPr>
            <w:r>
              <w:t>6,10</w:t>
            </w:r>
          </w:p>
        </w:tc>
        <w:tc>
          <w:tcPr>
            <w:tcW w:w="1247" w:type="dxa"/>
            <w:vAlign w:val="center"/>
          </w:tcPr>
          <w:p w:rsidR="00DD3AF1" w:rsidRDefault="00DD3AF1">
            <w:pPr>
              <w:pStyle w:val="ConsPlusNormal"/>
              <w:jc w:val="center"/>
            </w:pPr>
            <w:r>
              <w:t>6,22</w:t>
            </w:r>
          </w:p>
        </w:tc>
        <w:tc>
          <w:tcPr>
            <w:tcW w:w="1361" w:type="dxa"/>
            <w:vAlign w:val="center"/>
          </w:tcPr>
          <w:p w:rsidR="00DD3AF1" w:rsidRDefault="00DD3AF1">
            <w:pPr>
              <w:pStyle w:val="ConsPlusNormal"/>
              <w:jc w:val="center"/>
            </w:pPr>
            <w:r>
              <w:t>6,34</w:t>
            </w:r>
          </w:p>
        </w:tc>
        <w:tc>
          <w:tcPr>
            <w:tcW w:w="1304" w:type="dxa"/>
            <w:vAlign w:val="center"/>
          </w:tcPr>
          <w:p w:rsidR="00DD3AF1" w:rsidRDefault="00DD3AF1">
            <w:pPr>
              <w:pStyle w:val="ConsPlusNormal"/>
              <w:jc w:val="center"/>
            </w:pPr>
            <w:r>
              <w:t>6,47</w:t>
            </w:r>
          </w:p>
        </w:tc>
        <w:tc>
          <w:tcPr>
            <w:tcW w:w="1304" w:type="dxa"/>
            <w:vAlign w:val="center"/>
          </w:tcPr>
          <w:p w:rsidR="00DD3AF1" w:rsidRDefault="00DD3AF1">
            <w:pPr>
              <w:pStyle w:val="ConsPlusNormal"/>
              <w:jc w:val="center"/>
            </w:pPr>
            <w:r>
              <w:t>6,60</w:t>
            </w:r>
          </w:p>
        </w:tc>
      </w:tr>
      <w:tr w:rsidR="00DD3AF1">
        <w:tc>
          <w:tcPr>
            <w:tcW w:w="17519" w:type="dxa"/>
            <w:gridSpan w:val="14"/>
            <w:vAlign w:val="center"/>
          </w:tcPr>
          <w:p w:rsidR="00DD3AF1" w:rsidRDefault="00DD3AF1">
            <w:pPr>
              <w:pStyle w:val="ConsPlusNormal"/>
              <w:jc w:val="center"/>
              <w:outlineLvl w:val="1"/>
            </w:pPr>
            <w:r>
              <w:t>Рынок труда и заработная плата</w:t>
            </w:r>
          </w:p>
        </w:tc>
      </w:tr>
      <w:tr w:rsidR="00DD3AF1">
        <w:tc>
          <w:tcPr>
            <w:tcW w:w="1757" w:type="dxa"/>
            <w:vMerge w:val="restart"/>
            <w:vAlign w:val="center"/>
          </w:tcPr>
          <w:p w:rsidR="00DD3AF1" w:rsidRDefault="00DD3AF1">
            <w:pPr>
              <w:pStyle w:val="ConsPlusNormal"/>
            </w:pPr>
            <w:r>
              <w:t>Численность занятых в экономике (среднегодовая) - всего (по данным баланса трудовых ресурсов)</w:t>
            </w:r>
          </w:p>
        </w:tc>
        <w:tc>
          <w:tcPr>
            <w:tcW w:w="908" w:type="dxa"/>
            <w:vMerge w:val="restart"/>
            <w:vAlign w:val="center"/>
          </w:tcPr>
          <w:p w:rsidR="00DD3AF1" w:rsidRDefault="00DD3AF1">
            <w:pPr>
              <w:pStyle w:val="ConsPlusNormal"/>
              <w:jc w:val="center"/>
            </w:pPr>
            <w:r>
              <w:t>тыс. чел.</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25,6</w:t>
            </w:r>
          </w:p>
        </w:tc>
        <w:tc>
          <w:tcPr>
            <w:tcW w:w="1134" w:type="dxa"/>
            <w:vMerge w:val="restart"/>
            <w:vAlign w:val="center"/>
          </w:tcPr>
          <w:p w:rsidR="00DD3AF1" w:rsidRDefault="00DD3AF1">
            <w:pPr>
              <w:pStyle w:val="ConsPlusNormal"/>
              <w:jc w:val="center"/>
            </w:pPr>
            <w:r>
              <w:t>25,8</w:t>
            </w:r>
          </w:p>
        </w:tc>
        <w:tc>
          <w:tcPr>
            <w:tcW w:w="1304" w:type="dxa"/>
            <w:vAlign w:val="center"/>
          </w:tcPr>
          <w:p w:rsidR="00DD3AF1" w:rsidRDefault="00DD3AF1">
            <w:pPr>
              <w:pStyle w:val="ConsPlusNormal"/>
              <w:jc w:val="center"/>
            </w:pPr>
            <w:r>
              <w:t>26</w:t>
            </w:r>
          </w:p>
        </w:tc>
        <w:tc>
          <w:tcPr>
            <w:tcW w:w="1304" w:type="dxa"/>
            <w:vAlign w:val="center"/>
          </w:tcPr>
          <w:p w:rsidR="00DD3AF1" w:rsidRDefault="00DD3AF1">
            <w:pPr>
              <w:pStyle w:val="ConsPlusNormal"/>
              <w:jc w:val="center"/>
            </w:pPr>
            <w:r>
              <w:t>26,3</w:t>
            </w:r>
          </w:p>
        </w:tc>
        <w:tc>
          <w:tcPr>
            <w:tcW w:w="1134" w:type="dxa"/>
            <w:vAlign w:val="center"/>
          </w:tcPr>
          <w:p w:rsidR="00DD3AF1" w:rsidRDefault="00DD3AF1">
            <w:pPr>
              <w:pStyle w:val="ConsPlusNormal"/>
              <w:jc w:val="center"/>
            </w:pPr>
            <w:r>
              <w:t>26,9</w:t>
            </w:r>
          </w:p>
        </w:tc>
        <w:tc>
          <w:tcPr>
            <w:tcW w:w="1247" w:type="dxa"/>
            <w:vAlign w:val="center"/>
          </w:tcPr>
          <w:p w:rsidR="00DD3AF1" w:rsidRDefault="00DD3AF1">
            <w:pPr>
              <w:pStyle w:val="ConsPlusNormal"/>
              <w:jc w:val="center"/>
            </w:pPr>
            <w:r>
              <w:t>27,4</w:t>
            </w:r>
          </w:p>
        </w:tc>
        <w:tc>
          <w:tcPr>
            <w:tcW w:w="1247" w:type="dxa"/>
            <w:vAlign w:val="center"/>
          </w:tcPr>
          <w:p w:rsidR="00DD3AF1" w:rsidRDefault="00DD3AF1">
            <w:pPr>
              <w:pStyle w:val="ConsPlusNormal"/>
              <w:jc w:val="center"/>
            </w:pPr>
            <w:r>
              <w:t>28,0</w:t>
            </w:r>
          </w:p>
        </w:tc>
        <w:tc>
          <w:tcPr>
            <w:tcW w:w="1247" w:type="dxa"/>
            <w:vAlign w:val="center"/>
          </w:tcPr>
          <w:p w:rsidR="00DD3AF1" w:rsidRDefault="00DD3AF1">
            <w:pPr>
              <w:pStyle w:val="ConsPlusNormal"/>
              <w:jc w:val="center"/>
            </w:pPr>
            <w:r>
              <w:t>28,5</w:t>
            </w:r>
          </w:p>
        </w:tc>
        <w:tc>
          <w:tcPr>
            <w:tcW w:w="1361" w:type="dxa"/>
            <w:vAlign w:val="center"/>
          </w:tcPr>
          <w:p w:rsidR="00DD3AF1" w:rsidRDefault="00DD3AF1">
            <w:pPr>
              <w:pStyle w:val="ConsPlusNormal"/>
              <w:jc w:val="center"/>
            </w:pPr>
            <w:r>
              <w:t>29,1</w:t>
            </w:r>
          </w:p>
        </w:tc>
        <w:tc>
          <w:tcPr>
            <w:tcW w:w="1304" w:type="dxa"/>
            <w:vAlign w:val="center"/>
          </w:tcPr>
          <w:p w:rsidR="00DD3AF1" w:rsidRDefault="00DD3AF1">
            <w:pPr>
              <w:pStyle w:val="ConsPlusNormal"/>
              <w:jc w:val="center"/>
            </w:pPr>
            <w:r>
              <w:t>29,7</w:t>
            </w:r>
          </w:p>
        </w:tc>
        <w:tc>
          <w:tcPr>
            <w:tcW w:w="1304" w:type="dxa"/>
            <w:vAlign w:val="center"/>
          </w:tcPr>
          <w:p w:rsidR="00DD3AF1" w:rsidRDefault="00DD3AF1">
            <w:pPr>
              <w:pStyle w:val="ConsPlusNormal"/>
              <w:jc w:val="center"/>
            </w:pPr>
            <w:r>
              <w:t>30,3</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26,1</w:t>
            </w:r>
          </w:p>
        </w:tc>
        <w:tc>
          <w:tcPr>
            <w:tcW w:w="1304" w:type="dxa"/>
            <w:vAlign w:val="center"/>
          </w:tcPr>
          <w:p w:rsidR="00DD3AF1" w:rsidRDefault="00DD3AF1">
            <w:pPr>
              <w:pStyle w:val="ConsPlusNormal"/>
              <w:jc w:val="center"/>
            </w:pPr>
            <w:r>
              <w:t>26,5</w:t>
            </w:r>
          </w:p>
        </w:tc>
        <w:tc>
          <w:tcPr>
            <w:tcW w:w="1134" w:type="dxa"/>
            <w:vAlign w:val="center"/>
          </w:tcPr>
          <w:p w:rsidR="00DD3AF1" w:rsidRDefault="00DD3AF1">
            <w:pPr>
              <w:pStyle w:val="ConsPlusNormal"/>
              <w:jc w:val="center"/>
            </w:pPr>
            <w:r>
              <w:t>27,1</w:t>
            </w:r>
          </w:p>
        </w:tc>
        <w:tc>
          <w:tcPr>
            <w:tcW w:w="1247" w:type="dxa"/>
            <w:vAlign w:val="center"/>
          </w:tcPr>
          <w:p w:rsidR="00DD3AF1" w:rsidRDefault="00DD3AF1">
            <w:pPr>
              <w:pStyle w:val="ConsPlusNormal"/>
              <w:jc w:val="center"/>
            </w:pPr>
            <w:r>
              <w:t>27,6</w:t>
            </w:r>
          </w:p>
        </w:tc>
        <w:tc>
          <w:tcPr>
            <w:tcW w:w="1247" w:type="dxa"/>
            <w:vAlign w:val="center"/>
          </w:tcPr>
          <w:p w:rsidR="00DD3AF1" w:rsidRDefault="00DD3AF1">
            <w:pPr>
              <w:pStyle w:val="ConsPlusNormal"/>
              <w:jc w:val="center"/>
            </w:pPr>
            <w:r>
              <w:t>28,2</w:t>
            </w:r>
          </w:p>
        </w:tc>
        <w:tc>
          <w:tcPr>
            <w:tcW w:w="1247" w:type="dxa"/>
            <w:vAlign w:val="center"/>
          </w:tcPr>
          <w:p w:rsidR="00DD3AF1" w:rsidRDefault="00DD3AF1">
            <w:pPr>
              <w:pStyle w:val="ConsPlusNormal"/>
              <w:jc w:val="center"/>
            </w:pPr>
            <w:r>
              <w:t>28,8</w:t>
            </w:r>
          </w:p>
        </w:tc>
        <w:tc>
          <w:tcPr>
            <w:tcW w:w="1361" w:type="dxa"/>
            <w:vAlign w:val="center"/>
          </w:tcPr>
          <w:p w:rsidR="00DD3AF1" w:rsidRDefault="00DD3AF1">
            <w:pPr>
              <w:pStyle w:val="ConsPlusNormal"/>
              <w:jc w:val="center"/>
            </w:pPr>
            <w:r>
              <w:t>29,3</w:t>
            </w:r>
          </w:p>
        </w:tc>
        <w:tc>
          <w:tcPr>
            <w:tcW w:w="1304" w:type="dxa"/>
            <w:vAlign w:val="center"/>
          </w:tcPr>
          <w:p w:rsidR="00DD3AF1" w:rsidRDefault="00DD3AF1">
            <w:pPr>
              <w:pStyle w:val="ConsPlusNormal"/>
              <w:jc w:val="center"/>
            </w:pPr>
            <w:r>
              <w:t>29,9</w:t>
            </w:r>
          </w:p>
        </w:tc>
        <w:tc>
          <w:tcPr>
            <w:tcW w:w="1304" w:type="dxa"/>
            <w:vAlign w:val="center"/>
          </w:tcPr>
          <w:p w:rsidR="00DD3AF1" w:rsidRDefault="00DD3AF1">
            <w:pPr>
              <w:pStyle w:val="ConsPlusNormal"/>
              <w:jc w:val="center"/>
            </w:pPr>
            <w:r>
              <w:t>30,7</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26,3</w:t>
            </w:r>
          </w:p>
        </w:tc>
        <w:tc>
          <w:tcPr>
            <w:tcW w:w="1304" w:type="dxa"/>
            <w:vAlign w:val="center"/>
          </w:tcPr>
          <w:p w:rsidR="00DD3AF1" w:rsidRDefault="00DD3AF1">
            <w:pPr>
              <w:pStyle w:val="ConsPlusNormal"/>
              <w:jc w:val="center"/>
            </w:pPr>
            <w:r>
              <w:t>26,8</w:t>
            </w:r>
          </w:p>
        </w:tc>
        <w:tc>
          <w:tcPr>
            <w:tcW w:w="1134" w:type="dxa"/>
            <w:vAlign w:val="center"/>
          </w:tcPr>
          <w:p w:rsidR="00DD3AF1" w:rsidRDefault="00DD3AF1">
            <w:pPr>
              <w:pStyle w:val="ConsPlusNormal"/>
              <w:jc w:val="center"/>
            </w:pPr>
            <w:r>
              <w:t>27,4</w:t>
            </w:r>
          </w:p>
        </w:tc>
        <w:tc>
          <w:tcPr>
            <w:tcW w:w="1247" w:type="dxa"/>
            <w:vAlign w:val="center"/>
          </w:tcPr>
          <w:p w:rsidR="00DD3AF1" w:rsidRDefault="00DD3AF1">
            <w:pPr>
              <w:pStyle w:val="ConsPlusNormal"/>
              <w:jc w:val="center"/>
            </w:pPr>
            <w:r>
              <w:t>27,9</w:t>
            </w:r>
          </w:p>
        </w:tc>
        <w:tc>
          <w:tcPr>
            <w:tcW w:w="1247" w:type="dxa"/>
            <w:vAlign w:val="center"/>
          </w:tcPr>
          <w:p w:rsidR="00DD3AF1" w:rsidRDefault="00DD3AF1">
            <w:pPr>
              <w:pStyle w:val="ConsPlusNormal"/>
              <w:jc w:val="center"/>
            </w:pPr>
            <w:r>
              <w:t>28,5</w:t>
            </w:r>
          </w:p>
        </w:tc>
        <w:tc>
          <w:tcPr>
            <w:tcW w:w="1247" w:type="dxa"/>
            <w:vAlign w:val="center"/>
          </w:tcPr>
          <w:p w:rsidR="00DD3AF1" w:rsidRDefault="00DD3AF1">
            <w:pPr>
              <w:pStyle w:val="ConsPlusNormal"/>
              <w:jc w:val="center"/>
            </w:pPr>
            <w:r>
              <w:t>29,1</w:t>
            </w:r>
          </w:p>
        </w:tc>
        <w:tc>
          <w:tcPr>
            <w:tcW w:w="1361" w:type="dxa"/>
            <w:vAlign w:val="center"/>
          </w:tcPr>
          <w:p w:rsidR="00DD3AF1" w:rsidRDefault="00DD3AF1">
            <w:pPr>
              <w:pStyle w:val="ConsPlusNormal"/>
              <w:jc w:val="center"/>
            </w:pPr>
            <w:r>
              <w:t>29,7</w:t>
            </w:r>
          </w:p>
        </w:tc>
        <w:tc>
          <w:tcPr>
            <w:tcW w:w="1304" w:type="dxa"/>
            <w:vAlign w:val="center"/>
          </w:tcPr>
          <w:p w:rsidR="00DD3AF1" w:rsidRDefault="00DD3AF1">
            <w:pPr>
              <w:pStyle w:val="ConsPlusNormal"/>
              <w:jc w:val="center"/>
            </w:pPr>
            <w:r>
              <w:t>30,3</w:t>
            </w:r>
          </w:p>
        </w:tc>
        <w:tc>
          <w:tcPr>
            <w:tcW w:w="1304" w:type="dxa"/>
            <w:vAlign w:val="center"/>
          </w:tcPr>
          <w:p w:rsidR="00DD3AF1" w:rsidRDefault="00DD3AF1">
            <w:pPr>
              <w:pStyle w:val="ConsPlusNormal"/>
              <w:jc w:val="center"/>
            </w:pPr>
            <w:r>
              <w:t>31,2</w:t>
            </w:r>
          </w:p>
        </w:tc>
      </w:tr>
      <w:tr w:rsidR="00DD3AF1">
        <w:tc>
          <w:tcPr>
            <w:tcW w:w="1757" w:type="dxa"/>
            <w:vMerge w:val="restart"/>
            <w:vAlign w:val="center"/>
          </w:tcPr>
          <w:p w:rsidR="00DD3AF1" w:rsidRDefault="00DD3AF1">
            <w:pPr>
              <w:pStyle w:val="ConsPlusNormal"/>
            </w:pPr>
            <w:r>
              <w:t>Среднесписочная численность работников предприятий/организаций - всего</w:t>
            </w:r>
          </w:p>
        </w:tc>
        <w:tc>
          <w:tcPr>
            <w:tcW w:w="908" w:type="dxa"/>
            <w:vMerge w:val="restart"/>
            <w:vAlign w:val="center"/>
          </w:tcPr>
          <w:p w:rsidR="00DD3AF1" w:rsidRDefault="00DD3AF1">
            <w:pPr>
              <w:pStyle w:val="ConsPlusNormal"/>
              <w:jc w:val="center"/>
            </w:pPr>
            <w:r>
              <w:t>тыс. чел.</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13,5</w:t>
            </w:r>
          </w:p>
        </w:tc>
        <w:tc>
          <w:tcPr>
            <w:tcW w:w="1134" w:type="dxa"/>
            <w:vMerge w:val="restart"/>
            <w:vAlign w:val="center"/>
          </w:tcPr>
          <w:p w:rsidR="00DD3AF1" w:rsidRDefault="00DD3AF1">
            <w:pPr>
              <w:pStyle w:val="ConsPlusNormal"/>
              <w:jc w:val="center"/>
            </w:pPr>
            <w:r>
              <w:t>13,3</w:t>
            </w:r>
          </w:p>
        </w:tc>
        <w:tc>
          <w:tcPr>
            <w:tcW w:w="1304" w:type="dxa"/>
            <w:vAlign w:val="center"/>
          </w:tcPr>
          <w:p w:rsidR="00DD3AF1" w:rsidRDefault="00DD3AF1">
            <w:pPr>
              <w:pStyle w:val="ConsPlusNormal"/>
              <w:jc w:val="center"/>
            </w:pPr>
            <w:r>
              <w:t>13,3</w:t>
            </w:r>
          </w:p>
        </w:tc>
        <w:tc>
          <w:tcPr>
            <w:tcW w:w="1304" w:type="dxa"/>
            <w:vAlign w:val="center"/>
          </w:tcPr>
          <w:p w:rsidR="00DD3AF1" w:rsidRDefault="00DD3AF1">
            <w:pPr>
              <w:pStyle w:val="ConsPlusNormal"/>
              <w:jc w:val="center"/>
            </w:pPr>
            <w:r>
              <w:t>13,4</w:t>
            </w:r>
          </w:p>
        </w:tc>
        <w:tc>
          <w:tcPr>
            <w:tcW w:w="1134" w:type="dxa"/>
            <w:vAlign w:val="center"/>
          </w:tcPr>
          <w:p w:rsidR="00DD3AF1" w:rsidRDefault="00DD3AF1">
            <w:pPr>
              <w:pStyle w:val="ConsPlusNormal"/>
              <w:jc w:val="center"/>
            </w:pPr>
            <w:r>
              <w:t>13,5</w:t>
            </w:r>
          </w:p>
        </w:tc>
        <w:tc>
          <w:tcPr>
            <w:tcW w:w="1247" w:type="dxa"/>
            <w:vAlign w:val="center"/>
          </w:tcPr>
          <w:p w:rsidR="00DD3AF1" w:rsidRDefault="00DD3AF1">
            <w:pPr>
              <w:pStyle w:val="ConsPlusNormal"/>
              <w:jc w:val="center"/>
            </w:pPr>
            <w:r>
              <w:t>13,7</w:t>
            </w:r>
          </w:p>
        </w:tc>
        <w:tc>
          <w:tcPr>
            <w:tcW w:w="1247" w:type="dxa"/>
            <w:vAlign w:val="center"/>
          </w:tcPr>
          <w:p w:rsidR="00DD3AF1" w:rsidRDefault="00DD3AF1">
            <w:pPr>
              <w:pStyle w:val="ConsPlusNormal"/>
              <w:jc w:val="center"/>
            </w:pPr>
            <w:r>
              <w:t>13,9</w:t>
            </w:r>
          </w:p>
        </w:tc>
        <w:tc>
          <w:tcPr>
            <w:tcW w:w="1247" w:type="dxa"/>
            <w:vAlign w:val="center"/>
          </w:tcPr>
          <w:p w:rsidR="00DD3AF1" w:rsidRDefault="00DD3AF1">
            <w:pPr>
              <w:pStyle w:val="ConsPlusNormal"/>
              <w:jc w:val="center"/>
            </w:pPr>
            <w:r>
              <w:t>14,1</w:t>
            </w:r>
          </w:p>
        </w:tc>
        <w:tc>
          <w:tcPr>
            <w:tcW w:w="1361" w:type="dxa"/>
            <w:vAlign w:val="center"/>
          </w:tcPr>
          <w:p w:rsidR="00DD3AF1" w:rsidRDefault="00DD3AF1">
            <w:pPr>
              <w:pStyle w:val="ConsPlusNormal"/>
              <w:jc w:val="center"/>
            </w:pPr>
            <w:r>
              <w:t>14,3</w:t>
            </w:r>
          </w:p>
        </w:tc>
        <w:tc>
          <w:tcPr>
            <w:tcW w:w="1304" w:type="dxa"/>
            <w:vAlign w:val="center"/>
          </w:tcPr>
          <w:p w:rsidR="00DD3AF1" w:rsidRDefault="00DD3AF1">
            <w:pPr>
              <w:pStyle w:val="ConsPlusNormal"/>
              <w:jc w:val="center"/>
            </w:pPr>
            <w:r>
              <w:t>14,5</w:t>
            </w:r>
          </w:p>
        </w:tc>
        <w:tc>
          <w:tcPr>
            <w:tcW w:w="1304" w:type="dxa"/>
            <w:vAlign w:val="center"/>
          </w:tcPr>
          <w:p w:rsidR="00DD3AF1" w:rsidRDefault="00DD3AF1">
            <w:pPr>
              <w:pStyle w:val="ConsPlusNormal"/>
              <w:jc w:val="center"/>
            </w:pPr>
            <w:r>
              <w:t>14,8</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13,4</w:t>
            </w:r>
          </w:p>
        </w:tc>
        <w:tc>
          <w:tcPr>
            <w:tcW w:w="1304" w:type="dxa"/>
            <w:vAlign w:val="center"/>
          </w:tcPr>
          <w:p w:rsidR="00DD3AF1" w:rsidRDefault="00DD3AF1">
            <w:pPr>
              <w:pStyle w:val="ConsPlusNormal"/>
              <w:jc w:val="center"/>
            </w:pPr>
            <w:r>
              <w:t>13,6</w:t>
            </w:r>
          </w:p>
        </w:tc>
        <w:tc>
          <w:tcPr>
            <w:tcW w:w="1134" w:type="dxa"/>
            <w:vAlign w:val="center"/>
          </w:tcPr>
          <w:p w:rsidR="00DD3AF1" w:rsidRDefault="00DD3AF1">
            <w:pPr>
              <w:pStyle w:val="ConsPlusNormal"/>
              <w:jc w:val="center"/>
            </w:pPr>
            <w:r>
              <w:t>13,7</w:t>
            </w:r>
          </w:p>
        </w:tc>
        <w:tc>
          <w:tcPr>
            <w:tcW w:w="1247" w:type="dxa"/>
            <w:vAlign w:val="center"/>
          </w:tcPr>
          <w:p w:rsidR="00DD3AF1" w:rsidRDefault="00DD3AF1">
            <w:pPr>
              <w:pStyle w:val="ConsPlusNormal"/>
              <w:jc w:val="center"/>
            </w:pPr>
            <w:r>
              <w:t>14,0</w:t>
            </w:r>
          </w:p>
        </w:tc>
        <w:tc>
          <w:tcPr>
            <w:tcW w:w="1247" w:type="dxa"/>
            <w:vAlign w:val="center"/>
          </w:tcPr>
          <w:p w:rsidR="00DD3AF1" w:rsidRDefault="00DD3AF1">
            <w:pPr>
              <w:pStyle w:val="ConsPlusNormal"/>
              <w:jc w:val="center"/>
            </w:pPr>
            <w:r>
              <w:t>14,3</w:t>
            </w:r>
          </w:p>
        </w:tc>
        <w:tc>
          <w:tcPr>
            <w:tcW w:w="1247" w:type="dxa"/>
            <w:vAlign w:val="center"/>
          </w:tcPr>
          <w:p w:rsidR="00DD3AF1" w:rsidRDefault="00DD3AF1">
            <w:pPr>
              <w:pStyle w:val="ConsPlusNormal"/>
              <w:jc w:val="center"/>
            </w:pPr>
            <w:r>
              <w:t>14,5</w:t>
            </w:r>
          </w:p>
        </w:tc>
        <w:tc>
          <w:tcPr>
            <w:tcW w:w="1361" w:type="dxa"/>
            <w:vAlign w:val="center"/>
          </w:tcPr>
          <w:p w:rsidR="00DD3AF1" w:rsidRDefault="00DD3AF1">
            <w:pPr>
              <w:pStyle w:val="ConsPlusNormal"/>
              <w:jc w:val="center"/>
            </w:pPr>
            <w:r>
              <w:t>14,8</w:t>
            </w:r>
          </w:p>
        </w:tc>
        <w:tc>
          <w:tcPr>
            <w:tcW w:w="1304" w:type="dxa"/>
            <w:vAlign w:val="center"/>
          </w:tcPr>
          <w:p w:rsidR="00DD3AF1" w:rsidRDefault="00DD3AF1">
            <w:pPr>
              <w:pStyle w:val="ConsPlusNormal"/>
              <w:jc w:val="center"/>
            </w:pPr>
            <w:r>
              <w:t>15,1</w:t>
            </w:r>
          </w:p>
        </w:tc>
        <w:tc>
          <w:tcPr>
            <w:tcW w:w="1304" w:type="dxa"/>
            <w:vAlign w:val="center"/>
          </w:tcPr>
          <w:p w:rsidR="00DD3AF1" w:rsidRDefault="00DD3AF1">
            <w:pPr>
              <w:pStyle w:val="ConsPlusNormal"/>
              <w:jc w:val="center"/>
            </w:pPr>
            <w:r>
              <w:t>15,4</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13,5</w:t>
            </w:r>
          </w:p>
        </w:tc>
        <w:tc>
          <w:tcPr>
            <w:tcW w:w="1304" w:type="dxa"/>
            <w:vAlign w:val="center"/>
          </w:tcPr>
          <w:p w:rsidR="00DD3AF1" w:rsidRDefault="00DD3AF1">
            <w:pPr>
              <w:pStyle w:val="ConsPlusNormal"/>
              <w:jc w:val="center"/>
            </w:pPr>
            <w:r>
              <w:t>13,7</w:t>
            </w:r>
          </w:p>
        </w:tc>
        <w:tc>
          <w:tcPr>
            <w:tcW w:w="1134" w:type="dxa"/>
            <w:vAlign w:val="center"/>
          </w:tcPr>
          <w:p w:rsidR="00DD3AF1" w:rsidRDefault="00DD3AF1">
            <w:pPr>
              <w:pStyle w:val="ConsPlusNormal"/>
              <w:jc w:val="center"/>
            </w:pPr>
            <w:r>
              <w:t>13,9</w:t>
            </w:r>
          </w:p>
        </w:tc>
        <w:tc>
          <w:tcPr>
            <w:tcW w:w="1247" w:type="dxa"/>
            <w:vAlign w:val="center"/>
          </w:tcPr>
          <w:p w:rsidR="00DD3AF1" w:rsidRDefault="00DD3AF1">
            <w:pPr>
              <w:pStyle w:val="ConsPlusNormal"/>
              <w:jc w:val="center"/>
            </w:pPr>
            <w:r>
              <w:t>14,2</w:t>
            </w:r>
          </w:p>
        </w:tc>
        <w:tc>
          <w:tcPr>
            <w:tcW w:w="1247" w:type="dxa"/>
            <w:vAlign w:val="center"/>
          </w:tcPr>
          <w:p w:rsidR="00DD3AF1" w:rsidRDefault="00DD3AF1">
            <w:pPr>
              <w:pStyle w:val="ConsPlusNormal"/>
              <w:jc w:val="center"/>
            </w:pPr>
            <w:r>
              <w:t>14,5</w:t>
            </w:r>
          </w:p>
        </w:tc>
        <w:tc>
          <w:tcPr>
            <w:tcW w:w="1247" w:type="dxa"/>
            <w:vAlign w:val="center"/>
          </w:tcPr>
          <w:p w:rsidR="00DD3AF1" w:rsidRDefault="00DD3AF1">
            <w:pPr>
              <w:pStyle w:val="ConsPlusNormal"/>
              <w:jc w:val="center"/>
            </w:pPr>
            <w:r>
              <w:t>14,8</w:t>
            </w:r>
          </w:p>
        </w:tc>
        <w:tc>
          <w:tcPr>
            <w:tcW w:w="1361" w:type="dxa"/>
            <w:vAlign w:val="center"/>
          </w:tcPr>
          <w:p w:rsidR="00DD3AF1" w:rsidRDefault="00DD3AF1">
            <w:pPr>
              <w:pStyle w:val="ConsPlusNormal"/>
              <w:jc w:val="center"/>
            </w:pPr>
            <w:r>
              <w:t>15,0</w:t>
            </w:r>
          </w:p>
        </w:tc>
        <w:tc>
          <w:tcPr>
            <w:tcW w:w="1304" w:type="dxa"/>
            <w:vAlign w:val="center"/>
          </w:tcPr>
          <w:p w:rsidR="00DD3AF1" w:rsidRDefault="00DD3AF1">
            <w:pPr>
              <w:pStyle w:val="ConsPlusNormal"/>
              <w:jc w:val="center"/>
            </w:pPr>
            <w:r>
              <w:t>15,3</w:t>
            </w:r>
          </w:p>
        </w:tc>
        <w:tc>
          <w:tcPr>
            <w:tcW w:w="1304" w:type="dxa"/>
            <w:vAlign w:val="center"/>
          </w:tcPr>
          <w:p w:rsidR="00DD3AF1" w:rsidRDefault="00DD3AF1">
            <w:pPr>
              <w:pStyle w:val="ConsPlusNormal"/>
              <w:jc w:val="center"/>
            </w:pPr>
            <w:r>
              <w:t>15,7</w:t>
            </w:r>
          </w:p>
        </w:tc>
      </w:tr>
      <w:tr w:rsidR="00DD3AF1">
        <w:tc>
          <w:tcPr>
            <w:tcW w:w="1757" w:type="dxa"/>
            <w:vMerge w:val="restart"/>
            <w:vAlign w:val="center"/>
          </w:tcPr>
          <w:p w:rsidR="00DD3AF1" w:rsidRDefault="00DD3AF1">
            <w:pPr>
              <w:pStyle w:val="ConsPlusNormal"/>
            </w:pPr>
            <w:r>
              <w:t>Численность официально зарегистрированных безработных (по результатам выборочного обследования)</w:t>
            </w:r>
          </w:p>
        </w:tc>
        <w:tc>
          <w:tcPr>
            <w:tcW w:w="908" w:type="dxa"/>
            <w:vMerge w:val="restart"/>
            <w:vAlign w:val="center"/>
          </w:tcPr>
          <w:p w:rsidR="00DD3AF1" w:rsidRDefault="00DD3AF1">
            <w:pPr>
              <w:pStyle w:val="ConsPlusNormal"/>
              <w:jc w:val="center"/>
            </w:pPr>
            <w:r>
              <w:t>чел.</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490</w:t>
            </w:r>
          </w:p>
        </w:tc>
        <w:tc>
          <w:tcPr>
            <w:tcW w:w="1134" w:type="dxa"/>
            <w:vMerge w:val="restart"/>
            <w:vAlign w:val="center"/>
          </w:tcPr>
          <w:p w:rsidR="00DD3AF1" w:rsidRDefault="00DD3AF1">
            <w:pPr>
              <w:pStyle w:val="ConsPlusNormal"/>
              <w:jc w:val="center"/>
            </w:pPr>
            <w:r>
              <w:t>456</w:t>
            </w:r>
          </w:p>
        </w:tc>
        <w:tc>
          <w:tcPr>
            <w:tcW w:w="1304" w:type="dxa"/>
            <w:vAlign w:val="center"/>
          </w:tcPr>
          <w:p w:rsidR="00DD3AF1" w:rsidRDefault="00DD3AF1">
            <w:pPr>
              <w:pStyle w:val="ConsPlusNormal"/>
              <w:jc w:val="center"/>
            </w:pPr>
            <w:r>
              <w:t>465</w:t>
            </w:r>
          </w:p>
        </w:tc>
        <w:tc>
          <w:tcPr>
            <w:tcW w:w="1304" w:type="dxa"/>
            <w:vAlign w:val="center"/>
          </w:tcPr>
          <w:p w:rsidR="00DD3AF1" w:rsidRDefault="00DD3AF1">
            <w:pPr>
              <w:pStyle w:val="ConsPlusNormal"/>
              <w:jc w:val="center"/>
            </w:pPr>
            <w:r>
              <w:t>455</w:t>
            </w:r>
          </w:p>
        </w:tc>
        <w:tc>
          <w:tcPr>
            <w:tcW w:w="1134" w:type="dxa"/>
            <w:vAlign w:val="center"/>
          </w:tcPr>
          <w:p w:rsidR="00DD3AF1" w:rsidRDefault="00DD3AF1">
            <w:pPr>
              <w:pStyle w:val="ConsPlusNormal"/>
              <w:jc w:val="center"/>
            </w:pPr>
            <w:r>
              <w:t>445</w:t>
            </w:r>
          </w:p>
        </w:tc>
        <w:tc>
          <w:tcPr>
            <w:tcW w:w="1247" w:type="dxa"/>
            <w:vAlign w:val="center"/>
          </w:tcPr>
          <w:p w:rsidR="00DD3AF1" w:rsidRDefault="00DD3AF1">
            <w:pPr>
              <w:pStyle w:val="ConsPlusNormal"/>
              <w:jc w:val="center"/>
            </w:pPr>
            <w:r>
              <w:t>436</w:t>
            </w:r>
          </w:p>
        </w:tc>
        <w:tc>
          <w:tcPr>
            <w:tcW w:w="1247" w:type="dxa"/>
            <w:vAlign w:val="center"/>
          </w:tcPr>
          <w:p w:rsidR="00DD3AF1" w:rsidRDefault="00DD3AF1">
            <w:pPr>
              <w:pStyle w:val="ConsPlusNormal"/>
              <w:jc w:val="center"/>
            </w:pPr>
            <w:r>
              <w:t>427</w:t>
            </w:r>
          </w:p>
        </w:tc>
        <w:tc>
          <w:tcPr>
            <w:tcW w:w="1247" w:type="dxa"/>
            <w:vAlign w:val="center"/>
          </w:tcPr>
          <w:p w:rsidR="00DD3AF1" w:rsidRDefault="00DD3AF1">
            <w:pPr>
              <w:pStyle w:val="ConsPlusNormal"/>
              <w:jc w:val="center"/>
            </w:pPr>
            <w:r>
              <w:t>419</w:t>
            </w:r>
          </w:p>
        </w:tc>
        <w:tc>
          <w:tcPr>
            <w:tcW w:w="1361" w:type="dxa"/>
            <w:vAlign w:val="center"/>
          </w:tcPr>
          <w:p w:rsidR="00DD3AF1" w:rsidRDefault="00DD3AF1">
            <w:pPr>
              <w:pStyle w:val="ConsPlusNormal"/>
              <w:jc w:val="center"/>
            </w:pPr>
            <w:r>
              <w:t>410</w:t>
            </w:r>
          </w:p>
        </w:tc>
        <w:tc>
          <w:tcPr>
            <w:tcW w:w="1304" w:type="dxa"/>
            <w:vAlign w:val="center"/>
          </w:tcPr>
          <w:p w:rsidR="00DD3AF1" w:rsidRDefault="00DD3AF1">
            <w:pPr>
              <w:pStyle w:val="ConsPlusNormal"/>
              <w:jc w:val="center"/>
            </w:pPr>
            <w:r>
              <w:t>402</w:t>
            </w:r>
          </w:p>
        </w:tc>
        <w:tc>
          <w:tcPr>
            <w:tcW w:w="1304" w:type="dxa"/>
            <w:vAlign w:val="center"/>
          </w:tcPr>
          <w:p w:rsidR="00DD3AF1" w:rsidRDefault="00DD3AF1">
            <w:pPr>
              <w:pStyle w:val="ConsPlusNormal"/>
              <w:jc w:val="center"/>
            </w:pPr>
            <w:r>
              <w:t>394</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460</w:t>
            </w:r>
          </w:p>
        </w:tc>
        <w:tc>
          <w:tcPr>
            <w:tcW w:w="1304" w:type="dxa"/>
            <w:vAlign w:val="center"/>
          </w:tcPr>
          <w:p w:rsidR="00DD3AF1" w:rsidRDefault="00DD3AF1">
            <w:pPr>
              <w:pStyle w:val="ConsPlusNormal"/>
              <w:jc w:val="center"/>
            </w:pPr>
            <w:r>
              <w:t>450</w:t>
            </w:r>
          </w:p>
        </w:tc>
        <w:tc>
          <w:tcPr>
            <w:tcW w:w="1134" w:type="dxa"/>
            <w:vAlign w:val="center"/>
          </w:tcPr>
          <w:p w:rsidR="00DD3AF1" w:rsidRDefault="00DD3AF1">
            <w:pPr>
              <w:pStyle w:val="ConsPlusNormal"/>
              <w:jc w:val="center"/>
            </w:pPr>
            <w:r>
              <w:t>440</w:t>
            </w:r>
          </w:p>
        </w:tc>
        <w:tc>
          <w:tcPr>
            <w:tcW w:w="1247" w:type="dxa"/>
            <w:vAlign w:val="center"/>
          </w:tcPr>
          <w:p w:rsidR="00DD3AF1" w:rsidRDefault="00DD3AF1">
            <w:pPr>
              <w:pStyle w:val="ConsPlusNormal"/>
              <w:jc w:val="center"/>
            </w:pPr>
            <w:r>
              <w:t>431</w:t>
            </w:r>
          </w:p>
        </w:tc>
        <w:tc>
          <w:tcPr>
            <w:tcW w:w="1247" w:type="dxa"/>
            <w:vAlign w:val="center"/>
          </w:tcPr>
          <w:p w:rsidR="00DD3AF1" w:rsidRDefault="00DD3AF1">
            <w:pPr>
              <w:pStyle w:val="ConsPlusNormal"/>
              <w:jc w:val="center"/>
            </w:pPr>
            <w:r>
              <w:t>423</w:t>
            </w:r>
          </w:p>
        </w:tc>
        <w:tc>
          <w:tcPr>
            <w:tcW w:w="1247" w:type="dxa"/>
            <w:vAlign w:val="center"/>
          </w:tcPr>
          <w:p w:rsidR="00DD3AF1" w:rsidRDefault="00DD3AF1">
            <w:pPr>
              <w:pStyle w:val="ConsPlusNormal"/>
              <w:jc w:val="center"/>
            </w:pPr>
            <w:r>
              <w:t>414</w:t>
            </w:r>
          </w:p>
        </w:tc>
        <w:tc>
          <w:tcPr>
            <w:tcW w:w="1361" w:type="dxa"/>
            <w:vAlign w:val="center"/>
          </w:tcPr>
          <w:p w:rsidR="00DD3AF1" w:rsidRDefault="00DD3AF1">
            <w:pPr>
              <w:pStyle w:val="ConsPlusNormal"/>
              <w:jc w:val="center"/>
            </w:pPr>
            <w:r>
              <w:t>406</w:t>
            </w:r>
          </w:p>
        </w:tc>
        <w:tc>
          <w:tcPr>
            <w:tcW w:w="1304" w:type="dxa"/>
            <w:vAlign w:val="center"/>
          </w:tcPr>
          <w:p w:rsidR="00DD3AF1" w:rsidRDefault="00DD3AF1">
            <w:pPr>
              <w:pStyle w:val="ConsPlusNormal"/>
              <w:jc w:val="center"/>
            </w:pPr>
            <w:r>
              <w:t>398</w:t>
            </w:r>
          </w:p>
        </w:tc>
        <w:tc>
          <w:tcPr>
            <w:tcW w:w="1304" w:type="dxa"/>
            <w:vAlign w:val="center"/>
          </w:tcPr>
          <w:p w:rsidR="00DD3AF1" w:rsidRDefault="00DD3AF1">
            <w:pPr>
              <w:pStyle w:val="ConsPlusNormal"/>
              <w:jc w:val="center"/>
            </w:pPr>
            <w:r>
              <w:t>390</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450</w:t>
            </w:r>
          </w:p>
        </w:tc>
        <w:tc>
          <w:tcPr>
            <w:tcW w:w="1304" w:type="dxa"/>
            <w:vAlign w:val="center"/>
          </w:tcPr>
          <w:p w:rsidR="00DD3AF1" w:rsidRDefault="00DD3AF1">
            <w:pPr>
              <w:pStyle w:val="ConsPlusNormal"/>
              <w:jc w:val="center"/>
            </w:pPr>
            <w:r>
              <w:t>440</w:t>
            </w:r>
          </w:p>
        </w:tc>
        <w:tc>
          <w:tcPr>
            <w:tcW w:w="1134" w:type="dxa"/>
            <w:vAlign w:val="center"/>
          </w:tcPr>
          <w:p w:rsidR="00DD3AF1" w:rsidRDefault="00DD3AF1">
            <w:pPr>
              <w:pStyle w:val="ConsPlusNormal"/>
              <w:jc w:val="center"/>
            </w:pPr>
            <w:r>
              <w:t>430</w:t>
            </w:r>
          </w:p>
        </w:tc>
        <w:tc>
          <w:tcPr>
            <w:tcW w:w="1247" w:type="dxa"/>
            <w:vAlign w:val="center"/>
          </w:tcPr>
          <w:p w:rsidR="00DD3AF1" w:rsidRDefault="00DD3AF1">
            <w:pPr>
              <w:pStyle w:val="ConsPlusNormal"/>
              <w:jc w:val="center"/>
            </w:pPr>
            <w:r>
              <w:t>421</w:t>
            </w:r>
          </w:p>
        </w:tc>
        <w:tc>
          <w:tcPr>
            <w:tcW w:w="1247" w:type="dxa"/>
            <w:vAlign w:val="center"/>
          </w:tcPr>
          <w:p w:rsidR="00DD3AF1" w:rsidRDefault="00DD3AF1">
            <w:pPr>
              <w:pStyle w:val="ConsPlusNormal"/>
              <w:jc w:val="center"/>
            </w:pPr>
            <w:r>
              <w:t>413</w:t>
            </w:r>
          </w:p>
        </w:tc>
        <w:tc>
          <w:tcPr>
            <w:tcW w:w="1247" w:type="dxa"/>
            <w:vAlign w:val="center"/>
          </w:tcPr>
          <w:p w:rsidR="00DD3AF1" w:rsidRDefault="00DD3AF1">
            <w:pPr>
              <w:pStyle w:val="ConsPlusNormal"/>
              <w:jc w:val="center"/>
            </w:pPr>
            <w:r>
              <w:t>405</w:t>
            </w:r>
          </w:p>
        </w:tc>
        <w:tc>
          <w:tcPr>
            <w:tcW w:w="1361" w:type="dxa"/>
            <w:vAlign w:val="center"/>
          </w:tcPr>
          <w:p w:rsidR="00DD3AF1" w:rsidRDefault="00DD3AF1">
            <w:pPr>
              <w:pStyle w:val="ConsPlusNormal"/>
              <w:jc w:val="center"/>
            </w:pPr>
            <w:r>
              <w:t>397</w:t>
            </w:r>
          </w:p>
        </w:tc>
        <w:tc>
          <w:tcPr>
            <w:tcW w:w="1304" w:type="dxa"/>
            <w:vAlign w:val="center"/>
          </w:tcPr>
          <w:p w:rsidR="00DD3AF1" w:rsidRDefault="00DD3AF1">
            <w:pPr>
              <w:pStyle w:val="ConsPlusNormal"/>
              <w:jc w:val="center"/>
            </w:pPr>
            <w:r>
              <w:t>389</w:t>
            </w:r>
          </w:p>
        </w:tc>
        <w:tc>
          <w:tcPr>
            <w:tcW w:w="1304" w:type="dxa"/>
            <w:vAlign w:val="center"/>
          </w:tcPr>
          <w:p w:rsidR="00DD3AF1" w:rsidRDefault="00DD3AF1">
            <w:pPr>
              <w:pStyle w:val="ConsPlusNormal"/>
              <w:jc w:val="center"/>
            </w:pPr>
            <w:r>
              <w:t>381</w:t>
            </w:r>
          </w:p>
        </w:tc>
      </w:tr>
      <w:tr w:rsidR="00DD3AF1">
        <w:tc>
          <w:tcPr>
            <w:tcW w:w="1757" w:type="dxa"/>
            <w:vMerge w:val="restart"/>
            <w:vAlign w:val="center"/>
          </w:tcPr>
          <w:p w:rsidR="00DD3AF1" w:rsidRDefault="00DD3AF1">
            <w:pPr>
              <w:pStyle w:val="ConsPlusNormal"/>
            </w:pPr>
            <w:r>
              <w:t>Уровень регистрируемой безработицы (удельный вес безработных в численности экономически активного населения)</w:t>
            </w:r>
          </w:p>
        </w:tc>
        <w:tc>
          <w:tcPr>
            <w:tcW w:w="908" w:type="dxa"/>
            <w:vMerge w:val="restart"/>
            <w:vAlign w:val="center"/>
          </w:tcPr>
          <w:p w:rsidR="00DD3AF1" w:rsidRDefault="00DD3AF1">
            <w:pPr>
              <w:pStyle w:val="ConsPlusNormal"/>
              <w:jc w:val="center"/>
            </w:pPr>
            <w:r>
              <w:t>%</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1,2</w:t>
            </w:r>
          </w:p>
        </w:tc>
        <w:tc>
          <w:tcPr>
            <w:tcW w:w="1134" w:type="dxa"/>
            <w:vMerge w:val="restart"/>
            <w:vAlign w:val="center"/>
          </w:tcPr>
          <w:p w:rsidR="00DD3AF1" w:rsidRDefault="00DD3AF1">
            <w:pPr>
              <w:pStyle w:val="ConsPlusNormal"/>
              <w:jc w:val="center"/>
            </w:pPr>
            <w:r>
              <w:t>1,1</w:t>
            </w:r>
          </w:p>
        </w:tc>
        <w:tc>
          <w:tcPr>
            <w:tcW w:w="1304" w:type="dxa"/>
            <w:vAlign w:val="center"/>
          </w:tcPr>
          <w:p w:rsidR="00DD3AF1" w:rsidRDefault="00DD3AF1">
            <w:pPr>
              <w:pStyle w:val="ConsPlusNormal"/>
              <w:jc w:val="center"/>
            </w:pPr>
            <w:r>
              <w:t>1,2</w:t>
            </w:r>
          </w:p>
        </w:tc>
        <w:tc>
          <w:tcPr>
            <w:tcW w:w="1304" w:type="dxa"/>
            <w:vAlign w:val="center"/>
          </w:tcPr>
          <w:p w:rsidR="00DD3AF1" w:rsidRDefault="00DD3AF1">
            <w:pPr>
              <w:pStyle w:val="ConsPlusNormal"/>
              <w:jc w:val="center"/>
            </w:pPr>
            <w:r>
              <w:t>1,2</w:t>
            </w:r>
          </w:p>
        </w:tc>
        <w:tc>
          <w:tcPr>
            <w:tcW w:w="1134" w:type="dxa"/>
            <w:vAlign w:val="center"/>
          </w:tcPr>
          <w:p w:rsidR="00DD3AF1" w:rsidRDefault="00DD3AF1">
            <w:pPr>
              <w:pStyle w:val="ConsPlusNormal"/>
              <w:jc w:val="center"/>
            </w:pPr>
            <w:r>
              <w:t>1,2</w:t>
            </w:r>
          </w:p>
        </w:tc>
        <w:tc>
          <w:tcPr>
            <w:tcW w:w="1247" w:type="dxa"/>
            <w:vAlign w:val="center"/>
          </w:tcPr>
          <w:p w:rsidR="00DD3AF1" w:rsidRDefault="00DD3AF1">
            <w:pPr>
              <w:pStyle w:val="ConsPlusNormal"/>
              <w:jc w:val="center"/>
            </w:pPr>
            <w:r>
              <w:t>1,2</w:t>
            </w:r>
          </w:p>
        </w:tc>
        <w:tc>
          <w:tcPr>
            <w:tcW w:w="1247" w:type="dxa"/>
            <w:vAlign w:val="center"/>
          </w:tcPr>
          <w:p w:rsidR="00DD3AF1" w:rsidRDefault="00DD3AF1">
            <w:pPr>
              <w:pStyle w:val="ConsPlusNormal"/>
              <w:jc w:val="center"/>
            </w:pPr>
            <w:r>
              <w:t>1,2</w:t>
            </w:r>
          </w:p>
        </w:tc>
        <w:tc>
          <w:tcPr>
            <w:tcW w:w="1247" w:type="dxa"/>
            <w:vAlign w:val="center"/>
          </w:tcPr>
          <w:p w:rsidR="00DD3AF1" w:rsidRDefault="00DD3AF1">
            <w:pPr>
              <w:pStyle w:val="ConsPlusNormal"/>
              <w:jc w:val="center"/>
            </w:pPr>
            <w:r>
              <w:t>1,2</w:t>
            </w:r>
          </w:p>
        </w:tc>
        <w:tc>
          <w:tcPr>
            <w:tcW w:w="1361" w:type="dxa"/>
            <w:vAlign w:val="center"/>
          </w:tcPr>
          <w:p w:rsidR="00DD3AF1" w:rsidRDefault="00DD3AF1">
            <w:pPr>
              <w:pStyle w:val="ConsPlusNormal"/>
              <w:jc w:val="center"/>
            </w:pPr>
            <w:r>
              <w:t>1,2</w:t>
            </w:r>
          </w:p>
        </w:tc>
        <w:tc>
          <w:tcPr>
            <w:tcW w:w="1304" w:type="dxa"/>
            <w:vAlign w:val="center"/>
          </w:tcPr>
          <w:p w:rsidR="00DD3AF1" w:rsidRDefault="00DD3AF1">
            <w:pPr>
              <w:pStyle w:val="ConsPlusNormal"/>
              <w:jc w:val="center"/>
            </w:pPr>
            <w:r>
              <w:t>1,2</w:t>
            </w:r>
          </w:p>
        </w:tc>
        <w:tc>
          <w:tcPr>
            <w:tcW w:w="1304" w:type="dxa"/>
            <w:vAlign w:val="center"/>
          </w:tcPr>
          <w:p w:rsidR="00DD3AF1" w:rsidRDefault="00DD3AF1">
            <w:pPr>
              <w:pStyle w:val="ConsPlusNormal"/>
              <w:jc w:val="center"/>
            </w:pPr>
            <w:r>
              <w:t>1,2</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1,1</w:t>
            </w:r>
          </w:p>
        </w:tc>
        <w:tc>
          <w:tcPr>
            <w:tcW w:w="1304" w:type="dxa"/>
            <w:vAlign w:val="center"/>
          </w:tcPr>
          <w:p w:rsidR="00DD3AF1" w:rsidRDefault="00DD3AF1">
            <w:pPr>
              <w:pStyle w:val="ConsPlusNormal"/>
              <w:jc w:val="center"/>
            </w:pPr>
            <w:r>
              <w:t>1,1</w:t>
            </w:r>
          </w:p>
        </w:tc>
        <w:tc>
          <w:tcPr>
            <w:tcW w:w="1134" w:type="dxa"/>
            <w:vAlign w:val="center"/>
          </w:tcPr>
          <w:p w:rsidR="00DD3AF1" w:rsidRDefault="00DD3AF1">
            <w:pPr>
              <w:pStyle w:val="ConsPlusNormal"/>
              <w:jc w:val="center"/>
            </w:pPr>
            <w:r>
              <w:t>1,1</w:t>
            </w:r>
          </w:p>
        </w:tc>
        <w:tc>
          <w:tcPr>
            <w:tcW w:w="1247" w:type="dxa"/>
            <w:vAlign w:val="center"/>
          </w:tcPr>
          <w:p w:rsidR="00DD3AF1" w:rsidRDefault="00DD3AF1">
            <w:pPr>
              <w:pStyle w:val="ConsPlusNormal"/>
              <w:jc w:val="center"/>
            </w:pPr>
            <w:r>
              <w:t>1,1</w:t>
            </w:r>
          </w:p>
        </w:tc>
        <w:tc>
          <w:tcPr>
            <w:tcW w:w="1247" w:type="dxa"/>
            <w:vAlign w:val="center"/>
          </w:tcPr>
          <w:p w:rsidR="00DD3AF1" w:rsidRDefault="00DD3AF1">
            <w:pPr>
              <w:pStyle w:val="ConsPlusNormal"/>
              <w:jc w:val="center"/>
            </w:pPr>
            <w:r>
              <w:t>1,1</w:t>
            </w:r>
          </w:p>
        </w:tc>
        <w:tc>
          <w:tcPr>
            <w:tcW w:w="1247" w:type="dxa"/>
            <w:vAlign w:val="center"/>
          </w:tcPr>
          <w:p w:rsidR="00DD3AF1" w:rsidRDefault="00DD3AF1">
            <w:pPr>
              <w:pStyle w:val="ConsPlusNormal"/>
              <w:jc w:val="center"/>
            </w:pPr>
            <w:r>
              <w:t>1,1</w:t>
            </w:r>
          </w:p>
        </w:tc>
        <w:tc>
          <w:tcPr>
            <w:tcW w:w="1361" w:type="dxa"/>
            <w:vAlign w:val="center"/>
          </w:tcPr>
          <w:p w:rsidR="00DD3AF1" w:rsidRDefault="00DD3AF1">
            <w:pPr>
              <w:pStyle w:val="ConsPlusNormal"/>
              <w:jc w:val="center"/>
            </w:pPr>
            <w:r>
              <w:t>1,1</w:t>
            </w:r>
          </w:p>
        </w:tc>
        <w:tc>
          <w:tcPr>
            <w:tcW w:w="1304" w:type="dxa"/>
            <w:vAlign w:val="center"/>
          </w:tcPr>
          <w:p w:rsidR="00DD3AF1" w:rsidRDefault="00DD3AF1">
            <w:pPr>
              <w:pStyle w:val="ConsPlusNormal"/>
              <w:jc w:val="center"/>
            </w:pPr>
            <w:r>
              <w:t>1,1</w:t>
            </w:r>
          </w:p>
        </w:tc>
        <w:tc>
          <w:tcPr>
            <w:tcW w:w="1304" w:type="dxa"/>
            <w:vAlign w:val="center"/>
          </w:tcPr>
          <w:p w:rsidR="00DD3AF1" w:rsidRDefault="00DD3AF1">
            <w:pPr>
              <w:pStyle w:val="ConsPlusNormal"/>
              <w:jc w:val="center"/>
            </w:pPr>
            <w:r>
              <w:t>1,1</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1,0</w:t>
            </w:r>
          </w:p>
        </w:tc>
        <w:tc>
          <w:tcPr>
            <w:tcW w:w="1304" w:type="dxa"/>
            <w:vAlign w:val="center"/>
          </w:tcPr>
          <w:p w:rsidR="00DD3AF1" w:rsidRDefault="00DD3AF1">
            <w:pPr>
              <w:pStyle w:val="ConsPlusNormal"/>
              <w:jc w:val="center"/>
            </w:pPr>
            <w:r>
              <w:t>1,0</w:t>
            </w:r>
          </w:p>
        </w:tc>
        <w:tc>
          <w:tcPr>
            <w:tcW w:w="1134" w:type="dxa"/>
            <w:vAlign w:val="center"/>
          </w:tcPr>
          <w:p w:rsidR="00DD3AF1" w:rsidRDefault="00DD3AF1">
            <w:pPr>
              <w:pStyle w:val="ConsPlusNormal"/>
              <w:jc w:val="center"/>
            </w:pPr>
            <w:r>
              <w:t>1,0</w:t>
            </w:r>
          </w:p>
        </w:tc>
        <w:tc>
          <w:tcPr>
            <w:tcW w:w="1247" w:type="dxa"/>
            <w:vAlign w:val="center"/>
          </w:tcPr>
          <w:p w:rsidR="00DD3AF1" w:rsidRDefault="00DD3AF1">
            <w:pPr>
              <w:pStyle w:val="ConsPlusNormal"/>
              <w:jc w:val="center"/>
            </w:pPr>
            <w:r>
              <w:t>0,9</w:t>
            </w:r>
          </w:p>
        </w:tc>
        <w:tc>
          <w:tcPr>
            <w:tcW w:w="1247" w:type="dxa"/>
            <w:vAlign w:val="center"/>
          </w:tcPr>
          <w:p w:rsidR="00DD3AF1" w:rsidRDefault="00DD3AF1">
            <w:pPr>
              <w:pStyle w:val="ConsPlusNormal"/>
              <w:jc w:val="center"/>
            </w:pPr>
            <w:r>
              <w:t>0,7</w:t>
            </w:r>
          </w:p>
        </w:tc>
        <w:tc>
          <w:tcPr>
            <w:tcW w:w="1247" w:type="dxa"/>
            <w:vAlign w:val="center"/>
          </w:tcPr>
          <w:p w:rsidR="00DD3AF1" w:rsidRDefault="00DD3AF1">
            <w:pPr>
              <w:pStyle w:val="ConsPlusNormal"/>
              <w:jc w:val="center"/>
            </w:pPr>
            <w:r>
              <w:t>0,7</w:t>
            </w:r>
          </w:p>
        </w:tc>
        <w:tc>
          <w:tcPr>
            <w:tcW w:w="1361" w:type="dxa"/>
            <w:vAlign w:val="center"/>
          </w:tcPr>
          <w:p w:rsidR="00DD3AF1" w:rsidRDefault="00DD3AF1">
            <w:pPr>
              <w:pStyle w:val="ConsPlusNormal"/>
              <w:jc w:val="center"/>
            </w:pPr>
            <w:r>
              <w:t>0,5</w:t>
            </w:r>
          </w:p>
        </w:tc>
        <w:tc>
          <w:tcPr>
            <w:tcW w:w="1304" w:type="dxa"/>
            <w:vAlign w:val="center"/>
          </w:tcPr>
          <w:p w:rsidR="00DD3AF1" w:rsidRDefault="00DD3AF1">
            <w:pPr>
              <w:pStyle w:val="ConsPlusNormal"/>
              <w:jc w:val="center"/>
            </w:pPr>
            <w:r>
              <w:t>0,3</w:t>
            </w:r>
          </w:p>
        </w:tc>
        <w:tc>
          <w:tcPr>
            <w:tcW w:w="1304" w:type="dxa"/>
            <w:vAlign w:val="center"/>
          </w:tcPr>
          <w:p w:rsidR="00DD3AF1" w:rsidRDefault="00DD3AF1">
            <w:pPr>
              <w:pStyle w:val="ConsPlusNormal"/>
              <w:jc w:val="center"/>
            </w:pPr>
            <w:r>
              <w:t>0,1</w:t>
            </w:r>
          </w:p>
        </w:tc>
      </w:tr>
      <w:tr w:rsidR="00DD3AF1">
        <w:tc>
          <w:tcPr>
            <w:tcW w:w="1757" w:type="dxa"/>
            <w:vMerge w:val="restart"/>
            <w:vAlign w:val="center"/>
          </w:tcPr>
          <w:p w:rsidR="00DD3AF1" w:rsidRDefault="00DD3AF1">
            <w:pPr>
              <w:pStyle w:val="ConsPlusNormal"/>
            </w:pPr>
            <w:r>
              <w:t>Фонд оплаты труда, всего</w:t>
            </w:r>
          </w:p>
        </w:tc>
        <w:tc>
          <w:tcPr>
            <w:tcW w:w="908" w:type="dxa"/>
            <w:vMerge w:val="restart"/>
            <w:vAlign w:val="center"/>
          </w:tcPr>
          <w:p w:rsidR="00DD3AF1" w:rsidRDefault="00DD3AF1">
            <w:pPr>
              <w:pStyle w:val="ConsPlusNormal"/>
              <w:jc w:val="center"/>
            </w:pPr>
            <w:r>
              <w:t>тыс. рублей</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4735670,7</w:t>
            </w:r>
          </w:p>
        </w:tc>
        <w:tc>
          <w:tcPr>
            <w:tcW w:w="1134" w:type="dxa"/>
            <w:vMerge w:val="restart"/>
            <w:vAlign w:val="center"/>
          </w:tcPr>
          <w:p w:rsidR="00DD3AF1" w:rsidRDefault="00DD3AF1">
            <w:pPr>
              <w:pStyle w:val="ConsPlusNormal"/>
              <w:jc w:val="center"/>
            </w:pPr>
            <w:r>
              <w:t>4910890,5</w:t>
            </w:r>
          </w:p>
        </w:tc>
        <w:tc>
          <w:tcPr>
            <w:tcW w:w="1304" w:type="dxa"/>
            <w:vAlign w:val="center"/>
          </w:tcPr>
          <w:p w:rsidR="00DD3AF1" w:rsidRDefault="00DD3AF1">
            <w:pPr>
              <w:pStyle w:val="ConsPlusNormal"/>
              <w:jc w:val="center"/>
            </w:pPr>
            <w:r>
              <w:t>5077369,71</w:t>
            </w:r>
          </w:p>
        </w:tc>
        <w:tc>
          <w:tcPr>
            <w:tcW w:w="1304" w:type="dxa"/>
            <w:vAlign w:val="center"/>
          </w:tcPr>
          <w:p w:rsidR="00DD3AF1" w:rsidRDefault="00DD3AF1">
            <w:pPr>
              <w:pStyle w:val="ConsPlusNormal"/>
              <w:jc w:val="center"/>
            </w:pPr>
            <w:r>
              <w:t>5356625</w:t>
            </w:r>
          </w:p>
        </w:tc>
        <w:tc>
          <w:tcPr>
            <w:tcW w:w="1134" w:type="dxa"/>
            <w:vAlign w:val="center"/>
          </w:tcPr>
          <w:p w:rsidR="00DD3AF1" w:rsidRDefault="00DD3AF1">
            <w:pPr>
              <w:pStyle w:val="ConsPlusNormal"/>
              <w:jc w:val="center"/>
            </w:pPr>
            <w:r>
              <w:t>5651239,4</w:t>
            </w:r>
          </w:p>
        </w:tc>
        <w:tc>
          <w:tcPr>
            <w:tcW w:w="1247" w:type="dxa"/>
            <w:vAlign w:val="center"/>
          </w:tcPr>
          <w:p w:rsidR="00DD3AF1" w:rsidRDefault="00DD3AF1">
            <w:pPr>
              <w:pStyle w:val="ConsPlusNormal"/>
              <w:jc w:val="center"/>
            </w:pPr>
            <w:r>
              <w:t>6304443,52</w:t>
            </w:r>
          </w:p>
        </w:tc>
        <w:tc>
          <w:tcPr>
            <w:tcW w:w="1247" w:type="dxa"/>
            <w:vAlign w:val="center"/>
          </w:tcPr>
          <w:p w:rsidR="00DD3AF1" w:rsidRDefault="00DD3AF1">
            <w:pPr>
              <w:pStyle w:val="ConsPlusNormal"/>
              <w:jc w:val="center"/>
            </w:pPr>
            <w:r>
              <w:t>7420583,34</w:t>
            </w:r>
          </w:p>
        </w:tc>
        <w:tc>
          <w:tcPr>
            <w:tcW w:w="1247" w:type="dxa"/>
            <w:vAlign w:val="center"/>
          </w:tcPr>
          <w:p w:rsidR="00DD3AF1" w:rsidRDefault="00DD3AF1">
            <w:pPr>
              <w:pStyle w:val="ConsPlusNormal"/>
              <w:jc w:val="center"/>
            </w:pPr>
            <w:r>
              <w:t>6938992,45</w:t>
            </w:r>
          </w:p>
        </w:tc>
        <w:tc>
          <w:tcPr>
            <w:tcW w:w="1361" w:type="dxa"/>
            <w:vAlign w:val="center"/>
          </w:tcPr>
          <w:p w:rsidR="00DD3AF1" w:rsidRDefault="00DD3AF1">
            <w:pPr>
              <w:pStyle w:val="ConsPlusNormal"/>
              <w:jc w:val="center"/>
            </w:pPr>
            <w:r>
              <w:t>7493734,42</w:t>
            </w:r>
          </w:p>
        </w:tc>
        <w:tc>
          <w:tcPr>
            <w:tcW w:w="1304" w:type="dxa"/>
            <w:vAlign w:val="center"/>
          </w:tcPr>
          <w:p w:rsidR="00DD3AF1" w:rsidRDefault="00DD3AF1">
            <w:pPr>
              <w:pStyle w:val="ConsPlusNormal"/>
              <w:jc w:val="center"/>
            </w:pPr>
            <w:r>
              <w:t>8669804,99</w:t>
            </w:r>
          </w:p>
        </w:tc>
        <w:tc>
          <w:tcPr>
            <w:tcW w:w="1304" w:type="dxa"/>
            <w:vAlign w:val="center"/>
          </w:tcPr>
          <w:p w:rsidR="00DD3AF1" w:rsidRDefault="00DD3AF1">
            <w:pPr>
              <w:pStyle w:val="ConsPlusNormal"/>
              <w:jc w:val="center"/>
            </w:pPr>
            <w:r>
              <w:t>8184510,74</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5180989,5</w:t>
            </w:r>
          </w:p>
        </w:tc>
        <w:tc>
          <w:tcPr>
            <w:tcW w:w="1304" w:type="dxa"/>
            <w:vAlign w:val="center"/>
          </w:tcPr>
          <w:p w:rsidR="00DD3AF1" w:rsidRDefault="00DD3AF1">
            <w:pPr>
              <w:pStyle w:val="ConsPlusNormal"/>
              <w:jc w:val="center"/>
            </w:pPr>
            <w:r>
              <w:t>5465943,9</w:t>
            </w:r>
          </w:p>
        </w:tc>
        <w:tc>
          <w:tcPr>
            <w:tcW w:w="1134" w:type="dxa"/>
            <w:vAlign w:val="center"/>
          </w:tcPr>
          <w:p w:rsidR="00DD3AF1" w:rsidRDefault="00DD3AF1">
            <w:pPr>
              <w:pStyle w:val="ConsPlusNormal"/>
              <w:jc w:val="center"/>
            </w:pPr>
            <w:r>
              <w:t>5766570,8</w:t>
            </w:r>
          </w:p>
        </w:tc>
        <w:tc>
          <w:tcPr>
            <w:tcW w:w="1247" w:type="dxa"/>
            <w:vAlign w:val="center"/>
          </w:tcPr>
          <w:p w:rsidR="00DD3AF1" w:rsidRDefault="00DD3AF1">
            <w:pPr>
              <w:pStyle w:val="ConsPlusNormal"/>
              <w:jc w:val="center"/>
            </w:pPr>
            <w:r>
              <w:t>7618736,59</w:t>
            </w:r>
          </w:p>
        </w:tc>
        <w:tc>
          <w:tcPr>
            <w:tcW w:w="1247" w:type="dxa"/>
            <w:vAlign w:val="center"/>
          </w:tcPr>
          <w:p w:rsidR="00DD3AF1" w:rsidRDefault="00DD3AF1">
            <w:pPr>
              <w:pStyle w:val="ConsPlusNormal"/>
              <w:jc w:val="center"/>
            </w:pPr>
            <w:r>
              <w:t>8641474,42</w:t>
            </w:r>
          </w:p>
        </w:tc>
        <w:tc>
          <w:tcPr>
            <w:tcW w:w="1247" w:type="dxa"/>
            <w:vAlign w:val="center"/>
          </w:tcPr>
          <w:p w:rsidR="00DD3AF1" w:rsidRDefault="00DD3AF1">
            <w:pPr>
              <w:pStyle w:val="ConsPlusNormal"/>
              <w:jc w:val="center"/>
            </w:pPr>
            <w:r>
              <w:t>9702074,27</w:t>
            </w:r>
          </w:p>
        </w:tc>
        <w:tc>
          <w:tcPr>
            <w:tcW w:w="1361" w:type="dxa"/>
            <w:vAlign w:val="center"/>
          </w:tcPr>
          <w:p w:rsidR="00DD3AF1" w:rsidRDefault="00DD3AF1">
            <w:pPr>
              <w:pStyle w:val="ConsPlusNormal"/>
              <w:jc w:val="center"/>
            </w:pPr>
            <w:r>
              <w:t>10801641,5</w:t>
            </w:r>
          </w:p>
        </w:tc>
        <w:tc>
          <w:tcPr>
            <w:tcW w:w="1304" w:type="dxa"/>
            <w:vAlign w:val="center"/>
          </w:tcPr>
          <w:p w:rsidR="00DD3AF1" w:rsidRDefault="00DD3AF1">
            <w:pPr>
              <w:pStyle w:val="ConsPlusNormal"/>
              <w:jc w:val="center"/>
            </w:pPr>
            <w:r>
              <w:t>11941310,6</w:t>
            </w:r>
          </w:p>
        </w:tc>
        <w:tc>
          <w:tcPr>
            <w:tcW w:w="1304" w:type="dxa"/>
            <w:vAlign w:val="center"/>
          </w:tcPr>
          <w:p w:rsidR="00DD3AF1" w:rsidRDefault="00DD3AF1">
            <w:pPr>
              <w:pStyle w:val="ConsPlusNormal"/>
              <w:jc w:val="center"/>
            </w:pPr>
            <w:r>
              <w:t>13122245,9</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5254652,9</w:t>
            </w:r>
          </w:p>
        </w:tc>
        <w:tc>
          <w:tcPr>
            <w:tcW w:w="1304" w:type="dxa"/>
            <w:vAlign w:val="center"/>
          </w:tcPr>
          <w:p w:rsidR="00DD3AF1" w:rsidRDefault="00DD3AF1">
            <w:pPr>
              <w:pStyle w:val="ConsPlusNormal"/>
              <w:jc w:val="center"/>
            </w:pPr>
            <w:r>
              <w:t>5622478,6</w:t>
            </w:r>
          </w:p>
        </w:tc>
        <w:tc>
          <w:tcPr>
            <w:tcW w:w="1134" w:type="dxa"/>
            <w:vAlign w:val="center"/>
          </w:tcPr>
          <w:p w:rsidR="00DD3AF1" w:rsidRDefault="00DD3AF1">
            <w:pPr>
              <w:pStyle w:val="ConsPlusNormal"/>
              <w:jc w:val="center"/>
            </w:pPr>
            <w:r>
              <w:t>6016052,1</w:t>
            </w:r>
          </w:p>
        </w:tc>
        <w:tc>
          <w:tcPr>
            <w:tcW w:w="1247" w:type="dxa"/>
            <w:vAlign w:val="center"/>
          </w:tcPr>
          <w:p w:rsidR="00DD3AF1" w:rsidRDefault="00DD3AF1">
            <w:pPr>
              <w:pStyle w:val="ConsPlusNormal"/>
              <w:jc w:val="center"/>
            </w:pPr>
            <w:r>
              <w:t>9275950,83</w:t>
            </w:r>
          </w:p>
        </w:tc>
        <w:tc>
          <w:tcPr>
            <w:tcW w:w="1247" w:type="dxa"/>
            <w:vAlign w:val="center"/>
          </w:tcPr>
          <w:p w:rsidR="00DD3AF1" w:rsidRDefault="00DD3AF1">
            <w:pPr>
              <w:pStyle w:val="ConsPlusNormal"/>
              <w:jc w:val="center"/>
            </w:pPr>
            <w:r>
              <w:t>10521149,3</w:t>
            </w:r>
          </w:p>
        </w:tc>
        <w:tc>
          <w:tcPr>
            <w:tcW w:w="1247" w:type="dxa"/>
            <w:vAlign w:val="center"/>
          </w:tcPr>
          <w:p w:rsidR="00DD3AF1" w:rsidRDefault="00DD3AF1">
            <w:pPr>
              <w:pStyle w:val="ConsPlusNormal"/>
              <w:jc w:val="center"/>
            </w:pPr>
            <w:r>
              <w:t>11812445,4</w:t>
            </w:r>
          </w:p>
        </w:tc>
        <w:tc>
          <w:tcPr>
            <w:tcW w:w="1361" w:type="dxa"/>
            <w:vAlign w:val="center"/>
          </w:tcPr>
          <w:p w:rsidR="00DD3AF1" w:rsidRDefault="00DD3AF1">
            <w:pPr>
              <w:pStyle w:val="ConsPlusNormal"/>
              <w:jc w:val="center"/>
            </w:pPr>
            <w:r>
              <w:t>13151202,9</w:t>
            </w:r>
          </w:p>
        </w:tc>
        <w:tc>
          <w:tcPr>
            <w:tcW w:w="1304" w:type="dxa"/>
            <w:vAlign w:val="center"/>
          </w:tcPr>
          <w:p w:rsidR="00DD3AF1" w:rsidRDefault="00DD3AF1">
            <w:pPr>
              <w:pStyle w:val="ConsPlusNormal"/>
              <w:jc w:val="center"/>
            </w:pPr>
            <w:r>
              <w:t>14538767,3</w:t>
            </w:r>
          </w:p>
        </w:tc>
        <w:tc>
          <w:tcPr>
            <w:tcW w:w="1304" w:type="dxa"/>
            <w:vAlign w:val="center"/>
          </w:tcPr>
          <w:p w:rsidR="00DD3AF1" w:rsidRDefault="00DD3AF1">
            <w:pPr>
              <w:pStyle w:val="ConsPlusNormal"/>
              <w:jc w:val="center"/>
            </w:pPr>
            <w:r>
              <w:t>15976573,8</w:t>
            </w:r>
          </w:p>
        </w:tc>
      </w:tr>
      <w:tr w:rsidR="00DD3AF1">
        <w:tc>
          <w:tcPr>
            <w:tcW w:w="1757" w:type="dxa"/>
            <w:vMerge w:val="restart"/>
            <w:vAlign w:val="center"/>
          </w:tcPr>
          <w:p w:rsidR="00DD3AF1" w:rsidRDefault="00DD3AF1">
            <w:pPr>
              <w:pStyle w:val="ConsPlusNormal"/>
            </w:pPr>
            <w:r>
              <w:t>Среднемесячная заработная плата одного работника в целом по муниципальному району (городскому округу)</w:t>
            </w:r>
          </w:p>
        </w:tc>
        <w:tc>
          <w:tcPr>
            <w:tcW w:w="908" w:type="dxa"/>
            <w:vMerge w:val="restart"/>
            <w:vAlign w:val="center"/>
          </w:tcPr>
          <w:p w:rsidR="00DD3AF1" w:rsidRDefault="00DD3AF1">
            <w:pPr>
              <w:pStyle w:val="ConsPlusNormal"/>
              <w:jc w:val="center"/>
            </w:pPr>
            <w:r>
              <w:t>рублей</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29286,8</w:t>
            </w:r>
          </w:p>
        </w:tc>
        <w:tc>
          <w:tcPr>
            <w:tcW w:w="1134" w:type="dxa"/>
            <w:vMerge w:val="restart"/>
            <w:vAlign w:val="center"/>
          </w:tcPr>
          <w:p w:rsidR="00DD3AF1" w:rsidRDefault="00DD3AF1">
            <w:pPr>
              <w:pStyle w:val="ConsPlusNormal"/>
              <w:jc w:val="center"/>
            </w:pPr>
            <w:r>
              <w:t>30712,3</w:t>
            </w:r>
          </w:p>
        </w:tc>
        <w:tc>
          <w:tcPr>
            <w:tcW w:w="1304" w:type="dxa"/>
            <w:vAlign w:val="center"/>
          </w:tcPr>
          <w:p w:rsidR="00DD3AF1" w:rsidRDefault="00DD3AF1">
            <w:pPr>
              <w:pStyle w:val="ConsPlusNormal"/>
              <w:jc w:val="center"/>
            </w:pPr>
            <w:r>
              <w:t>31813,0934</w:t>
            </w:r>
          </w:p>
        </w:tc>
        <w:tc>
          <w:tcPr>
            <w:tcW w:w="1304" w:type="dxa"/>
            <w:vAlign w:val="center"/>
          </w:tcPr>
          <w:p w:rsidR="00DD3AF1" w:rsidRDefault="00DD3AF1">
            <w:pPr>
              <w:pStyle w:val="ConsPlusNormal"/>
              <w:jc w:val="center"/>
            </w:pPr>
            <w:r>
              <w:t>33312,345</w:t>
            </w:r>
          </w:p>
        </w:tc>
        <w:tc>
          <w:tcPr>
            <w:tcW w:w="1134" w:type="dxa"/>
            <w:vAlign w:val="center"/>
          </w:tcPr>
          <w:p w:rsidR="00DD3AF1" w:rsidRDefault="00DD3AF1">
            <w:pPr>
              <w:pStyle w:val="ConsPlusNormal"/>
              <w:jc w:val="center"/>
            </w:pPr>
            <w:r>
              <w:t>34884,194</w:t>
            </w:r>
          </w:p>
        </w:tc>
        <w:tc>
          <w:tcPr>
            <w:tcW w:w="1247" w:type="dxa"/>
            <w:vAlign w:val="center"/>
          </w:tcPr>
          <w:p w:rsidR="00DD3AF1" w:rsidRDefault="00DD3AF1">
            <w:pPr>
              <w:pStyle w:val="ConsPlusNormal"/>
              <w:jc w:val="center"/>
            </w:pPr>
            <w:r>
              <w:t>38341,2</w:t>
            </w:r>
          </w:p>
        </w:tc>
        <w:tc>
          <w:tcPr>
            <w:tcW w:w="1247" w:type="dxa"/>
            <w:vAlign w:val="center"/>
          </w:tcPr>
          <w:p w:rsidR="00DD3AF1" w:rsidRDefault="00DD3AF1">
            <w:pPr>
              <w:pStyle w:val="ConsPlusNormal"/>
              <w:jc w:val="center"/>
            </w:pPr>
            <w:r>
              <w:t>44462,2</w:t>
            </w:r>
          </w:p>
        </w:tc>
        <w:tc>
          <w:tcPr>
            <w:tcW w:w="1247" w:type="dxa"/>
            <w:vAlign w:val="center"/>
          </w:tcPr>
          <w:p w:rsidR="00DD3AF1" w:rsidRDefault="00DD3AF1">
            <w:pPr>
              <w:pStyle w:val="ConsPlusNormal"/>
              <w:jc w:val="center"/>
            </w:pPr>
            <w:r>
              <w:t>40962,2</w:t>
            </w:r>
          </w:p>
        </w:tc>
        <w:tc>
          <w:tcPr>
            <w:tcW w:w="1361" w:type="dxa"/>
            <w:vAlign w:val="center"/>
          </w:tcPr>
          <w:p w:rsidR="00DD3AF1" w:rsidRDefault="00DD3AF1">
            <w:pPr>
              <w:pStyle w:val="ConsPlusNormal"/>
              <w:jc w:val="center"/>
            </w:pPr>
            <w:r>
              <w:t>43583,2</w:t>
            </w:r>
          </w:p>
        </w:tc>
        <w:tc>
          <w:tcPr>
            <w:tcW w:w="1304" w:type="dxa"/>
            <w:vAlign w:val="center"/>
          </w:tcPr>
          <w:p w:rsidR="00DD3AF1" w:rsidRDefault="00DD3AF1">
            <w:pPr>
              <w:pStyle w:val="ConsPlusNormal"/>
              <w:jc w:val="center"/>
            </w:pPr>
            <w:r>
              <w:t>49678,0</w:t>
            </w:r>
          </w:p>
        </w:tc>
        <w:tc>
          <w:tcPr>
            <w:tcW w:w="1304" w:type="dxa"/>
            <w:vAlign w:val="center"/>
          </w:tcPr>
          <w:p w:rsidR="00DD3AF1" w:rsidRDefault="00DD3AF1">
            <w:pPr>
              <w:pStyle w:val="ConsPlusNormal"/>
              <w:jc w:val="center"/>
            </w:pPr>
            <w:r>
              <w:t>46204,2</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32240,2</w:t>
            </w:r>
          </w:p>
        </w:tc>
        <w:tc>
          <w:tcPr>
            <w:tcW w:w="1304" w:type="dxa"/>
            <w:vAlign w:val="center"/>
          </w:tcPr>
          <w:p w:rsidR="00DD3AF1" w:rsidRDefault="00DD3AF1">
            <w:pPr>
              <w:pStyle w:val="ConsPlusNormal"/>
              <w:jc w:val="center"/>
            </w:pPr>
            <w:r>
              <w:t>33543,8</w:t>
            </w:r>
          </w:p>
        </w:tc>
        <w:tc>
          <w:tcPr>
            <w:tcW w:w="1134" w:type="dxa"/>
            <w:vAlign w:val="center"/>
          </w:tcPr>
          <w:p w:rsidR="00DD3AF1" w:rsidRDefault="00DD3AF1">
            <w:pPr>
              <w:pStyle w:val="ConsPlusNormal"/>
              <w:jc w:val="center"/>
            </w:pPr>
            <w:r>
              <w:t>35038,4</w:t>
            </w:r>
          </w:p>
        </w:tc>
        <w:tc>
          <w:tcPr>
            <w:tcW w:w="1247" w:type="dxa"/>
            <w:vAlign w:val="center"/>
          </w:tcPr>
          <w:p w:rsidR="00DD3AF1" w:rsidRDefault="00DD3AF1">
            <w:pPr>
              <w:pStyle w:val="ConsPlusNormal"/>
              <w:jc w:val="center"/>
            </w:pPr>
            <w:r>
              <w:t>45434,0</w:t>
            </w:r>
          </w:p>
        </w:tc>
        <w:tc>
          <w:tcPr>
            <w:tcW w:w="1247" w:type="dxa"/>
            <w:vAlign w:val="center"/>
          </w:tcPr>
          <w:p w:rsidR="00DD3AF1" w:rsidRDefault="00DD3AF1">
            <w:pPr>
              <w:pStyle w:val="ConsPlusNormal"/>
              <w:jc w:val="center"/>
            </w:pPr>
            <w:r>
              <w:t>50522,6</w:t>
            </w:r>
          </w:p>
        </w:tc>
        <w:tc>
          <w:tcPr>
            <w:tcW w:w="1247" w:type="dxa"/>
            <w:vAlign w:val="center"/>
          </w:tcPr>
          <w:p w:rsidR="00DD3AF1" w:rsidRDefault="00DD3AF1">
            <w:pPr>
              <w:pStyle w:val="ConsPlusNormal"/>
              <w:jc w:val="center"/>
            </w:pPr>
            <w:r>
              <w:t>55611,2</w:t>
            </w:r>
          </w:p>
        </w:tc>
        <w:tc>
          <w:tcPr>
            <w:tcW w:w="1361" w:type="dxa"/>
            <w:vAlign w:val="center"/>
          </w:tcPr>
          <w:p w:rsidR="00DD3AF1" w:rsidRDefault="00DD3AF1">
            <w:pPr>
              <w:pStyle w:val="ConsPlusNormal"/>
              <w:jc w:val="center"/>
            </w:pPr>
            <w:r>
              <w:t>60699,8</w:t>
            </w:r>
          </w:p>
        </w:tc>
        <w:tc>
          <w:tcPr>
            <w:tcW w:w="1304" w:type="dxa"/>
            <w:vAlign w:val="center"/>
          </w:tcPr>
          <w:p w:rsidR="00DD3AF1" w:rsidRDefault="00DD3AF1">
            <w:pPr>
              <w:pStyle w:val="ConsPlusNormal"/>
              <w:jc w:val="center"/>
            </w:pPr>
            <w:r>
              <w:t>65788,4</w:t>
            </w:r>
          </w:p>
        </w:tc>
        <w:tc>
          <w:tcPr>
            <w:tcW w:w="1304" w:type="dxa"/>
            <w:vAlign w:val="center"/>
          </w:tcPr>
          <w:p w:rsidR="00DD3AF1" w:rsidRDefault="00DD3AF1">
            <w:pPr>
              <w:pStyle w:val="ConsPlusNormal"/>
              <w:jc w:val="center"/>
            </w:pPr>
            <w:r>
              <w:t>70877,0</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32376,5</w:t>
            </w:r>
          </w:p>
        </w:tc>
        <w:tc>
          <w:tcPr>
            <w:tcW w:w="1304" w:type="dxa"/>
            <w:vAlign w:val="center"/>
          </w:tcPr>
          <w:p w:rsidR="00DD3AF1" w:rsidRDefault="00DD3AF1">
            <w:pPr>
              <w:pStyle w:val="ConsPlusNormal"/>
              <w:jc w:val="center"/>
            </w:pPr>
            <w:r>
              <w:t>34130,9</w:t>
            </w:r>
          </w:p>
        </w:tc>
        <w:tc>
          <w:tcPr>
            <w:tcW w:w="1134" w:type="dxa"/>
            <w:vAlign w:val="center"/>
          </w:tcPr>
          <w:p w:rsidR="00DD3AF1" w:rsidRDefault="00DD3AF1">
            <w:pPr>
              <w:pStyle w:val="ConsPlusNormal"/>
              <w:jc w:val="center"/>
            </w:pPr>
            <w:r>
              <w:t>36158,4</w:t>
            </w:r>
          </w:p>
        </w:tc>
        <w:tc>
          <w:tcPr>
            <w:tcW w:w="1247" w:type="dxa"/>
            <w:vAlign w:val="center"/>
          </w:tcPr>
          <w:p w:rsidR="00DD3AF1" w:rsidRDefault="00DD3AF1">
            <w:pPr>
              <w:pStyle w:val="ConsPlusNormal"/>
              <w:jc w:val="center"/>
            </w:pPr>
            <w:r>
              <w:t>54520,8</w:t>
            </w:r>
          </w:p>
        </w:tc>
        <w:tc>
          <w:tcPr>
            <w:tcW w:w="1247" w:type="dxa"/>
            <w:vAlign w:val="center"/>
          </w:tcPr>
          <w:p w:rsidR="00DD3AF1" w:rsidRDefault="00DD3AF1">
            <w:pPr>
              <w:pStyle w:val="ConsPlusNormal"/>
              <w:jc w:val="center"/>
            </w:pPr>
            <w:r>
              <w:t>60627,1</w:t>
            </w:r>
          </w:p>
        </w:tc>
        <w:tc>
          <w:tcPr>
            <w:tcW w:w="1247" w:type="dxa"/>
            <w:vAlign w:val="center"/>
          </w:tcPr>
          <w:p w:rsidR="00DD3AF1" w:rsidRDefault="00DD3AF1">
            <w:pPr>
              <w:pStyle w:val="ConsPlusNormal"/>
              <w:jc w:val="center"/>
            </w:pPr>
            <w:r>
              <w:t>66733,4</w:t>
            </w:r>
          </w:p>
        </w:tc>
        <w:tc>
          <w:tcPr>
            <w:tcW w:w="1361" w:type="dxa"/>
            <w:vAlign w:val="center"/>
          </w:tcPr>
          <w:p w:rsidR="00DD3AF1" w:rsidRDefault="00DD3AF1">
            <w:pPr>
              <w:pStyle w:val="ConsPlusNormal"/>
              <w:jc w:val="center"/>
            </w:pPr>
            <w:r>
              <w:t>72839,8</w:t>
            </w:r>
          </w:p>
        </w:tc>
        <w:tc>
          <w:tcPr>
            <w:tcW w:w="1304" w:type="dxa"/>
            <w:vAlign w:val="center"/>
          </w:tcPr>
          <w:p w:rsidR="00DD3AF1" w:rsidRDefault="00DD3AF1">
            <w:pPr>
              <w:pStyle w:val="ConsPlusNormal"/>
              <w:jc w:val="center"/>
            </w:pPr>
            <w:r>
              <w:t>78946,1</w:t>
            </w:r>
          </w:p>
        </w:tc>
        <w:tc>
          <w:tcPr>
            <w:tcW w:w="1304" w:type="dxa"/>
            <w:vAlign w:val="center"/>
          </w:tcPr>
          <w:p w:rsidR="00DD3AF1" w:rsidRDefault="00DD3AF1">
            <w:pPr>
              <w:pStyle w:val="ConsPlusNormal"/>
              <w:jc w:val="center"/>
            </w:pPr>
            <w:r>
              <w:t>85052,4</w:t>
            </w:r>
          </w:p>
        </w:tc>
      </w:tr>
      <w:tr w:rsidR="00DD3AF1">
        <w:tc>
          <w:tcPr>
            <w:tcW w:w="17519" w:type="dxa"/>
            <w:gridSpan w:val="14"/>
            <w:vAlign w:val="center"/>
          </w:tcPr>
          <w:p w:rsidR="00DD3AF1" w:rsidRDefault="00DD3AF1">
            <w:pPr>
              <w:pStyle w:val="ConsPlusNormal"/>
              <w:jc w:val="center"/>
              <w:outlineLvl w:val="1"/>
            </w:pPr>
            <w:r>
              <w:t>Социальная сфера</w:t>
            </w:r>
          </w:p>
        </w:tc>
      </w:tr>
      <w:tr w:rsidR="00DD3AF1">
        <w:tc>
          <w:tcPr>
            <w:tcW w:w="1757" w:type="dxa"/>
            <w:vAlign w:val="center"/>
          </w:tcPr>
          <w:p w:rsidR="00DD3AF1" w:rsidRDefault="00DD3AF1">
            <w:pPr>
              <w:pStyle w:val="ConsPlusNormal"/>
            </w:pPr>
            <w:r>
              <w:t>Обеспеченность:</w:t>
            </w:r>
          </w:p>
        </w:tc>
        <w:tc>
          <w:tcPr>
            <w:tcW w:w="908" w:type="dxa"/>
            <w:vAlign w:val="center"/>
          </w:tcPr>
          <w:p w:rsidR="00DD3AF1" w:rsidRDefault="00DD3AF1">
            <w:pPr>
              <w:pStyle w:val="ConsPlusNormal"/>
            </w:pPr>
          </w:p>
        </w:tc>
        <w:tc>
          <w:tcPr>
            <w:tcW w:w="1077" w:type="dxa"/>
            <w:vAlign w:val="center"/>
          </w:tcPr>
          <w:p w:rsidR="00DD3AF1" w:rsidRDefault="00DD3AF1">
            <w:pPr>
              <w:pStyle w:val="ConsPlusNormal"/>
            </w:pPr>
          </w:p>
        </w:tc>
        <w:tc>
          <w:tcPr>
            <w:tcW w:w="1191" w:type="dxa"/>
            <w:vAlign w:val="center"/>
          </w:tcPr>
          <w:p w:rsidR="00DD3AF1" w:rsidRDefault="00DD3AF1">
            <w:pPr>
              <w:pStyle w:val="ConsPlusNormal"/>
            </w:pPr>
          </w:p>
        </w:tc>
        <w:tc>
          <w:tcPr>
            <w:tcW w:w="1134" w:type="dxa"/>
            <w:vAlign w:val="center"/>
          </w:tcPr>
          <w:p w:rsidR="00DD3AF1" w:rsidRDefault="00DD3AF1">
            <w:pPr>
              <w:pStyle w:val="ConsPlusNormal"/>
            </w:pPr>
          </w:p>
        </w:tc>
        <w:tc>
          <w:tcPr>
            <w:tcW w:w="1304" w:type="dxa"/>
            <w:vAlign w:val="center"/>
          </w:tcPr>
          <w:p w:rsidR="00DD3AF1" w:rsidRDefault="00DD3AF1">
            <w:pPr>
              <w:pStyle w:val="ConsPlusNormal"/>
            </w:pPr>
          </w:p>
        </w:tc>
        <w:tc>
          <w:tcPr>
            <w:tcW w:w="1304" w:type="dxa"/>
            <w:vAlign w:val="center"/>
          </w:tcPr>
          <w:p w:rsidR="00DD3AF1" w:rsidRDefault="00DD3AF1">
            <w:pPr>
              <w:pStyle w:val="ConsPlusNormal"/>
            </w:pPr>
          </w:p>
        </w:tc>
        <w:tc>
          <w:tcPr>
            <w:tcW w:w="1134" w:type="dxa"/>
            <w:vAlign w:val="center"/>
          </w:tcPr>
          <w:p w:rsidR="00DD3AF1" w:rsidRDefault="00DD3AF1">
            <w:pPr>
              <w:pStyle w:val="ConsPlusNormal"/>
            </w:pPr>
          </w:p>
        </w:tc>
        <w:tc>
          <w:tcPr>
            <w:tcW w:w="1247" w:type="dxa"/>
            <w:vAlign w:val="center"/>
          </w:tcPr>
          <w:p w:rsidR="00DD3AF1" w:rsidRDefault="00DD3AF1">
            <w:pPr>
              <w:pStyle w:val="ConsPlusNormal"/>
            </w:pPr>
          </w:p>
        </w:tc>
        <w:tc>
          <w:tcPr>
            <w:tcW w:w="1247" w:type="dxa"/>
            <w:vAlign w:val="center"/>
          </w:tcPr>
          <w:p w:rsidR="00DD3AF1" w:rsidRDefault="00DD3AF1">
            <w:pPr>
              <w:pStyle w:val="ConsPlusNormal"/>
            </w:pPr>
          </w:p>
        </w:tc>
        <w:tc>
          <w:tcPr>
            <w:tcW w:w="1247" w:type="dxa"/>
            <w:vAlign w:val="center"/>
          </w:tcPr>
          <w:p w:rsidR="00DD3AF1" w:rsidRDefault="00DD3AF1">
            <w:pPr>
              <w:pStyle w:val="ConsPlusNormal"/>
            </w:pPr>
          </w:p>
        </w:tc>
        <w:tc>
          <w:tcPr>
            <w:tcW w:w="1361" w:type="dxa"/>
            <w:vAlign w:val="center"/>
          </w:tcPr>
          <w:p w:rsidR="00DD3AF1" w:rsidRDefault="00DD3AF1">
            <w:pPr>
              <w:pStyle w:val="ConsPlusNormal"/>
            </w:pPr>
          </w:p>
        </w:tc>
        <w:tc>
          <w:tcPr>
            <w:tcW w:w="1304" w:type="dxa"/>
            <w:vAlign w:val="center"/>
          </w:tcPr>
          <w:p w:rsidR="00DD3AF1" w:rsidRDefault="00DD3AF1">
            <w:pPr>
              <w:pStyle w:val="ConsPlusNormal"/>
            </w:pPr>
          </w:p>
        </w:tc>
        <w:tc>
          <w:tcPr>
            <w:tcW w:w="1304" w:type="dxa"/>
            <w:vAlign w:val="center"/>
          </w:tcPr>
          <w:p w:rsidR="00DD3AF1" w:rsidRDefault="00DD3AF1">
            <w:pPr>
              <w:pStyle w:val="ConsPlusNormal"/>
            </w:pPr>
          </w:p>
        </w:tc>
      </w:tr>
      <w:tr w:rsidR="00DD3AF1">
        <w:tc>
          <w:tcPr>
            <w:tcW w:w="1757" w:type="dxa"/>
            <w:vMerge w:val="restart"/>
            <w:vAlign w:val="center"/>
          </w:tcPr>
          <w:p w:rsidR="00DD3AF1" w:rsidRDefault="00DD3AF1">
            <w:pPr>
              <w:pStyle w:val="ConsPlusNormal"/>
            </w:pPr>
            <w:r>
              <w:t>детей в возрасте 1 - 6 лет местами в дошкольных образовательных учреждениях</w:t>
            </w:r>
          </w:p>
        </w:tc>
        <w:tc>
          <w:tcPr>
            <w:tcW w:w="908" w:type="dxa"/>
            <w:vMerge w:val="restart"/>
            <w:vAlign w:val="center"/>
          </w:tcPr>
          <w:p w:rsidR="00DD3AF1" w:rsidRDefault="00DD3AF1">
            <w:pPr>
              <w:pStyle w:val="ConsPlusNormal"/>
              <w:jc w:val="center"/>
            </w:pPr>
            <w:r>
              <w:t>%</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85</w:t>
            </w:r>
          </w:p>
        </w:tc>
        <w:tc>
          <w:tcPr>
            <w:tcW w:w="1134" w:type="dxa"/>
            <w:vMerge w:val="restart"/>
            <w:vAlign w:val="center"/>
          </w:tcPr>
          <w:p w:rsidR="00DD3AF1" w:rsidRDefault="00DD3AF1">
            <w:pPr>
              <w:pStyle w:val="ConsPlusNormal"/>
              <w:jc w:val="center"/>
            </w:pPr>
            <w:r>
              <w:t>87</w:t>
            </w:r>
          </w:p>
        </w:tc>
        <w:tc>
          <w:tcPr>
            <w:tcW w:w="1304" w:type="dxa"/>
            <w:vAlign w:val="center"/>
          </w:tcPr>
          <w:p w:rsidR="00DD3AF1" w:rsidRDefault="00DD3AF1">
            <w:pPr>
              <w:pStyle w:val="ConsPlusNormal"/>
              <w:jc w:val="center"/>
            </w:pPr>
            <w:r>
              <w:t>88</w:t>
            </w:r>
          </w:p>
        </w:tc>
        <w:tc>
          <w:tcPr>
            <w:tcW w:w="1304" w:type="dxa"/>
            <w:vAlign w:val="center"/>
          </w:tcPr>
          <w:p w:rsidR="00DD3AF1" w:rsidRDefault="00DD3AF1">
            <w:pPr>
              <w:pStyle w:val="ConsPlusNormal"/>
              <w:jc w:val="center"/>
            </w:pPr>
            <w:r>
              <w:t>90</w:t>
            </w:r>
          </w:p>
        </w:tc>
        <w:tc>
          <w:tcPr>
            <w:tcW w:w="1134" w:type="dxa"/>
            <w:vAlign w:val="center"/>
          </w:tcPr>
          <w:p w:rsidR="00DD3AF1" w:rsidRDefault="00DD3AF1">
            <w:pPr>
              <w:pStyle w:val="ConsPlusNormal"/>
              <w:jc w:val="center"/>
            </w:pPr>
            <w:r>
              <w:t>95</w:t>
            </w:r>
          </w:p>
        </w:tc>
        <w:tc>
          <w:tcPr>
            <w:tcW w:w="1247" w:type="dxa"/>
            <w:vAlign w:val="center"/>
          </w:tcPr>
          <w:p w:rsidR="00DD3AF1" w:rsidRDefault="00DD3AF1">
            <w:pPr>
              <w:pStyle w:val="ConsPlusNormal"/>
              <w:jc w:val="center"/>
            </w:pPr>
            <w:r>
              <w:t>99,9</w:t>
            </w:r>
          </w:p>
        </w:tc>
        <w:tc>
          <w:tcPr>
            <w:tcW w:w="1247" w:type="dxa"/>
            <w:vAlign w:val="center"/>
          </w:tcPr>
          <w:p w:rsidR="00DD3AF1" w:rsidRDefault="00DD3AF1">
            <w:pPr>
              <w:pStyle w:val="ConsPlusNormal"/>
              <w:jc w:val="center"/>
            </w:pPr>
            <w:r>
              <w:t>100</w:t>
            </w:r>
          </w:p>
        </w:tc>
        <w:tc>
          <w:tcPr>
            <w:tcW w:w="1247" w:type="dxa"/>
            <w:vAlign w:val="center"/>
          </w:tcPr>
          <w:p w:rsidR="00DD3AF1" w:rsidRDefault="00DD3AF1">
            <w:pPr>
              <w:pStyle w:val="ConsPlusNormal"/>
              <w:jc w:val="center"/>
            </w:pPr>
            <w:r>
              <w:t>100</w:t>
            </w:r>
          </w:p>
        </w:tc>
        <w:tc>
          <w:tcPr>
            <w:tcW w:w="1361" w:type="dxa"/>
            <w:vAlign w:val="center"/>
          </w:tcPr>
          <w:p w:rsidR="00DD3AF1" w:rsidRDefault="00DD3AF1">
            <w:pPr>
              <w:pStyle w:val="ConsPlusNormal"/>
              <w:jc w:val="center"/>
            </w:pPr>
            <w:r>
              <w:t>100</w:t>
            </w:r>
          </w:p>
        </w:tc>
        <w:tc>
          <w:tcPr>
            <w:tcW w:w="1304" w:type="dxa"/>
            <w:vAlign w:val="center"/>
          </w:tcPr>
          <w:p w:rsidR="00DD3AF1" w:rsidRDefault="00DD3AF1">
            <w:pPr>
              <w:pStyle w:val="ConsPlusNormal"/>
              <w:jc w:val="center"/>
            </w:pPr>
            <w:r>
              <w:t>100</w:t>
            </w:r>
          </w:p>
        </w:tc>
        <w:tc>
          <w:tcPr>
            <w:tcW w:w="1304" w:type="dxa"/>
            <w:vAlign w:val="center"/>
          </w:tcPr>
          <w:p w:rsidR="00DD3AF1" w:rsidRDefault="00DD3AF1">
            <w:pPr>
              <w:pStyle w:val="ConsPlusNormal"/>
              <w:jc w:val="center"/>
            </w:pPr>
            <w:r>
              <w:t>100</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90</w:t>
            </w:r>
          </w:p>
        </w:tc>
        <w:tc>
          <w:tcPr>
            <w:tcW w:w="1304" w:type="dxa"/>
            <w:vAlign w:val="center"/>
          </w:tcPr>
          <w:p w:rsidR="00DD3AF1" w:rsidRDefault="00DD3AF1">
            <w:pPr>
              <w:pStyle w:val="ConsPlusNormal"/>
              <w:jc w:val="center"/>
            </w:pPr>
            <w:r>
              <w:t>95</w:t>
            </w:r>
          </w:p>
        </w:tc>
        <w:tc>
          <w:tcPr>
            <w:tcW w:w="1134" w:type="dxa"/>
            <w:vAlign w:val="center"/>
          </w:tcPr>
          <w:p w:rsidR="00DD3AF1" w:rsidRDefault="00DD3AF1">
            <w:pPr>
              <w:pStyle w:val="ConsPlusNormal"/>
              <w:jc w:val="center"/>
            </w:pPr>
            <w:r>
              <w:t>98</w:t>
            </w:r>
          </w:p>
        </w:tc>
        <w:tc>
          <w:tcPr>
            <w:tcW w:w="1247" w:type="dxa"/>
            <w:vAlign w:val="center"/>
          </w:tcPr>
          <w:p w:rsidR="00DD3AF1" w:rsidRDefault="00DD3AF1">
            <w:pPr>
              <w:pStyle w:val="ConsPlusNormal"/>
              <w:jc w:val="center"/>
            </w:pPr>
            <w:r>
              <w:t>100</w:t>
            </w:r>
          </w:p>
        </w:tc>
        <w:tc>
          <w:tcPr>
            <w:tcW w:w="1247" w:type="dxa"/>
            <w:vAlign w:val="center"/>
          </w:tcPr>
          <w:p w:rsidR="00DD3AF1" w:rsidRDefault="00DD3AF1">
            <w:pPr>
              <w:pStyle w:val="ConsPlusNormal"/>
              <w:jc w:val="center"/>
            </w:pPr>
            <w:r>
              <w:t>100</w:t>
            </w:r>
          </w:p>
        </w:tc>
        <w:tc>
          <w:tcPr>
            <w:tcW w:w="1247" w:type="dxa"/>
            <w:vAlign w:val="center"/>
          </w:tcPr>
          <w:p w:rsidR="00DD3AF1" w:rsidRDefault="00DD3AF1">
            <w:pPr>
              <w:pStyle w:val="ConsPlusNormal"/>
              <w:jc w:val="center"/>
            </w:pPr>
            <w:r>
              <w:t>100</w:t>
            </w:r>
          </w:p>
        </w:tc>
        <w:tc>
          <w:tcPr>
            <w:tcW w:w="1361" w:type="dxa"/>
            <w:vAlign w:val="center"/>
          </w:tcPr>
          <w:p w:rsidR="00DD3AF1" w:rsidRDefault="00DD3AF1">
            <w:pPr>
              <w:pStyle w:val="ConsPlusNormal"/>
              <w:jc w:val="center"/>
            </w:pPr>
            <w:r>
              <w:t>100</w:t>
            </w:r>
          </w:p>
        </w:tc>
        <w:tc>
          <w:tcPr>
            <w:tcW w:w="1304" w:type="dxa"/>
            <w:vAlign w:val="center"/>
          </w:tcPr>
          <w:p w:rsidR="00DD3AF1" w:rsidRDefault="00DD3AF1">
            <w:pPr>
              <w:pStyle w:val="ConsPlusNormal"/>
              <w:jc w:val="center"/>
            </w:pPr>
            <w:r>
              <w:t>100</w:t>
            </w:r>
          </w:p>
        </w:tc>
        <w:tc>
          <w:tcPr>
            <w:tcW w:w="1304" w:type="dxa"/>
            <w:vAlign w:val="center"/>
          </w:tcPr>
          <w:p w:rsidR="00DD3AF1" w:rsidRDefault="00DD3AF1">
            <w:pPr>
              <w:pStyle w:val="ConsPlusNormal"/>
              <w:jc w:val="center"/>
            </w:pPr>
            <w:r>
              <w:t>100</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90</w:t>
            </w:r>
          </w:p>
        </w:tc>
        <w:tc>
          <w:tcPr>
            <w:tcW w:w="1304" w:type="dxa"/>
            <w:vAlign w:val="center"/>
          </w:tcPr>
          <w:p w:rsidR="00DD3AF1" w:rsidRDefault="00DD3AF1">
            <w:pPr>
              <w:pStyle w:val="ConsPlusNormal"/>
              <w:jc w:val="center"/>
            </w:pPr>
            <w:r>
              <w:t>95</w:t>
            </w:r>
          </w:p>
        </w:tc>
        <w:tc>
          <w:tcPr>
            <w:tcW w:w="1134" w:type="dxa"/>
            <w:vAlign w:val="center"/>
          </w:tcPr>
          <w:p w:rsidR="00DD3AF1" w:rsidRDefault="00DD3AF1">
            <w:pPr>
              <w:pStyle w:val="ConsPlusNormal"/>
              <w:jc w:val="center"/>
            </w:pPr>
            <w:r>
              <w:t>98</w:t>
            </w:r>
          </w:p>
        </w:tc>
        <w:tc>
          <w:tcPr>
            <w:tcW w:w="1247" w:type="dxa"/>
            <w:vAlign w:val="center"/>
          </w:tcPr>
          <w:p w:rsidR="00DD3AF1" w:rsidRDefault="00DD3AF1">
            <w:pPr>
              <w:pStyle w:val="ConsPlusNormal"/>
              <w:jc w:val="center"/>
            </w:pPr>
            <w:r>
              <w:t>100</w:t>
            </w:r>
          </w:p>
        </w:tc>
        <w:tc>
          <w:tcPr>
            <w:tcW w:w="1247" w:type="dxa"/>
            <w:vAlign w:val="center"/>
          </w:tcPr>
          <w:p w:rsidR="00DD3AF1" w:rsidRDefault="00DD3AF1">
            <w:pPr>
              <w:pStyle w:val="ConsPlusNormal"/>
              <w:jc w:val="center"/>
            </w:pPr>
            <w:r>
              <w:t>100</w:t>
            </w:r>
          </w:p>
        </w:tc>
        <w:tc>
          <w:tcPr>
            <w:tcW w:w="1247" w:type="dxa"/>
            <w:vAlign w:val="center"/>
          </w:tcPr>
          <w:p w:rsidR="00DD3AF1" w:rsidRDefault="00DD3AF1">
            <w:pPr>
              <w:pStyle w:val="ConsPlusNormal"/>
              <w:jc w:val="center"/>
            </w:pPr>
            <w:r>
              <w:t>100</w:t>
            </w:r>
          </w:p>
        </w:tc>
        <w:tc>
          <w:tcPr>
            <w:tcW w:w="1361" w:type="dxa"/>
            <w:vAlign w:val="center"/>
          </w:tcPr>
          <w:p w:rsidR="00DD3AF1" w:rsidRDefault="00DD3AF1">
            <w:pPr>
              <w:pStyle w:val="ConsPlusNormal"/>
              <w:jc w:val="center"/>
            </w:pPr>
            <w:r>
              <w:t>100</w:t>
            </w:r>
          </w:p>
        </w:tc>
        <w:tc>
          <w:tcPr>
            <w:tcW w:w="1304" w:type="dxa"/>
            <w:vAlign w:val="center"/>
          </w:tcPr>
          <w:p w:rsidR="00DD3AF1" w:rsidRDefault="00DD3AF1">
            <w:pPr>
              <w:pStyle w:val="ConsPlusNormal"/>
              <w:jc w:val="center"/>
            </w:pPr>
            <w:r>
              <w:t>100</w:t>
            </w:r>
          </w:p>
        </w:tc>
        <w:tc>
          <w:tcPr>
            <w:tcW w:w="1304" w:type="dxa"/>
            <w:vAlign w:val="center"/>
          </w:tcPr>
          <w:p w:rsidR="00DD3AF1" w:rsidRDefault="00DD3AF1">
            <w:pPr>
              <w:pStyle w:val="ConsPlusNormal"/>
              <w:jc w:val="center"/>
            </w:pPr>
            <w:r>
              <w:t>100</w:t>
            </w:r>
          </w:p>
        </w:tc>
      </w:tr>
      <w:tr w:rsidR="00DD3AF1">
        <w:tc>
          <w:tcPr>
            <w:tcW w:w="1757" w:type="dxa"/>
            <w:vMerge w:val="restart"/>
            <w:vAlign w:val="center"/>
          </w:tcPr>
          <w:p w:rsidR="00DD3AF1" w:rsidRDefault="00DD3AF1">
            <w:pPr>
              <w:pStyle w:val="ConsPlusNormal"/>
            </w:pPr>
            <w:r>
              <w:t>общедоступными библиотеками</w:t>
            </w:r>
          </w:p>
        </w:tc>
        <w:tc>
          <w:tcPr>
            <w:tcW w:w="908" w:type="dxa"/>
            <w:vMerge w:val="restart"/>
            <w:vAlign w:val="center"/>
          </w:tcPr>
          <w:p w:rsidR="00DD3AF1" w:rsidRDefault="00DD3AF1">
            <w:pPr>
              <w:pStyle w:val="ConsPlusNormal"/>
              <w:jc w:val="center"/>
            </w:pPr>
            <w:r>
              <w:t>единиц</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10</w:t>
            </w:r>
          </w:p>
        </w:tc>
        <w:tc>
          <w:tcPr>
            <w:tcW w:w="1134" w:type="dxa"/>
            <w:vMerge w:val="restart"/>
            <w:vAlign w:val="center"/>
          </w:tcPr>
          <w:p w:rsidR="00DD3AF1" w:rsidRDefault="00DD3AF1">
            <w:pPr>
              <w:pStyle w:val="ConsPlusNormal"/>
              <w:jc w:val="center"/>
            </w:pPr>
            <w:r>
              <w:t>10</w:t>
            </w:r>
          </w:p>
        </w:tc>
        <w:tc>
          <w:tcPr>
            <w:tcW w:w="1304" w:type="dxa"/>
            <w:vAlign w:val="center"/>
          </w:tcPr>
          <w:p w:rsidR="00DD3AF1" w:rsidRDefault="00DD3AF1">
            <w:pPr>
              <w:pStyle w:val="ConsPlusNormal"/>
              <w:jc w:val="center"/>
            </w:pPr>
            <w:r>
              <w:t>10</w:t>
            </w:r>
          </w:p>
        </w:tc>
        <w:tc>
          <w:tcPr>
            <w:tcW w:w="1304" w:type="dxa"/>
            <w:vAlign w:val="center"/>
          </w:tcPr>
          <w:p w:rsidR="00DD3AF1" w:rsidRDefault="00DD3AF1">
            <w:pPr>
              <w:pStyle w:val="ConsPlusNormal"/>
              <w:jc w:val="center"/>
            </w:pPr>
            <w:r>
              <w:t>10</w:t>
            </w:r>
          </w:p>
        </w:tc>
        <w:tc>
          <w:tcPr>
            <w:tcW w:w="1134" w:type="dxa"/>
            <w:vAlign w:val="center"/>
          </w:tcPr>
          <w:p w:rsidR="00DD3AF1" w:rsidRDefault="00DD3AF1">
            <w:pPr>
              <w:pStyle w:val="ConsPlusNormal"/>
              <w:jc w:val="center"/>
            </w:pPr>
            <w:r>
              <w:t>10</w:t>
            </w:r>
          </w:p>
        </w:tc>
        <w:tc>
          <w:tcPr>
            <w:tcW w:w="1247" w:type="dxa"/>
            <w:vAlign w:val="center"/>
          </w:tcPr>
          <w:p w:rsidR="00DD3AF1" w:rsidRDefault="00DD3AF1">
            <w:pPr>
              <w:pStyle w:val="ConsPlusNormal"/>
              <w:jc w:val="center"/>
            </w:pPr>
            <w:r>
              <w:t>10</w:t>
            </w:r>
          </w:p>
        </w:tc>
        <w:tc>
          <w:tcPr>
            <w:tcW w:w="1247" w:type="dxa"/>
            <w:vAlign w:val="center"/>
          </w:tcPr>
          <w:p w:rsidR="00DD3AF1" w:rsidRDefault="00DD3AF1">
            <w:pPr>
              <w:pStyle w:val="ConsPlusNormal"/>
              <w:jc w:val="center"/>
            </w:pPr>
            <w:r>
              <w:t>10</w:t>
            </w:r>
          </w:p>
        </w:tc>
        <w:tc>
          <w:tcPr>
            <w:tcW w:w="1247" w:type="dxa"/>
            <w:vAlign w:val="center"/>
          </w:tcPr>
          <w:p w:rsidR="00DD3AF1" w:rsidRDefault="00DD3AF1">
            <w:pPr>
              <w:pStyle w:val="ConsPlusNormal"/>
              <w:jc w:val="center"/>
            </w:pPr>
            <w:r>
              <w:t>10</w:t>
            </w:r>
          </w:p>
        </w:tc>
        <w:tc>
          <w:tcPr>
            <w:tcW w:w="1361" w:type="dxa"/>
            <w:vAlign w:val="center"/>
          </w:tcPr>
          <w:p w:rsidR="00DD3AF1" w:rsidRDefault="00DD3AF1">
            <w:pPr>
              <w:pStyle w:val="ConsPlusNormal"/>
              <w:jc w:val="center"/>
            </w:pPr>
            <w:r>
              <w:t>10</w:t>
            </w:r>
          </w:p>
        </w:tc>
        <w:tc>
          <w:tcPr>
            <w:tcW w:w="1304" w:type="dxa"/>
            <w:vAlign w:val="center"/>
          </w:tcPr>
          <w:p w:rsidR="00DD3AF1" w:rsidRDefault="00DD3AF1">
            <w:pPr>
              <w:pStyle w:val="ConsPlusNormal"/>
              <w:jc w:val="center"/>
            </w:pPr>
            <w:r>
              <w:t>10</w:t>
            </w:r>
          </w:p>
        </w:tc>
        <w:tc>
          <w:tcPr>
            <w:tcW w:w="1304" w:type="dxa"/>
            <w:vAlign w:val="center"/>
          </w:tcPr>
          <w:p w:rsidR="00DD3AF1" w:rsidRDefault="00DD3AF1">
            <w:pPr>
              <w:pStyle w:val="ConsPlusNormal"/>
              <w:jc w:val="center"/>
            </w:pPr>
            <w:r>
              <w:t>10</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10</w:t>
            </w:r>
          </w:p>
        </w:tc>
        <w:tc>
          <w:tcPr>
            <w:tcW w:w="1304" w:type="dxa"/>
            <w:vAlign w:val="center"/>
          </w:tcPr>
          <w:p w:rsidR="00DD3AF1" w:rsidRDefault="00DD3AF1">
            <w:pPr>
              <w:pStyle w:val="ConsPlusNormal"/>
              <w:jc w:val="center"/>
            </w:pPr>
            <w:r>
              <w:t>10</w:t>
            </w:r>
          </w:p>
        </w:tc>
        <w:tc>
          <w:tcPr>
            <w:tcW w:w="1134" w:type="dxa"/>
            <w:vAlign w:val="center"/>
          </w:tcPr>
          <w:p w:rsidR="00DD3AF1" w:rsidRDefault="00DD3AF1">
            <w:pPr>
              <w:pStyle w:val="ConsPlusNormal"/>
              <w:jc w:val="center"/>
            </w:pPr>
            <w:r>
              <w:t>10</w:t>
            </w:r>
          </w:p>
        </w:tc>
        <w:tc>
          <w:tcPr>
            <w:tcW w:w="1247" w:type="dxa"/>
            <w:vAlign w:val="center"/>
          </w:tcPr>
          <w:p w:rsidR="00DD3AF1" w:rsidRDefault="00DD3AF1">
            <w:pPr>
              <w:pStyle w:val="ConsPlusNormal"/>
              <w:jc w:val="center"/>
            </w:pPr>
            <w:r>
              <w:t>10</w:t>
            </w:r>
          </w:p>
        </w:tc>
        <w:tc>
          <w:tcPr>
            <w:tcW w:w="1247" w:type="dxa"/>
            <w:vAlign w:val="center"/>
          </w:tcPr>
          <w:p w:rsidR="00DD3AF1" w:rsidRDefault="00DD3AF1">
            <w:pPr>
              <w:pStyle w:val="ConsPlusNormal"/>
              <w:jc w:val="center"/>
            </w:pPr>
            <w:r>
              <w:t>10</w:t>
            </w:r>
          </w:p>
        </w:tc>
        <w:tc>
          <w:tcPr>
            <w:tcW w:w="1247" w:type="dxa"/>
            <w:vAlign w:val="center"/>
          </w:tcPr>
          <w:p w:rsidR="00DD3AF1" w:rsidRDefault="00DD3AF1">
            <w:pPr>
              <w:pStyle w:val="ConsPlusNormal"/>
              <w:jc w:val="center"/>
            </w:pPr>
            <w:r>
              <w:t>10</w:t>
            </w:r>
          </w:p>
        </w:tc>
        <w:tc>
          <w:tcPr>
            <w:tcW w:w="1361" w:type="dxa"/>
            <w:vAlign w:val="center"/>
          </w:tcPr>
          <w:p w:rsidR="00DD3AF1" w:rsidRDefault="00DD3AF1">
            <w:pPr>
              <w:pStyle w:val="ConsPlusNormal"/>
              <w:jc w:val="center"/>
            </w:pPr>
            <w:r>
              <w:t>11</w:t>
            </w:r>
          </w:p>
        </w:tc>
        <w:tc>
          <w:tcPr>
            <w:tcW w:w="1304" w:type="dxa"/>
            <w:vAlign w:val="center"/>
          </w:tcPr>
          <w:p w:rsidR="00DD3AF1" w:rsidRDefault="00DD3AF1">
            <w:pPr>
              <w:pStyle w:val="ConsPlusNormal"/>
              <w:jc w:val="center"/>
            </w:pPr>
            <w:r>
              <w:t>11</w:t>
            </w:r>
          </w:p>
        </w:tc>
        <w:tc>
          <w:tcPr>
            <w:tcW w:w="1304" w:type="dxa"/>
            <w:vAlign w:val="center"/>
          </w:tcPr>
          <w:p w:rsidR="00DD3AF1" w:rsidRDefault="00DD3AF1">
            <w:pPr>
              <w:pStyle w:val="ConsPlusNormal"/>
              <w:jc w:val="center"/>
            </w:pPr>
            <w:r>
              <w:t>11</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10</w:t>
            </w:r>
          </w:p>
        </w:tc>
        <w:tc>
          <w:tcPr>
            <w:tcW w:w="1304" w:type="dxa"/>
            <w:vAlign w:val="center"/>
          </w:tcPr>
          <w:p w:rsidR="00DD3AF1" w:rsidRDefault="00DD3AF1">
            <w:pPr>
              <w:pStyle w:val="ConsPlusNormal"/>
              <w:jc w:val="center"/>
            </w:pPr>
            <w:r>
              <w:t>10</w:t>
            </w:r>
          </w:p>
        </w:tc>
        <w:tc>
          <w:tcPr>
            <w:tcW w:w="1134" w:type="dxa"/>
            <w:vAlign w:val="center"/>
          </w:tcPr>
          <w:p w:rsidR="00DD3AF1" w:rsidRDefault="00DD3AF1">
            <w:pPr>
              <w:pStyle w:val="ConsPlusNormal"/>
              <w:jc w:val="center"/>
            </w:pPr>
            <w:r>
              <w:t>10</w:t>
            </w:r>
          </w:p>
        </w:tc>
        <w:tc>
          <w:tcPr>
            <w:tcW w:w="1247" w:type="dxa"/>
            <w:vAlign w:val="center"/>
          </w:tcPr>
          <w:p w:rsidR="00DD3AF1" w:rsidRDefault="00DD3AF1">
            <w:pPr>
              <w:pStyle w:val="ConsPlusNormal"/>
              <w:jc w:val="center"/>
            </w:pPr>
            <w:r>
              <w:t>11</w:t>
            </w:r>
          </w:p>
        </w:tc>
        <w:tc>
          <w:tcPr>
            <w:tcW w:w="1247" w:type="dxa"/>
            <w:vAlign w:val="center"/>
          </w:tcPr>
          <w:p w:rsidR="00DD3AF1" w:rsidRDefault="00DD3AF1">
            <w:pPr>
              <w:pStyle w:val="ConsPlusNormal"/>
              <w:jc w:val="center"/>
            </w:pPr>
            <w:r>
              <w:t>11</w:t>
            </w:r>
          </w:p>
        </w:tc>
        <w:tc>
          <w:tcPr>
            <w:tcW w:w="1247" w:type="dxa"/>
            <w:vAlign w:val="center"/>
          </w:tcPr>
          <w:p w:rsidR="00DD3AF1" w:rsidRDefault="00DD3AF1">
            <w:pPr>
              <w:pStyle w:val="ConsPlusNormal"/>
              <w:jc w:val="center"/>
            </w:pPr>
            <w:r>
              <w:t>11</w:t>
            </w:r>
          </w:p>
        </w:tc>
        <w:tc>
          <w:tcPr>
            <w:tcW w:w="1361" w:type="dxa"/>
            <w:vAlign w:val="center"/>
          </w:tcPr>
          <w:p w:rsidR="00DD3AF1" w:rsidRDefault="00DD3AF1">
            <w:pPr>
              <w:pStyle w:val="ConsPlusNormal"/>
              <w:jc w:val="center"/>
            </w:pPr>
            <w:r>
              <w:t>12</w:t>
            </w:r>
          </w:p>
        </w:tc>
        <w:tc>
          <w:tcPr>
            <w:tcW w:w="1304" w:type="dxa"/>
            <w:vAlign w:val="center"/>
          </w:tcPr>
          <w:p w:rsidR="00DD3AF1" w:rsidRDefault="00DD3AF1">
            <w:pPr>
              <w:pStyle w:val="ConsPlusNormal"/>
              <w:jc w:val="center"/>
            </w:pPr>
            <w:r>
              <w:t>12</w:t>
            </w:r>
          </w:p>
        </w:tc>
        <w:tc>
          <w:tcPr>
            <w:tcW w:w="1304" w:type="dxa"/>
            <w:vAlign w:val="center"/>
          </w:tcPr>
          <w:p w:rsidR="00DD3AF1" w:rsidRDefault="00DD3AF1">
            <w:pPr>
              <w:pStyle w:val="ConsPlusNormal"/>
              <w:jc w:val="center"/>
            </w:pPr>
            <w:r>
              <w:t>12</w:t>
            </w:r>
          </w:p>
        </w:tc>
      </w:tr>
      <w:tr w:rsidR="00DD3AF1">
        <w:tc>
          <w:tcPr>
            <w:tcW w:w="1757" w:type="dxa"/>
            <w:vMerge w:val="restart"/>
            <w:vAlign w:val="center"/>
          </w:tcPr>
          <w:p w:rsidR="00DD3AF1" w:rsidRDefault="00DD3AF1">
            <w:pPr>
              <w:pStyle w:val="ConsPlusNormal"/>
            </w:pPr>
            <w:r>
              <w:t>учреждениями культурно-досугового типа</w:t>
            </w:r>
          </w:p>
        </w:tc>
        <w:tc>
          <w:tcPr>
            <w:tcW w:w="908" w:type="dxa"/>
            <w:vMerge w:val="restart"/>
            <w:vAlign w:val="center"/>
          </w:tcPr>
          <w:p w:rsidR="00DD3AF1" w:rsidRDefault="00DD3AF1">
            <w:pPr>
              <w:pStyle w:val="ConsPlusNormal"/>
              <w:jc w:val="center"/>
            </w:pPr>
            <w:r>
              <w:t>единиц</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67</w:t>
            </w:r>
          </w:p>
        </w:tc>
        <w:tc>
          <w:tcPr>
            <w:tcW w:w="1134" w:type="dxa"/>
            <w:vMerge w:val="restart"/>
            <w:vAlign w:val="center"/>
          </w:tcPr>
          <w:p w:rsidR="00DD3AF1" w:rsidRDefault="00DD3AF1">
            <w:pPr>
              <w:pStyle w:val="ConsPlusNormal"/>
              <w:jc w:val="center"/>
            </w:pPr>
            <w:r>
              <w:t>67</w:t>
            </w:r>
          </w:p>
        </w:tc>
        <w:tc>
          <w:tcPr>
            <w:tcW w:w="1304" w:type="dxa"/>
            <w:vAlign w:val="center"/>
          </w:tcPr>
          <w:p w:rsidR="00DD3AF1" w:rsidRDefault="00DD3AF1">
            <w:pPr>
              <w:pStyle w:val="ConsPlusNormal"/>
              <w:jc w:val="center"/>
            </w:pPr>
            <w:r>
              <w:t>67</w:t>
            </w:r>
          </w:p>
        </w:tc>
        <w:tc>
          <w:tcPr>
            <w:tcW w:w="1304" w:type="dxa"/>
            <w:vAlign w:val="center"/>
          </w:tcPr>
          <w:p w:rsidR="00DD3AF1" w:rsidRDefault="00DD3AF1">
            <w:pPr>
              <w:pStyle w:val="ConsPlusNormal"/>
              <w:jc w:val="center"/>
            </w:pPr>
            <w:r>
              <w:t>67</w:t>
            </w:r>
          </w:p>
        </w:tc>
        <w:tc>
          <w:tcPr>
            <w:tcW w:w="1134" w:type="dxa"/>
            <w:vAlign w:val="center"/>
          </w:tcPr>
          <w:p w:rsidR="00DD3AF1" w:rsidRDefault="00DD3AF1">
            <w:pPr>
              <w:pStyle w:val="ConsPlusNormal"/>
              <w:jc w:val="center"/>
            </w:pPr>
            <w:r>
              <w:t>67</w:t>
            </w:r>
          </w:p>
        </w:tc>
        <w:tc>
          <w:tcPr>
            <w:tcW w:w="1247" w:type="dxa"/>
            <w:vAlign w:val="center"/>
          </w:tcPr>
          <w:p w:rsidR="00DD3AF1" w:rsidRDefault="00DD3AF1">
            <w:pPr>
              <w:pStyle w:val="ConsPlusNormal"/>
              <w:jc w:val="center"/>
            </w:pPr>
            <w:r>
              <w:t>67</w:t>
            </w:r>
          </w:p>
        </w:tc>
        <w:tc>
          <w:tcPr>
            <w:tcW w:w="1247" w:type="dxa"/>
            <w:vAlign w:val="center"/>
          </w:tcPr>
          <w:p w:rsidR="00DD3AF1" w:rsidRDefault="00DD3AF1">
            <w:pPr>
              <w:pStyle w:val="ConsPlusNormal"/>
              <w:jc w:val="center"/>
            </w:pPr>
            <w:r>
              <w:t>67</w:t>
            </w:r>
          </w:p>
        </w:tc>
        <w:tc>
          <w:tcPr>
            <w:tcW w:w="1247" w:type="dxa"/>
            <w:vAlign w:val="center"/>
          </w:tcPr>
          <w:p w:rsidR="00DD3AF1" w:rsidRDefault="00DD3AF1">
            <w:pPr>
              <w:pStyle w:val="ConsPlusNormal"/>
              <w:jc w:val="center"/>
            </w:pPr>
            <w:r>
              <w:t>67</w:t>
            </w:r>
          </w:p>
        </w:tc>
        <w:tc>
          <w:tcPr>
            <w:tcW w:w="1361" w:type="dxa"/>
            <w:vAlign w:val="center"/>
          </w:tcPr>
          <w:p w:rsidR="00DD3AF1" w:rsidRDefault="00DD3AF1">
            <w:pPr>
              <w:pStyle w:val="ConsPlusNormal"/>
              <w:jc w:val="center"/>
            </w:pPr>
            <w:r>
              <w:t>67</w:t>
            </w:r>
          </w:p>
        </w:tc>
        <w:tc>
          <w:tcPr>
            <w:tcW w:w="1304" w:type="dxa"/>
            <w:vAlign w:val="center"/>
          </w:tcPr>
          <w:p w:rsidR="00DD3AF1" w:rsidRDefault="00DD3AF1">
            <w:pPr>
              <w:pStyle w:val="ConsPlusNormal"/>
              <w:jc w:val="center"/>
            </w:pPr>
            <w:r>
              <w:t>67</w:t>
            </w:r>
          </w:p>
        </w:tc>
        <w:tc>
          <w:tcPr>
            <w:tcW w:w="1304" w:type="dxa"/>
            <w:vAlign w:val="center"/>
          </w:tcPr>
          <w:p w:rsidR="00DD3AF1" w:rsidRDefault="00DD3AF1">
            <w:pPr>
              <w:pStyle w:val="ConsPlusNormal"/>
              <w:jc w:val="center"/>
            </w:pPr>
            <w:r>
              <w:t>67</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67</w:t>
            </w:r>
          </w:p>
        </w:tc>
        <w:tc>
          <w:tcPr>
            <w:tcW w:w="1304" w:type="dxa"/>
            <w:vAlign w:val="center"/>
          </w:tcPr>
          <w:p w:rsidR="00DD3AF1" w:rsidRDefault="00DD3AF1">
            <w:pPr>
              <w:pStyle w:val="ConsPlusNormal"/>
              <w:jc w:val="center"/>
            </w:pPr>
            <w:r>
              <w:t>67</w:t>
            </w:r>
          </w:p>
        </w:tc>
        <w:tc>
          <w:tcPr>
            <w:tcW w:w="1134" w:type="dxa"/>
            <w:vAlign w:val="center"/>
          </w:tcPr>
          <w:p w:rsidR="00DD3AF1" w:rsidRDefault="00DD3AF1">
            <w:pPr>
              <w:pStyle w:val="ConsPlusNormal"/>
              <w:jc w:val="center"/>
            </w:pPr>
            <w:r>
              <w:t>67</w:t>
            </w:r>
          </w:p>
        </w:tc>
        <w:tc>
          <w:tcPr>
            <w:tcW w:w="1247" w:type="dxa"/>
            <w:vAlign w:val="center"/>
          </w:tcPr>
          <w:p w:rsidR="00DD3AF1" w:rsidRDefault="00DD3AF1">
            <w:pPr>
              <w:pStyle w:val="ConsPlusNormal"/>
              <w:jc w:val="center"/>
            </w:pPr>
            <w:r>
              <w:t>67</w:t>
            </w:r>
          </w:p>
        </w:tc>
        <w:tc>
          <w:tcPr>
            <w:tcW w:w="1247" w:type="dxa"/>
            <w:vAlign w:val="center"/>
          </w:tcPr>
          <w:p w:rsidR="00DD3AF1" w:rsidRDefault="00DD3AF1">
            <w:pPr>
              <w:pStyle w:val="ConsPlusNormal"/>
              <w:jc w:val="center"/>
            </w:pPr>
            <w:r>
              <w:t>67</w:t>
            </w:r>
          </w:p>
        </w:tc>
        <w:tc>
          <w:tcPr>
            <w:tcW w:w="1247" w:type="dxa"/>
            <w:vAlign w:val="center"/>
          </w:tcPr>
          <w:p w:rsidR="00DD3AF1" w:rsidRDefault="00DD3AF1">
            <w:pPr>
              <w:pStyle w:val="ConsPlusNormal"/>
              <w:jc w:val="center"/>
            </w:pPr>
            <w:r>
              <w:t>67</w:t>
            </w:r>
          </w:p>
        </w:tc>
        <w:tc>
          <w:tcPr>
            <w:tcW w:w="1361" w:type="dxa"/>
            <w:vAlign w:val="center"/>
          </w:tcPr>
          <w:p w:rsidR="00DD3AF1" w:rsidRDefault="00DD3AF1">
            <w:pPr>
              <w:pStyle w:val="ConsPlusNormal"/>
              <w:jc w:val="center"/>
            </w:pPr>
            <w:r>
              <w:t>68</w:t>
            </w:r>
          </w:p>
        </w:tc>
        <w:tc>
          <w:tcPr>
            <w:tcW w:w="1304" w:type="dxa"/>
            <w:vAlign w:val="center"/>
          </w:tcPr>
          <w:p w:rsidR="00DD3AF1" w:rsidRDefault="00DD3AF1">
            <w:pPr>
              <w:pStyle w:val="ConsPlusNormal"/>
              <w:jc w:val="center"/>
            </w:pPr>
            <w:r>
              <w:t>69</w:t>
            </w:r>
          </w:p>
        </w:tc>
        <w:tc>
          <w:tcPr>
            <w:tcW w:w="1304" w:type="dxa"/>
            <w:vAlign w:val="center"/>
          </w:tcPr>
          <w:p w:rsidR="00DD3AF1" w:rsidRDefault="00DD3AF1">
            <w:pPr>
              <w:pStyle w:val="ConsPlusNormal"/>
              <w:jc w:val="center"/>
            </w:pPr>
            <w:r>
              <w:t>70</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67</w:t>
            </w:r>
          </w:p>
        </w:tc>
        <w:tc>
          <w:tcPr>
            <w:tcW w:w="1304" w:type="dxa"/>
            <w:vAlign w:val="center"/>
          </w:tcPr>
          <w:p w:rsidR="00DD3AF1" w:rsidRDefault="00DD3AF1">
            <w:pPr>
              <w:pStyle w:val="ConsPlusNormal"/>
              <w:jc w:val="center"/>
            </w:pPr>
            <w:r>
              <w:t>67</w:t>
            </w:r>
          </w:p>
        </w:tc>
        <w:tc>
          <w:tcPr>
            <w:tcW w:w="1134" w:type="dxa"/>
            <w:vAlign w:val="center"/>
          </w:tcPr>
          <w:p w:rsidR="00DD3AF1" w:rsidRDefault="00DD3AF1">
            <w:pPr>
              <w:pStyle w:val="ConsPlusNormal"/>
              <w:jc w:val="center"/>
            </w:pPr>
            <w:r>
              <w:t>67</w:t>
            </w:r>
          </w:p>
        </w:tc>
        <w:tc>
          <w:tcPr>
            <w:tcW w:w="1247" w:type="dxa"/>
            <w:vAlign w:val="center"/>
          </w:tcPr>
          <w:p w:rsidR="00DD3AF1" w:rsidRDefault="00DD3AF1">
            <w:pPr>
              <w:pStyle w:val="ConsPlusNormal"/>
              <w:jc w:val="center"/>
            </w:pPr>
            <w:r>
              <w:t>68</w:t>
            </w:r>
          </w:p>
        </w:tc>
        <w:tc>
          <w:tcPr>
            <w:tcW w:w="1247" w:type="dxa"/>
            <w:vAlign w:val="center"/>
          </w:tcPr>
          <w:p w:rsidR="00DD3AF1" w:rsidRDefault="00DD3AF1">
            <w:pPr>
              <w:pStyle w:val="ConsPlusNormal"/>
              <w:jc w:val="center"/>
            </w:pPr>
            <w:r>
              <w:t>68</w:t>
            </w:r>
          </w:p>
        </w:tc>
        <w:tc>
          <w:tcPr>
            <w:tcW w:w="1247" w:type="dxa"/>
            <w:vAlign w:val="center"/>
          </w:tcPr>
          <w:p w:rsidR="00DD3AF1" w:rsidRDefault="00DD3AF1">
            <w:pPr>
              <w:pStyle w:val="ConsPlusNormal"/>
              <w:jc w:val="center"/>
            </w:pPr>
            <w:r>
              <w:t>68</w:t>
            </w:r>
          </w:p>
        </w:tc>
        <w:tc>
          <w:tcPr>
            <w:tcW w:w="1361" w:type="dxa"/>
            <w:vAlign w:val="center"/>
          </w:tcPr>
          <w:p w:rsidR="00DD3AF1" w:rsidRDefault="00DD3AF1">
            <w:pPr>
              <w:pStyle w:val="ConsPlusNormal"/>
              <w:jc w:val="center"/>
            </w:pPr>
            <w:r>
              <w:t>70</w:t>
            </w:r>
          </w:p>
        </w:tc>
        <w:tc>
          <w:tcPr>
            <w:tcW w:w="1304" w:type="dxa"/>
            <w:vAlign w:val="center"/>
          </w:tcPr>
          <w:p w:rsidR="00DD3AF1" w:rsidRDefault="00DD3AF1">
            <w:pPr>
              <w:pStyle w:val="ConsPlusNormal"/>
              <w:jc w:val="center"/>
            </w:pPr>
            <w:r>
              <w:t>71</w:t>
            </w:r>
          </w:p>
        </w:tc>
        <w:tc>
          <w:tcPr>
            <w:tcW w:w="1304" w:type="dxa"/>
            <w:vAlign w:val="center"/>
          </w:tcPr>
          <w:p w:rsidR="00DD3AF1" w:rsidRDefault="00DD3AF1">
            <w:pPr>
              <w:pStyle w:val="ConsPlusNormal"/>
              <w:jc w:val="center"/>
            </w:pPr>
            <w:r>
              <w:t>72</w:t>
            </w:r>
          </w:p>
        </w:tc>
      </w:tr>
      <w:tr w:rsidR="00DD3AF1">
        <w:tc>
          <w:tcPr>
            <w:tcW w:w="1757" w:type="dxa"/>
            <w:vMerge w:val="restart"/>
            <w:vAlign w:val="center"/>
          </w:tcPr>
          <w:p w:rsidR="00DD3AF1" w:rsidRDefault="00DD3AF1">
            <w:pPr>
              <w:pStyle w:val="ConsPlusNormal"/>
            </w:pPr>
            <w:r>
              <w:t>спортивными залами</w:t>
            </w:r>
          </w:p>
        </w:tc>
        <w:tc>
          <w:tcPr>
            <w:tcW w:w="908" w:type="dxa"/>
            <w:vMerge w:val="restart"/>
            <w:vAlign w:val="center"/>
          </w:tcPr>
          <w:p w:rsidR="00DD3AF1" w:rsidRDefault="00DD3AF1">
            <w:pPr>
              <w:pStyle w:val="ConsPlusNormal"/>
              <w:jc w:val="center"/>
            </w:pPr>
            <w:r>
              <w:t>тыс. кв. м на 10 тыс. чел.</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1253,8</w:t>
            </w:r>
          </w:p>
        </w:tc>
        <w:tc>
          <w:tcPr>
            <w:tcW w:w="1134" w:type="dxa"/>
            <w:vMerge w:val="restart"/>
            <w:vAlign w:val="center"/>
          </w:tcPr>
          <w:p w:rsidR="00DD3AF1" w:rsidRDefault="00DD3AF1">
            <w:pPr>
              <w:pStyle w:val="ConsPlusNormal"/>
              <w:jc w:val="center"/>
            </w:pPr>
            <w:r>
              <w:t>1253,8</w:t>
            </w:r>
          </w:p>
        </w:tc>
        <w:tc>
          <w:tcPr>
            <w:tcW w:w="1304" w:type="dxa"/>
            <w:vAlign w:val="center"/>
          </w:tcPr>
          <w:p w:rsidR="00DD3AF1" w:rsidRDefault="00DD3AF1">
            <w:pPr>
              <w:pStyle w:val="ConsPlusNormal"/>
              <w:jc w:val="center"/>
            </w:pPr>
            <w:r>
              <w:t>1253,8</w:t>
            </w:r>
          </w:p>
        </w:tc>
        <w:tc>
          <w:tcPr>
            <w:tcW w:w="1304" w:type="dxa"/>
            <w:vAlign w:val="center"/>
          </w:tcPr>
          <w:p w:rsidR="00DD3AF1" w:rsidRDefault="00DD3AF1">
            <w:pPr>
              <w:pStyle w:val="ConsPlusNormal"/>
              <w:jc w:val="center"/>
            </w:pPr>
            <w:r>
              <w:t>1253,8</w:t>
            </w:r>
          </w:p>
        </w:tc>
        <w:tc>
          <w:tcPr>
            <w:tcW w:w="1134" w:type="dxa"/>
            <w:vAlign w:val="center"/>
          </w:tcPr>
          <w:p w:rsidR="00DD3AF1" w:rsidRDefault="00DD3AF1">
            <w:pPr>
              <w:pStyle w:val="ConsPlusNormal"/>
              <w:jc w:val="center"/>
            </w:pPr>
            <w:r>
              <w:t>1253,8</w:t>
            </w:r>
          </w:p>
        </w:tc>
        <w:tc>
          <w:tcPr>
            <w:tcW w:w="1247" w:type="dxa"/>
            <w:vAlign w:val="center"/>
          </w:tcPr>
          <w:p w:rsidR="00DD3AF1" w:rsidRDefault="00DD3AF1">
            <w:pPr>
              <w:pStyle w:val="ConsPlusNormal"/>
              <w:jc w:val="center"/>
            </w:pPr>
            <w:r>
              <w:t>1241,3</w:t>
            </w:r>
          </w:p>
        </w:tc>
        <w:tc>
          <w:tcPr>
            <w:tcW w:w="1247" w:type="dxa"/>
            <w:vAlign w:val="center"/>
          </w:tcPr>
          <w:p w:rsidR="00DD3AF1" w:rsidRDefault="00DD3AF1">
            <w:pPr>
              <w:pStyle w:val="ConsPlusNormal"/>
              <w:jc w:val="center"/>
            </w:pPr>
            <w:r>
              <w:t>1228,8</w:t>
            </w:r>
          </w:p>
        </w:tc>
        <w:tc>
          <w:tcPr>
            <w:tcW w:w="1247" w:type="dxa"/>
            <w:vAlign w:val="center"/>
          </w:tcPr>
          <w:p w:rsidR="00DD3AF1" w:rsidRDefault="00DD3AF1">
            <w:pPr>
              <w:pStyle w:val="ConsPlusNormal"/>
              <w:jc w:val="center"/>
            </w:pPr>
            <w:r>
              <w:t>1216,6</w:t>
            </w:r>
          </w:p>
        </w:tc>
        <w:tc>
          <w:tcPr>
            <w:tcW w:w="1361" w:type="dxa"/>
            <w:vAlign w:val="center"/>
          </w:tcPr>
          <w:p w:rsidR="00DD3AF1" w:rsidRDefault="00DD3AF1">
            <w:pPr>
              <w:pStyle w:val="ConsPlusNormal"/>
              <w:jc w:val="center"/>
            </w:pPr>
            <w:r>
              <w:t>1204,4</w:t>
            </w:r>
          </w:p>
        </w:tc>
        <w:tc>
          <w:tcPr>
            <w:tcW w:w="1304" w:type="dxa"/>
            <w:vAlign w:val="center"/>
          </w:tcPr>
          <w:p w:rsidR="00DD3AF1" w:rsidRDefault="00DD3AF1">
            <w:pPr>
              <w:pStyle w:val="ConsPlusNormal"/>
              <w:jc w:val="center"/>
            </w:pPr>
            <w:r>
              <w:t>1192,4</w:t>
            </w:r>
          </w:p>
        </w:tc>
        <w:tc>
          <w:tcPr>
            <w:tcW w:w="1304" w:type="dxa"/>
            <w:vAlign w:val="center"/>
          </w:tcPr>
          <w:p w:rsidR="00DD3AF1" w:rsidRDefault="00DD3AF1">
            <w:pPr>
              <w:pStyle w:val="ConsPlusNormal"/>
              <w:jc w:val="center"/>
            </w:pPr>
            <w:r>
              <w:t>1180,4</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1253,8</w:t>
            </w:r>
          </w:p>
        </w:tc>
        <w:tc>
          <w:tcPr>
            <w:tcW w:w="1304" w:type="dxa"/>
            <w:vAlign w:val="center"/>
          </w:tcPr>
          <w:p w:rsidR="00DD3AF1" w:rsidRDefault="00DD3AF1">
            <w:pPr>
              <w:pStyle w:val="ConsPlusNormal"/>
              <w:jc w:val="center"/>
            </w:pPr>
            <w:r>
              <w:t>1253,8</w:t>
            </w:r>
          </w:p>
        </w:tc>
        <w:tc>
          <w:tcPr>
            <w:tcW w:w="1134" w:type="dxa"/>
            <w:vAlign w:val="center"/>
          </w:tcPr>
          <w:p w:rsidR="00DD3AF1" w:rsidRDefault="00DD3AF1">
            <w:pPr>
              <w:pStyle w:val="ConsPlusNormal"/>
              <w:jc w:val="center"/>
            </w:pPr>
            <w:r>
              <w:t>1253,8</w:t>
            </w:r>
          </w:p>
        </w:tc>
        <w:tc>
          <w:tcPr>
            <w:tcW w:w="1247" w:type="dxa"/>
            <w:vAlign w:val="center"/>
          </w:tcPr>
          <w:p w:rsidR="00DD3AF1" w:rsidRDefault="00DD3AF1">
            <w:pPr>
              <w:pStyle w:val="ConsPlusNormal"/>
              <w:jc w:val="center"/>
            </w:pPr>
            <w:r>
              <w:t>1258,8</w:t>
            </w:r>
          </w:p>
        </w:tc>
        <w:tc>
          <w:tcPr>
            <w:tcW w:w="1247" w:type="dxa"/>
            <w:vAlign w:val="center"/>
          </w:tcPr>
          <w:p w:rsidR="00DD3AF1" w:rsidRDefault="00DD3AF1">
            <w:pPr>
              <w:pStyle w:val="ConsPlusNormal"/>
              <w:jc w:val="center"/>
            </w:pPr>
            <w:r>
              <w:t>1263,9</w:t>
            </w:r>
          </w:p>
        </w:tc>
        <w:tc>
          <w:tcPr>
            <w:tcW w:w="1247" w:type="dxa"/>
            <w:vAlign w:val="center"/>
          </w:tcPr>
          <w:p w:rsidR="00DD3AF1" w:rsidRDefault="00DD3AF1">
            <w:pPr>
              <w:pStyle w:val="ConsPlusNormal"/>
              <w:jc w:val="center"/>
            </w:pPr>
            <w:r>
              <w:t>1268,9</w:t>
            </w:r>
          </w:p>
        </w:tc>
        <w:tc>
          <w:tcPr>
            <w:tcW w:w="1361" w:type="dxa"/>
            <w:vAlign w:val="center"/>
          </w:tcPr>
          <w:p w:rsidR="00DD3AF1" w:rsidRDefault="00DD3AF1">
            <w:pPr>
              <w:pStyle w:val="ConsPlusNormal"/>
              <w:jc w:val="center"/>
            </w:pPr>
            <w:r>
              <w:t>1274,0</w:t>
            </w:r>
          </w:p>
        </w:tc>
        <w:tc>
          <w:tcPr>
            <w:tcW w:w="1304" w:type="dxa"/>
            <w:vAlign w:val="center"/>
          </w:tcPr>
          <w:p w:rsidR="00DD3AF1" w:rsidRDefault="00DD3AF1">
            <w:pPr>
              <w:pStyle w:val="ConsPlusNormal"/>
              <w:jc w:val="center"/>
            </w:pPr>
            <w:r>
              <w:t>1279,1</w:t>
            </w:r>
          </w:p>
        </w:tc>
        <w:tc>
          <w:tcPr>
            <w:tcW w:w="1304" w:type="dxa"/>
            <w:vAlign w:val="center"/>
          </w:tcPr>
          <w:p w:rsidR="00DD3AF1" w:rsidRDefault="00DD3AF1">
            <w:pPr>
              <w:pStyle w:val="ConsPlusNormal"/>
              <w:jc w:val="center"/>
            </w:pPr>
            <w:r>
              <w:t>1284,2</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1253,8</w:t>
            </w:r>
          </w:p>
        </w:tc>
        <w:tc>
          <w:tcPr>
            <w:tcW w:w="1304" w:type="dxa"/>
            <w:vAlign w:val="center"/>
          </w:tcPr>
          <w:p w:rsidR="00DD3AF1" w:rsidRDefault="00DD3AF1">
            <w:pPr>
              <w:pStyle w:val="ConsPlusNormal"/>
              <w:jc w:val="center"/>
            </w:pPr>
            <w:r>
              <w:t>1253,8</w:t>
            </w:r>
          </w:p>
        </w:tc>
        <w:tc>
          <w:tcPr>
            <w:tcW w:w="1134" w:type="dxa"/>
            <w:vAlign w:val="center"/>
          </w:tcPr>
          <w:p w:rsidR="00DD3AF1" w:rsidRDefault="00DD3AF1">
            <w:pPr>
              <w:pStyle w:val="ConsPlusNormal"/>
              <w:jc w:val="center"/>
            </w:pPr>
            <w:r>
              <w:t>1334,2</w:t>
            </w:r>
          </w:p>
        </w:tc>
        <w:tc>
          <w:tcPr>
            <w:tcW w:w="1247" w:type="dxa"/>
            <w:vAlign w:val="center"/>
          </w:tcPr>
          <w:p w:rsidR="00DD3AF1" w:rsidRDefault="00DD3AF1">
            <w:pPr>
              <w:pStyle w:val="ConsPlusNormal"/>
              <w:jc w:val="center"/>
            </w:pPr>
            <w:r>
              <w:t>1339,5</w:t>
            </w:r>
          </w:p>
        </w:tc>
        <w:tc>
          <w:tcPr>
            <w:tcW w:w="1247" w:type="dxa"/>
            <w:vAlign w:val="center"/>
          </w:tcPr>
          <w:p w:rsidR="00DD3AF1" w:rsidRDefault="00DD3AF1">
            <w:pPr>
              <w:pStyle w:val="ConsPlusNormal"/>
              <w:jc w:val="center"/>
            </w:pPr>
            <w:r>
              <w:t>1344,9</w:t>
            </w:r>
          </w:p>
        </w:tc>
        <w:tc>
          <w:tcPr>
            <w:tcW w:w="1247" w:type="dxa"/>
            <w:vAlign w:val="center"/>
          </w:tcPr>
          <w:p w:rsidR="00DD3AF1" w:rsidRDefault="00DD3AF1">
            <w:pPr>
              <w:pStyle w:val="ConsPlusNormal"/>
              <w:jc w:val="center"/>
            </w:pPr>
            <w:r>
              <w:t>1350,3</w:t>
            </w:r>
          </w:p>
        </w:tc>
        <w:tc>
          <w:tcPr>
            <w:tcW w:w="1361" w:type="dxa"/>
            <w:vAlign w:val="center"/>
          </w:tcPr>
          <w:p w:rsidR="00DD3AF1" w:rsidRDefault="00DD3AF1">
            <w:pPr>
              <w:pStyle w:val="ConsPlusNormal"/>
              <w:jc w:val="center"/>
            </w:pPr>
            <w:r>
              <w:t>1355,7</w:t>
            </w:r>
          </w:p>
        </w:tc>
        <w:tc>
          <w:tcPr>
            <w:tcW w:w="1304" w:type="dxa"/>
            <w:vAlign w:val="center"/>
          </w:tcPr>
          <w:p w:rsidR="00DD3AF1" w:rsidRDefault="00DD3AF1">
            <w:pPr>
              <w:pStyle w:val="ConsPlusNormal"/>
              <w:jc w:val="center"/>
            </w:pPr>
            <w:r>
              <w:t>1361,1</w:t>
            </w:r>
          </w:p>
        </w:tc>
        <w:tc>
          <w:tcPr>
            <w:tcW w:w="1304" w:type="dxa"/>
            <w:vAlign w:val="center"/>
          </w:tcPr>
          <w:p w:rsidR="00DD3AF1" w:rsidRDefault="00DD3AF1">
            <w:pPr>
              <w:pStyle w:val="ConsPlusNormal"/>
              <w:jc w:val="center"/>
            </w:pPr>
            <w:r>
              <w:t>1366,5</w:t>
            </w:r>
          </w:p>
        </w:tc>
      </w:tr>
      <w:tr w:rsidR="00DD3AF1">
        <w:tc>
          <w:tcPr>
            <w:tcW w:w="1757" w:type="dxa"/>
            <w:vMerge w:val="restart"/>
            <w:vAlign w:val="center"/>
          </w:tcPr>
          <w:p w:rsidR="00DD3AF1" w:rsidRDefault="00DD3AF1">
            <w:pPr>
              <w:pStyle w:val="ConsPlusNormal"/>
            </w:pPr>
            <w:r>
              <w:t>плоскостными сооружениями</w:t>
            </w:r>
          </w:p>
        </w:tc>
        <w:tc>
          <w:tcPr>
            <w:tcW w:w="908" w:type="dxa"/>
            <w:vMerge w:val="restart"/>
            <w:vAlign w:val="center"/>
          </w:tcPr>
          <w:p w:rsidR="00DD3AF1" w:rsidRDefault="00DD3AF1">
            <w:pPr>
              <w:pStyle w:val="ConsPlusNormal"/>
              <w:jc w:val="center"/>
            </w:pPr>
            <w:r>
              <w:t>кв. м на 10 тыс. чел.</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7757,7</w:t>
            </w:r>
          </w:p>
        </w:tc>
        <w:tc>
          <w:tcPr>
            <w:tcW w:w="1134" w:type="dxa"/>
            <w:vMerge w:val="restart"/>
            <w:vAlign w:val="center"/>
          </w:tcPr>
          <w:p w:rsidR="00DD3AF1" w:rsidRDefault="00DD3AF1">
            <w:pPr>
              <w:pStyle w:val="ConsPlusNormal"/>
              <w:jc w:val="center"/>
            </w:pPr>
            <w:r>
              <w:t>7757,7</w:t>
            </w:r>
          </w:p>
        </w:tc>
        <w:tc>
          <w:tcPr>
            <w:tcW w:w="1304" w:type="dxa"/>
            <w:vAlign w:val="center"/>
          </w:tcPr>
          <w:p w:rsidR="00DD3AF1" w:rsidRDefault="00DD3AF1">
            <w:pPr>
              <w:pStyle w:val="ConsPlusNormal"/>
              <w:jc w:val="center"/>
            </w:pPr>
            <w:r>
              <w:t>7757,7</w:t>
            </w:r>
          </w:p>
        </w:tc>
        <w:tc>
          <w:tcPr>
            <w:tcW w:w="1304" w:type="dxa"/>
            <w:vAlign w:val="center"/>
          </w:tcPr>
          <w:p w:rsidR="00DD3AF1" w:rsidRDefault="00DD3AF1">
            <w:pPr>
              <w:pStyle w:val="ConsPlusNormal"/>
              <w:jc w:val="center"/>
            </w:pPr>
            <w:r>
              <w:t>7757,7</w:t>
            </w:r>
          </w:p>
        </w:tc>
        <w:tc>
          <w:tcPr>
            <w:tcW w:w="1134" w:type="dxa"/>
            <w:vAlign w:val="center"/>
          </w:tcPr>
          <w:p w:rsidR="00DD3AF1" w:rsidRDefault="00DD3AF1">
            <w:pPr>
              <w:pStyle w:val="ConsPlusNormal"/>
              <w:jc w:val="center"/>
            </w:pPr>
            <w:r>
              <w:t>7757,7</w:t>
            </w:r>
          </w:p>
        </w:tc>
        <w:tc>
          <w:tcPr>
            <w:tcW w:w="1247" w:type="dxa"/>
            <w:vAlign w:val="center"/>
          </w:tcPr>
          <w:p w:rsidR="00DD3AF1" w:rsidRDefault="00DD3AF1">
            <w:pPr>
              <w:pStyle w:val="ConsPlusNormal"/>
              <w:jc w:val="center"/>
            </w:pPr>
            <w:r>
              <w:t>7680,1</w:t>
            </w:r>
          </w:p>
        </w:tc>
        <w:tc>
          <w:tcPr>
            <w:tcW w:w="1247" w:type="dxa"/>
            <w:vAlign w:val="center"/>
          </w:tcPr>
          <w:p w:rsidR="00DD3AF1" w:rsidRDefault="00DD3AF1">
            <w:pPr>
              <w:pStyle w:val="ConsPlusNormal"/>
              <w:jc w:val="center"/>
            </w:pPr>
            <w:r>
              <w:t>7603,3</w:t>
            </w:r>
          </w:p>
        </w:tc>
        <w:tc>
          <w:tcPr>
            <w:tcW w:w="1247" w:type="dxa"/>
            <w:vAlign w:val="center"/>
          </w:tcPr>
          <w:p w:rsidR="00DD3AF1" w:rsidRDefault="00DD3AF1">
            <w:pPr>
              <w:pStyle w:val="ConsPlusNormal"/>
              <w:jc w:val="center"/>
            </w:pPr>
            <w:r>
              <w:t>7527,3</w:t>
            </w:r>
          </w:p>
        </w:tc>
        <w:tc>
          <w:tcPr>
            <w:tcW w:w="1361" w:type="dxa"/>
            <w:vAlign w:val="center"/>
          </w:tcPr>
          <w:p w:rsidR="00DD3AF1" w:rsidRDefault="00DD3AF1">
            <w:pPr>
              <w:pStyle w:val="ConsPlusNormal"/>
              <w:jc w:val="center"/>
            </w:pPr>
            <w:r>
              <w:t>7452,0</w:t>
            </w:r>
          </w:p>
        </w:tc>
        <w:tc>
          <w:tcPr>
            <w:tcW w:w="1304" w:type="dxa"/>
            <w:vAlign w:val="center"/>
          </w:tcPr>
          <w:p w:rsidR="00DD3AF1" w:rsidRDefault="00DD3AF1">
            <w:pPr>
              <w:pStyle w:val="ConsPlusNormal"/>
              <w:jc w:val="center"/>
            </w:pPr>
            <w:r>
              <w:t>7377,5</w:t>
            </w:r>
          </w:p>
        </w:tc>
        <w:tc>
          <w:tcPr>
            <w:tcW w:w="1304" w:type="dxa"/>
            <w:vAlign w:val="center"/>
          </w:tcPr>
          <w:p w:rsidR="00DD3AF1" w:rsidRDefault="00DD3AF1">
            <w:pPr>
              <w:pStyle w:val="ConsPlusNormal"/>
              <w:jc w:val="center"/>
            </w:pPr>
            <w:r>
              <w:t>7303,7</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7757,7</w:t>
            </w:r>
          </w:p>
        </w:tc>
        <w:tc>
          <w:tcPr>
            <w:tcW w:w="1304" w:type="dxa"/>
            <w:vAlign w:val="center"/>
          </w:tcPr>
          <w:p w:rsidR="00DD3AF1" w:rsidRDefault="00DD3AF1">
            <w:pPr>
              <w:pStyle w:val="ConsPlusNormal"/>
              <w:jc w:val="center"/>
            </w:pPr>
            <w:r>
              <w:t>7757,7</w:t>
            </w:r>
          </w:p>
        </w:tc>
        <w:tc>
          <w:tcPr>
            <w:tcW w:w="1134" w:type="dxa"/>
            <w:vAlign w:val="center"/>
          </w:tcPr>
          <w:p w:rsidR="00DD3AF1" w:rsidRDefault="00DD3AF1">
            <w:pPr>
              <w:pStyle w:val="ConsPlusNormal"/>
              <w:jc w:val="center"/>
            </w:pPr>
            <w:r>
              <w:t>7757,7</w:t>
            </w:r>
          </w:p>
        </w:tc>
        <w:tc>
          <w:tcPr>
            <w:tcW w:w="1247" w:type="dxa"/>
            <w:vAlign w:val="center"/>
          </w:tcPr>
          <w:p w:rsidR="00DD3AF1" w:rsidRDefault="00DD3AF1">
            <w:pPr>
              <w:pStyle w:val="ConsPlusNormal"/>
              <w:jc w:val="center"/>
            </w:pPr>
            <w:r>
              <w:t>8044,7</w:t>
            </w:r>
          </w:p>
        </w:tc>
        <w:tc>
          <w:tcPr>
            <w:tcW w:w="1247" w:type="dxa"/>
            <w:vAlign w:val="center"/>
          </w:tcPr>
          <w:p w:rsidR="00DD3AF1" w:rsidRDefault="00DD3AF1">
            <w:pPr>
              <w:pStyle w:val="ConsPlusNormal"/>
              <w:jc w:val="center"/>
            </w:pPr>
            <w:r>
              <w:t>8342,4</w:t>
            </w:r>
          </w:p>
        </w:tc>
        <w:tc>
          <w:tcPr>
            <w:tcW w:w="1247" w:type="dxa"/>
            <w:vAlign w:val="center"/>
          </w:tcPr>
          <w:p w:rsidR="00DD3AF1" w:rsidRDefault="00DD3AF1">
            <w:pPr>
              <w:pStyle w:val="ConsPlusNormal"/>
              <w:jc w:val="center"/>
            </w:pPr>
            <w:r>
              <w:t>8651,1</w:t>
            </w:r>
          </w:p>
        </w:tc>
        <w:tc>
          <w:tcPr>
            <w:tcW w:w="1361" w:type="dxa"/>
            <w:vAlign w:val="center"/>
          </w:tcPr>
          <w:p w:rsidR="00DD3AF1" w:rsidRDefault="00DD3AF1">
            <w:pPr>
              <w:pStyle w:val="ConsPlusNormal"/>
              <w:jc w:val="center"/>
            </w:pPr>
            <w:r>
              <w:t>8971,1</w:t>
            </w:r>
          </w:p>
        </w:tc>
        <w:tc>
          <w:tcPr>
            <w:tcW w:w="1304" w:type="dxa"/>
            <w:vAlign w:val="center"/>
          </w:tcPr>
          <w:p w:rsidR="00DD3AF1" w:rsidRDefault="00DD3AF1">
            <w:pPr>
              <w:pStyle w:val="ConsPlusNormal"/>
              <w:jc w:val="center"/>
            </w:pPr>
            <w:r>
              <w:t>9303,1</w:t>
            </w:r>
          </w:p>
        </w:tc>
        <w:tc>
          <w:tcPr>
            <w:tcW w:w="1304" w:type="dxa"/>
            <w:vAlign w:val="center"/>
          </w:tcPr>
          <w:p w:rsidR="00DD3AF1" w:rsidRDefault="00DD3AF1">
            <w:pPr>
              <w:pStyle w:val="ConsPlusNormal"/>
              <w:jc w:val="center"/>
            </w:pPr>
            <w:r>
              <w:t>9647,3</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8028,7</w:t>
            </w:r>
          </w:p>
        </w:tc>
        <w:tc>
          <w:tcPr>
            <w:tcW w:w="1304" w:type="dxa"/>
            <w:vAlign w:val="center"/>
          </w:tcPr>
          <w:p w:rsidR="00DD3AF1" w:rsidRDefault="00DD3AF1">
            <w:pPr>
              <w:pStyle w:val="ConsPlusNormal"/>
              <w:jc w:val="center"/>
            </w:pPr>
            <w:r>
              <w:t>11477,4</w:t>
            </w:r>
          </w:p>
        </w:tc>
        <w:tc>
          <w:tcPr>
            <w:tcW w:w="1134" w:type="dxa"/>
            <w:vAlign w:val="center"/>
          </w:tcPr>
          <w:p w:rsidR="00DD3AF1" w:rsidRDefault="00DD3AF1">
            <w:pPr>
              <w:pStyle w:val="ConsPlusNormal"/>
              <w:jc w:val="center"/>
            </w:pPr>
            <w:r>
              <w:t>11477,4</w:t>
            </w:r>
          </w:p>
        </w:tc>
        <w:tc>
          <w:tcPr>
            <w:tcW w:w="1247" w:type="dxa"/>
            <w:vAlign w:val="center"/>
          </w:tcPr>
          <w:p w:rsidR="00DD3AF1" w:rsidRDefault="00DD3AF1">
            <w:pPr>
              <w:pStyle w:val="ConsPlusNormal"/>
              <w:jc w:val="center"/>
            </w:pPr>
            <w:r>
              <w:t>12016,8</w:t>
            </w:r>
          </w:p>
        </w:tc>
        <w:tc>
          <w:tcPr>
            <w:tcW w:w="1247" w:type="dxa"/>
            <w:vAlign w:val="center"/>
          </w:tcPr>
          <w:p w:rsidR="00DD3AF1" w:rsidRDefault="00DD3AF1">
            <w:pPr>
              <w:pStyle w:val="ConsPlusNormal"/>
              <w:jc w:val="center"/>
            </w:pPr>
            <w:r>
              <w:t>12581,6</w:t>
            </w:r>
          </w:p>
        </w:tc>
        <w:tc>
          <w:tcPr>
            <w:tcW w:w="1247" w:type="dxa"/>
            <w:vAlign w:val="center"/>
          </w:tcPr>
          <w:p w:rsidR="00DD3AF1" w:rsidRDefault="00DD3AF1">
            <w:pPr>
              <w:pStyle w:val="ConsPlusNormal"/>
              <w:jc w:val="center"/>
            </w:pPr>
            <w:r>
              <w:t>13173,0</w:t>
            </w:r>
          </w:p>
        </w:tc>
        <w:tc>
          <w:tcPr>
            <w:tcW w:w="1361" w:type="dxa"/>
            <w:vAlign w:val="center"/>
          </w:tcPr>
          <w:p w:rsidR="00DD3AF1" w:rsidRDefault="00DD3AF1">
            <w:pPr>
              <w:pStyle w:val="ConsPlusNormal"/>
              <w:jc w:val="center"/>
            </w:pPr>
            <w:r>
              <w:t>13792,1</w:t>
            </w:r>
          </w:p>
        </w:tc>
        <w:tc>
          <w:tcPr>
            <w:tcW w:w="1304" w:type="dxa"/>
            <w:vAlign w:val="center"/>
          </w:tcPr>
          <w:p w:rsidR="00DD3AF1" w:rsidRDefault="00DD3AF1">
            <w:pPr>
              <w:pStyle w:val="ConsPlusNormal"/>
              <w:jc w:val="center"/>
            </w:pPr>
            <w:r>
              <w:t>14440,3</w:t>
            </w:r>
          </w:p>
        </w:tc>
        <w:tc>
          <w:tcPr>
            <w:tcW w:w="1304" w:type="dxa"/>
            <w:vAlign w:val="center"/>
          </w:tcPr>
          <w:p w:rsidR="00DD3AF1" w:rsidRDefault="00DD3AF1">
            <w:pPr>
              <w:pStyle w:val="ConsPlusNormal"/>
              <w:jc w:val="center"/>
            </w:pPr>
            <w:r>
              <w:t>15119,0</w:t>
            </w:r>
          </w:p>
        </w:tc>
      </w:tr>
      <w:tr w:rsidR="00DD3AF1">
        <w:tc>
          <w:tcPr>
            <w:tcW w:w="1757" w:type="dxa"/>
            <w:vMerge w:val="restart"/>
            <w:vAlign w:val="center"/>
          </w:tcPr>
          <w:p w:rsidR="00DD3AF1" w:rsidRDefault="00DD3AF1">
            <w:pPr>
              <w:pStyle w:val="ConsPlusNormal"/>
            </w:pPr>
            <w:r>
              <w:t>плавательными бассейнами</w:t>
            </w:r>
          </w:p>
        </w:tc>
        <w:tc>
          <w:tcPr>
            <w:tcW w:w="908" w:type="dxa"/>
            <w:vMerge w:val="restart"/>
            <w:vAlign w:val="center"/>
          </w:tcPr>
          <w:p w:rsidR="00DD3AF1" w:rsidRDefault="00DD3AF1">
            <w:pPr>
              <w:pStyle w:val="ConsPlusNormal"/>
              <w:jc w:val="center"/>
            </w:pPr>
            <w:r>
              <w:t>кв. м зеркала воды на 10 тыс. чел.</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51,6</w:t>
            </w:r>
          </w:p>
        </w:tc>
        <w:tc>
          <w:tcPr>
            <w:tcW w:w="1134" w:type="dxa"/>
            <w:vMerge w:val="restart"/>
            <w:vAlign w:val="center"/>
          </w:tcPr>
          <w:p w:rsidR="00DD3AF1" w:rsidRDefault="00DD3AF1">
            <w:pPr>
              <w:pStyle w:val="ConsPlusNormal"/>
              <w:jc w:val="center"/>
            </w:pPr>
            <w:r>
              <w:t>51,6</w:t>
            </w:r>
          </w:p>
        </w:tc>
        <w:tc>
          <w:tcPr>
            <w:tcW w:w="1304" w:type="dxa"/>
            <w:vAlign w:val="center"/>
          </w:tcPr>
          <w:p w:rsidR="00DD3AF1" w:rsidRDefault="00DD3AF1">
            <w:pPr>
              <w:pStyle w:val="ConsPlusNormal"/>
              <w:jc w:val="center"/>
            </w:pPr>
            <w:r>
              <w:t>51,6</w:t>
            </w:r>
          </w:p>
        </w:tc>
        <w:tc>
          <w:tcPr>
            <w:tcW w:w="1304" w:type="dxa"/>
            <w:vAlign w:val="center"/>
          </w:tcPr>
          <w:p w:rsidR="00DD3AF1" w:rsidRDefault="00DD3AF1">
            <w:pPr>
              <w:pStyle w:val="ConsPlusNormal"/>
              <w:jc w:val="center"/>
            </w:pPr>
            <w:r>
              <w:t>51,6</w:t>
            </w:r>
          </w:p>
        </w:tc>
        <w:tc>
          <w:tcPr>
            <w:tcW w:w="1134" w:type="dxa"/>
            <w:vAlign w:val="center"/>
          </w:tcPr>
          <w:p w:rsidR="00DD3AF1" w:rsidRDefault="00DD3AF1">
            <w:pPr>
              <w:pStyle w:val="ConsPlusNormal"/>
              <w:jc w:val="center"/>
            </w:pPr>
            <w:r>
              <w:t>51,6</w:t>
            </w:r>
          </w:p>
        </w:tc>
        <w:tc>
          <w:tcPr>
            <w:tcW w:w="1247" w:type="dxa"/>
            <w:vAlign w:val="center"/>
          </w:tcPr>
          <w:p w:rsidR="00DD3AF1" w:rsidRDefault="00DD3AF1">
            <w:pPr>
              <w:pStyle w:val="ConsPlusNormal"/>
              <w:jc w:val="center"/>
            </w:pPr>
            <w:r>
              <w:t>51,1</w:t>
            </w:r>
          </w:p>
        </w:tc>
        <w:tc>
          <w:tcPr>
            <w:tcW w:w="1247" w:type="dxa"/>
            <w:vAlign w:val="center"/>
          </w:tcPr>
          <w:p w:rsidR="00DD3AF1" w:rsidRDefault="00DD3AF1">
            <w:pPr>
              <w:pStyle w:val="ConsPlusNormal"/>
              <w:jc w:val="center"/>
            </w:pPr>
            <w:r>
              <w:t>50,6</w:t>
            </w:r>
          </w:p>
        </w:tc>
        <w:tc>
          <w:tcPr>
            <w:tcW w:w="1247" w:type="dxa"/>
            <w:vAlign w:val="center"/>
          </w:tcPr>
          <w:p w:rsidR="00DD3AF1" w:rsidRDefault="00DD3AF1">
            <w:pPr>
              <w:pStyle w:val="ConsPlusNormal"/>
              <w:jc w:val="center"/>
            </w:pPr>
            <w:r>
              <w:t>50,1</w:t>
            </w:r>
          </w:p>
        </w:tc>
        <w:tc>
          <w:tcPr>
            <w:tcW w:w="1361" w:type="dxa"/>
            <w:vAlign w:val="center"/>
          </w:tcPr>
          <w:p w:rsidR="00DD3AF1" w:rsidRDefault="00DD3AF1">
            <w:pPr>
              <w:pStyle w:val="ConsPlusNormal"/>
              <w:jc w:val="center"/>
            </w:pPr>
            <w:r>
              <w:t>49,6</w:t>
            </w:r>
          </w:p>
        </w:tc>
        <w:tc>
          <w:tcPr>
            <w:tcW w:w="1304" w:type="dxa"/>
            <w:vAlign w:val="center"/>
          </w:tcPr>
          <w:p w:rsidR="00DD3AF1" w:rsidRDefault="00DD3AF1">
            <w:pPr>
              <w:pStyle w:val="ConsPlusNormal"/>
              <w:jc w:val="center"/>
            </w:pPr>
            <w:r>
              <w:t>49,1</w:t>
            </w:r>
          </w:p>
        </w:tc>
        <w:tc>
          <w:tcPr>
            <w:tcW w:w="1304" w:type="dxa"/>
            <w:vAlign w:val="center"/>
          </w:tcPr>
          <w:p w:rsidR="00DD3AF1" w:rsidRDefault="00DD3AF1">
            <w:pPr>
              <w:pStyle w:val="ConsPlusNormal"/>
              <w:jc w:val="center"/>
            </w:pPr>
            <w:r>
              <w:t>48,6</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51,6</w:t>
            </w:r>
          </w:p>
        </w:tc>
        <w:tc>
          <w:tcPr>
            <w:tcW w:w="1304" w:type="dxa"/>
            <w:vAlign w:val="center"/>
          </w:tcPr>
          <w:p w:rsidR="00DD3AF1" w:rsidRDefault="00DD3AF1">
            <w:pPr>
              <w:pStyle w:val="ConsPlusNormal"/>
              <w:jc w:val="center"/>
            </w:pPr>
            <w:r>
              <w:t>51,6</w:t>
            </w:r>
          </w:p>
        </w:tc>
        <w:tc>
          <w:tcPr>
            <w:tcW w:w="1134" w:type="dxa"/>
            <w:vAlign w:val="center"/>
          </w:tcPr>
          <w:p w:rsidR="00DD3AF1" w:rsidRDefault="00DD3AF1">
            <w:pPr>
              <w:pStyle w:val="ConsPlusNormal"/>
              <w:jc w:val="center"/>
            </w:pPr>
            <w:r>
              <w:t>51,6</w:t>
            </w:r>
          </w:p>
        </w:tc>
        <w:tc>
          <w:tcPr>
            <w:tcW w:w="1247" w:type="dxa"/>
            <w:vAlign w:val="center"/>
          </w:tcPr>
          <w:p w:rsidR="00DD3AF1" w:rsidRDefault="00DD3AF1">
            <w:pPr>
              <w:pStyle w:val="ConsPlusNormal"/>
              <w:jc w:val="center"/>
            </w:pPr>
            <w:r>
              <w:t>52,4</w:t>
            </w:r>
          </w:p>
        </w:tc>
        <w:tc>
          <w:tcPr>
            <w:tcW w:w="1247" w:type="dxa"/>
            <w:vAlign w:val="center"/>
          </w:tcPr>
          <w:p w:rsidR="00DD3AF1" w:rsidRDefault="00DD3AF1">
            <w:pPr>
              <w:pStyle w:val="ConsPlusNormal"/>
              <w:jc w:val="center"/>
            </w:pPr>
            <w:r>
              <w:t>53,2</w:t>
            </w:r>
          </w:p>
        </w:tc>
        <w:tc>
          <w:tcPr>
            <w:tcW w:w="1247" w:type="dxa"/>
            <w:vAlign w:val="center"/>
          </w:tcPr>
          <w:p w:rsidR="00DD3AF1" w:rsidRDefault="00DD3AF1">
            <w:pPr>
              <w:pStyle w:val="ConsPlusNormal"/>
              <w:jc w:val="center"/>
            </w:pPr>
            <w:r>
              <w:t>54,0</w:t>
            </w:r>
          </w:p>
        </w:tc>
        <w:tc>
          <w:tcPr>
            <w:tcW w:w="1361" w:type="dxa"/>
            <w:vAlign w:val="center"/>
          </w:tcPr>
          <w:p w:rsidR="00DD3AF1" w:rsidRDefault="00DD3AF1">
            <w:pPr>
              <w:pStyle w:val="ConsPlusNormal"/>
              <w:jc w:val="center"/>
            </w:pPr>
            <w:r>
              <w:t>54,8</w:t>
            </w:r>
          </w:p>
        </w:tc>
        <w:tc>
          <w:tcPr>
            <w:tcW w:w="1304" w:type="dxa"/>
            <w:vAlign w:val="center"/>
          </w:tcPr>
          <w:p w:rsidR="00DD3AF1" w:rsidRDefault="00DD3AF1">
            <w:pPr>
              <w:pStyle w:val="ConsPlusNormal"/>
              <w:jc w:val="center"/>
            </w:pPr>
            <w:r>
              <w:t>55,6</w:t>
            </w:r>
          </w:p>
        </w:tc>
        <w:tc>
          <w:tcPr>
            <w:tcW w:w="1304" w:type="dxa"/>
            <w:vAlign w:val="center"/>
          </w:tcPr>
          <w:p w:rsidR="00DD3AF1" w:rsidRDefault="00DD3AF1">
            <w:pPr>
              <w:pStyle w:val="ConsPlusNormal"/>
              <w:jc w:val="center"/>
            </w:pPr>
            <w:r>
              <w:t>56,4</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51,6</w:t>
            </w:r>
          </w:p>
        </w:tc>
        <w:tc>
          <w:tcPr>
            <w:tcW w:w="1304" w:type="dxa"/>
            <w:vAlign w:val="center"/>
          </w:tcPr>
          <w:p w:rsidR="00DD3AF1" w:rsidRDefault="00DD3AF1">
            <w:pPr>
              <w:pStyle w:val="ConsPlusNormal"/>
              <w:jc w:val="center"/>
            </w:pPr>
            <w:r>
              <w:t>51,6</w:t>
            </w:r>
          </w:p>
        </w:tc>
        <w:tc>
          <w:tcPr>
            <w:tcW w:w="1134" w:type="dxa"/>
            <w:vAlign w:val="center"/>
          </w:tcPr>
          <w:p w:rsidR="00DD3AF1" w:rsidRDefault="00DD3AF1">
            <w:pPr>
              <w:pStyle w:val="ConsPlusNormal"/>
              <w:jc w:val="center"/>
            </w:pPr>
            <w:r>
              <w:t>80,1</w:t>
            </w:r>
          </w:p>
        </w:tc>
        <w:tc>
          <w:tcPr>
            <w:tcW w:w="1247" w:type="dxa"/>
            <w:vAlign w:val="center"/>
          </w:tcPr>
          <w:p w:rsidR="00DD3AF1" w:rsidRDefault="00DD3AF1">
            <w:pPr>
              <w:pStyle w:val="ConsPlusNormal"/>
              <w:jc w:val="center"/>
            </w:pPr>
            <w:r>
              <w:t>82,5</w:t>
            </w:r>
          </w:p>
        </w:tc>
        <w:tc>
          <w:tcPr>
            <w:tcW w:w="1247" w:type="dxa"/>
            <w:vAlign w:val="center"/>
          </w:tcPr>
          <w:p w:rsidR="00DD3AF1" w:rsidRDefault="00DD3AF1">
            <w:pPr>
              <w:pStyle w:val="ConsPlusNormal"/>
              <w:jc w:val="center"/>
            </w:pPr>
            <w:r>
              <w:t>85,0</w:t>
            </w:r>
          </w:p>
        </w:tc>
        <w:tc>
          <w:tcPr>
            <w:tcW w:w="1247" w:type="dxa"/>
            <w:vAlign w:val="center"/>
          </w:tcPr>
          <w:p w:rsidR="00DD3AF1" w:rsidRDefault="00DD3AF1">
            <w:pPr>
              <w:pStyle w:val="ConsPlusNormal"/>
              <w:jc w:val="center"/>
            </w:pPr>
            <w:r>
              <w:t>87,5</w:t>
            </w:r>
          </w:p>
        </w:tc>
        <w:tc>
          <w:tcPr>
            <w:tcW w:w="1361" w:type="dxa"/>
            <w:vAlign w:val="center"/>
          </w:tcPr>
          <w:p w:rsidR="00DD3AF1" w:rsidRDefault="00DD3AF1">
            <w:pPr>
              <w:pStyle w:val="ConsPlusNormal"/>
              <w:jc w:val="center"/>
            </w:pPr>
            <w:r>
              <w:t>90,2</w:t>
            </w:r>
          </w:p>
        </w:tc>
        <w:tc>
          <w:tcPr>
            <w:tcW w:w="1304" w:type="dxa"/>
            <w:vAlign w:val="center"/>
          </w:tcPr>
          <w:p w:rsidR="00DD3AF1" w:rsidRDefault="00DD3AF1">
            <w:pPr>
              <w:pStyle w:val="ConsPlusNormal"/>
              <w:jc w:val="center"/>
            </w:pPr>
            <w:r>
              <w:t>92,9</w:t>
            </w:r>
          </w:p>
        </w:tc>
        <w:tc>
          <w:tcPr>
            <w:tcW w:w="1304" w:type="dxa"/>
            <w:vAlign w:val="center"/>
          </w:tcPr>
          <w:p w:rsidR="00DD3AF1" w:rsidRDefault="00DD3AF1">
            <w:pPr>
              <w:pStyle w:val="ConsPlusNormal"/>
              <w:jc w:val="center"/>
            </w:pPr>
            <w:r>
              <w:t>95,6</w:t>
            </w:r>
          </w:p>
        </w:tc>
      </w:tr>
      <w:tr w:rsidR="00DD3AF1">
        <w:tc>
          <w:tcPr>
            <w:tcW w:w="1757" w:type="dxa"/>
            <w:vMerge w:val="restart"/>
            <w:vAlign w:val="center"/>
          </w:tcPr>
          <w:p w:rsidR="00DD3AF1" w:rsidRDefault="00DD3AF1">
            <w:pPr>
              <w:pStyle w:val="ConsPlusNormal"/>
            </w:pPr>
            <w:r>
              <w:t>Удельный вес учащихся, занимающихся в первую смену в дневных учреждениях общего образования (в % к общему числу обучающихся в этих учреждениях) (на начало года)</w:t>
            </w:r>
          </w:p>
        </w:tc>
        <w:tc>
          <w:tcPr>
            <w:tcW w:w="908" w:type="dxa"/>
            <w:vMerge w:val="restart"/>
            <w:vAlign w:val="center"/>
          </w:tcPr>
          <w:p w:rsidR="00DD3AF1" w:rsidRDefault="00DD3AF1">
            <w:pPr>
              <w:pStyle w:val="ConsPlusNormal"/>
              <w:jc w:val="center"/>
            </w:pPr>
            <w:r>
              <w:t>%</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93,4</w:t>
            </w:r>
          </w:p>
        </w:tc>
        <w:tc>
          <w:tcPr>
            <w:tcW w:w="1134" w:type="dxa"/>
            <w:vMerge w:val="restart"/>
            <w:vAlign w:val="center"/>
          </w:tcPr>
          <w:p w:rsidR="00DD3AF1" w:rsidRDefault="00DD3AF1">
            <w:pPr>
              <w:pStyle w:val="ConsPlusNormal"/>
              <w:jc w:val="center"/>
            </w:pPr>
            <w:r>
              <w:t>95</w:t>
            </w:r>
          </w:p>
        </w:tc>
        <w:tc>
          <w:tcPr>
            <w:tcW w:w="1304" w:type="dxa"/>
            <w:vAlign w:val="center"/>
          </w:tcPr>
          <w:p w:rsidR="00DD3AF1" w:rsidRDefault="00DD3AF1">
            <w:pPr>
              <w:pStyle w:val="ConsPlusNormal"/>
              <w:jc w:val="center"/>
            </w:pPr>
            <w:r>
              <w:t>95</w:t>
            </w:r>
          </w:p>
        </w:tc>
        <w:tc>
          <w:tcPr>
            <w:tcW w:w="1304" w:type="dxa"/>
            <w:vAlign w:val="center"/>
          </w:tcPr>
          <w:p w:rsidR="00DD3AF1" w:rsidRDefault="00DD3AF1">
            <w:pPr>
              <w:pStyle w:val="ConsPlusNormal"/>
              <w:jc w:val="center"/>
            </w:pPr>
            <w:r>
              <w:t>94</w:t>
            </w:r>
          </w:p>
        </w:tc>
        <w:tc>
          <w:tcPr>
            <w:tcW w:w="1134" w:type="dxa"/>
            <w:vAlign w:val="center"/>
          </w:tcPr>
          <w:p w:rsidR="00DD3AF1" w:rsidRDefault="00DD3AF1">
            <w:pPr>
              <w:pStyle w:val="ConsPlusNormal"/>
              <w:jc w:val="center"/>
            </w:pPr>
            <w:r>
              <w:t>87,7</w:t>
            </w:r>
          </w:p>
        </w:tc>
        <w:tc>
          <w:tcPr>
            <w:tcW w:w="1247" w:type="dxa"/>
            <w:vAlign w:val="center"/>
          </w:tcPr>
          <w:p w:rsidR="00DD3AF1" w:rsidRDefault="00DD3AF1">
            <w:pPr>
              <w:pStyle w:val="ConsPlusNormal"/>
              <w:jc w:val="center"/>
            </w:pPr>
            <w:r>
              <w:t>87,3</w:t>
            </w:r>
          </w:p>
        </w:tc>
        <w:tc>
          <w:tcPr>
            <w:tcW w:w="1247" w:type="dxa"/>
            <w:vAlign w:val="center"/>
          </w:tcPr>
          <w:p w:rsidR="00DD3AF1" w:rsidRDefault="00DD3AF1">
            <w:pPr>
              <w:pStyle w:val="ConsPlusNormal"/>
              <w:jc w:val="center"/>
            </w:pPr>
            <w:r>
              <w:t>86,8</w:t>
            </w:r>
          </w:p>
        </w:tc>
        <w:tc>
          <w:tcPr>
            <w:tcW w:w="1247" w:type="dxa"/>
            <w:vAlign w:val="center"/>
          </w:tcPr>
          <w:p w:rsidR="00DD3AF1" w:rsidRDefault="00DD3AF1">
            <w:pPr>
              <w:pStyle w:val="ConsPlusNormal"/>
              <w:jc w:val="center"/>
            </w:pPr>
            <w:r>
              <w:t>86,3</w:t>
            </w:r>
          </w:p>
        </w:tc>
        <w:tc>
          <w:tcPr>
            <w:tcW w:w="1361" w:type="dxa"/>
            <w:vAlign w:val="center"/>
          </w:tcPr>
          <w:p w:rsidR="00DD3AF1" w:rsidRDefault="00DD3AF1">
            <w:pPr>
              <w:pStyle w:val="ConsPlusNormal"/>
              <w:jc w:val="center"/>
            </w:pPr>
            <w:r>
              <w:t>85,8</w:t>
            </w:r>
          </w:p>
        </w:tc>
        <w:tc>
          <w:tcPr>
            <w:tcW w:w="1304" w:type="dxa"/>
            <w:vAlign w:val="center"/>
          </w:tcPr>
          <w:p w:rsidR="00DD3AF1" w:rsidRDefault="00DD3AF1">
            <w:pPr>
              <w:pStyle w:val="ConsPlusNormal"/>
              <w:jc w:val="center"/>
            </w:pPr>
            <w:r>
              <w:t>85,4</w:t>
            </w:r>
          </w:p>
        </w:tc>
        <w:tc>
          <w:tcPr>
            <w:tcW w:w="1304" w:type="dxa"/>
            <w:vAlign w:val="center"/>
          </w:tcPr>
          <w:p w:rsidR="00DD3AF1" w:rsidRDefault="00DD3AF1">
            <w:pPr>
              <w:pStyle w:val="ConsPlusNormal"/>
              <w:jc w:val="center"/>
            </w:pPr>
            <w:r>
              <w:t>84,9</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97</w:t>
            </w:r>
          </w:p>
        </w:tc>
        <w:tc>
          <w:tcPr>
            <w:tcW w:w="1304" w:type="dxa"/>
            <w:vAlign w:val="center"/>
          </w:tcPr>
          <w:p w:rsidR="00DD3AF1" w:rsidRDefault="00DD3AF1">
            <w:pPr>
              <w:pStyle w:val="ConsPlusNormal"/>
              <w:jc w:val="center"/>
            </w:pPr>
            <w:r>
              <w:t>97,5</w:t>
            </w:r>
          </w:p>
        </w:tc>
        <w:tc>
          <w:tcPr>
            <w:tcW w:w="1134" w:type="dxa"/>
            <w:vAlign w:val="center"/>
          </w:tcPr>
          <w:p w:rsidR="00DD3AF1" w:rsidRDefault="00DD3AF1">
            <w:pPr>
              <w:pStyle w:val="ConsPlusNormal"/>
              <w:jc w:val="center"/>
            </w:pPr>
            <w:r>
              <w:t>98</w:t>
            </w:r>
          </w:p>
        </w:tc>
        <w:tc>
          <w:tcPr>
            <w:tcW w:w="1247" w:type="dxa"/>
            <w:vAlign w:val="center"/>
          </w:tcPr>
          <w:p w:rsidR="00DD3AF1" w:rsidRDefault="00DD3AF1">
            <w:pPr>
              <w:pStyle w:val="ConsPlusNormal"/>
              <w:jc w:val="center"/>
            </w:pPr>
            <w:r>
              <w:t>100</w:t>
            </w:r>
          </w:p>
        </w:tc>
        <w:tc>
          <w:tcPr>
            <w:tcW w:w="1247" w:type="dxa"/>
            <w:vAlign w:val="center"/>
          </w:tcPr>
          <w:p w:rsidR="00DD3AF1" w:rsidRDefault="00DD3AF1">
            <w:pPr>
              <w:pStyle w:val="ConsPlusNormal"/>
              <w:jc w:val="center"/>
            </w:pPr>
            <w:r>
              <w:t>100</w:t>
            </w:r>
          </w:p>
        </w:tc>
        <w:tc>
          <w:tcPr>
            <w:tcW w:w="1247" w:type="dxa"/>
            <w:vAlign w:val="center"/>
          </w:tcPr>
          <w:p w:rsidR="00DD3AF1" w:rsidRDefault="00DD3AF1">
            <w:pPr>
              <w:pStyle w:val="ConsPlusNormal"/>
              <w:jc w:val="center"/>
            </w:pPr>
            <w:r>
              <w:t>100</w:t>
            </w:r>
          </w:p>
        </w:tc>
        <w:tc>
          <w:tcPr>
            <w:tcW w:w="1361" w:type="dxa"/>
            <w:vAlign w:val="center"/>
          </w:tcPr>
          <w:p w:rsidR="00DD3AF1" w:rsidRDefault="00DD3AF1">
            <w:pPr>
              <w:pStyle w:val="ConsPlusNormal"/>
              <w:jc w:val="center"/>
            </w:pPr>
            <w:r>
              <w:t>100</w:t>
            </w:r>
          </w:p>
        </w:tc>
        <w:tc>
          <w:tcPr>
            <w:tcW w:w="1304" w:type="dxa"/>
            <w:vAlign w:val="center"/>
          </w:tcPr>
          <w:p w:rsidR="00DD3AF1" w:rsidRDefault="00DD3AF1">
            <w:pPr>
              <w:pStyle w:val="ConsPlusNormal"/>
              <w:jc w:val="center"/>
            </w:pPr>
            <w:r>
              <w:t>100</w:t>
            </w:r>
          </w:p>
        </w:tc>
        <w:tc>
          <w:tcPr>
            <w:tcW w:w="1304" w:type="dxa"/>
            <w:vAlign w:val="center"/>
          </w:tcPr>
          <w:p w:rsidR="00DD3AF1" w:rsidRDefault="00DD3AF1">
            <w:pPr>
              <w:pStyle w:val="ConsPlusNormal"/>
              <w:jc w:val="center"/>
            </w:pPr>
            <w:r>
              <w:t>100</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97,5</w:t>
            </w:r>
          </w:p>
        </w:tc>
        <w:tc>
          <w:tcPr>
            <w:tcW w:w="1304" w:type="dxa"/>
            <w:vAlign w:val="center"/>
          </w:tcPr>
          <w:p w:rsidR="00DD3AF1" w:rsidRDefault="00DD3AF1">
            <w:pPr>
              <w:pStyle w:val="ConsPlusNormal"/>
              <w:jc w:val="center"/>
            </w:pPr>
            <w:r>
              <w:t>98</w:t>
            </w:r>
          </w:p>
        </w:tc>
        <w:tc>
          <w:tcPr>
            <w:tcW w:w="1134" w:type="dxa"/>
            <w:vAlign w:val="center"/>
          </w:tcPr>
          <w:p w:rsidR="00DD3AF1" w:rsidRDefault="00DD3AF1">
            <w:pPr>
              <w:pStyle w:val="ConsPlusNormal"/>
              <w:jc w:val="center"/>
            </w:pPr>
            <w:r>
              <w:t>98,5</w:t>
            </w:r>
          </w:p>
        </w:tc>
        <w:tc>
          <w:tcPr>
            <w:tcW w:w="1247" w:type="dxa"/>
            <w:vAlign w:val="center"/>
          </w:tcPr>
          <w:p w:rsidR="00DD3AF1" w:rsidRDefault="00DD3AF1">
            <w:pPr>
              <w:pStyle w:val="ConsPlusNormal"/>
              <w:jc w:val="center"/>
            </w:pPr>
            <w:r>
              <w:t>100</w:t>
            </w:r>
          </w:p>
        </w:tc>
        <w:tc>
          <w:tcPr>
            <w:tcW w:w="1247" w:type="dxa"/>
            <w:vAlign w:val="center"/>
          </w:tcPr>
          <w:p w:rsidR="00DD3AF1" w:rsidRDefault="00DD3AF1">
            <w:pPr>
              <w:pStyle w:val="ConsPlusNormal"/>
              <w:jc w:val="center"/>
            </w:pPr>
            <w:r>
              <w:t>100</w:t>
            </w:r>
          </w:p>
        </w:tc>
        <w:tc>
          <w:tcPr>
            <w:tcW w:w="1247" w:type="dxa"/>
            <w:vAlign w:val="center"/>
          </w:tcPr>
          <w:p w:rsidR="00DD3AF1" w:rsidRDefault="00DD3AF1">
            <w:pPr>
              <w:pStyle w:val="ConsPlusNormal"/>
              <w:jc w:val="center"/>
            </w:pPr>
            <w:r>
              <w:t>100</w:t>
            </w:r>
          </w:p>
        </w:tc>
        <w:tc>
          <w:tcPr>
            <w:tcW w:w="1361" w:type="dxa"/>
            <w:vAlign w:val="center"/>
          </w:tcPr>
          <w:p w:rsidR="00DD3AF1" w:rsidRDefault="00DD3AF1">
            <w:pPr>
              <w:pStyle w:val="ConsPlusNormal"/>
              <w:jc w:val="center"/>
            </w:pPr>
            <w:r>
              <w:t>100</w:t>
            </w:r>
          </w:p>
        </w:tc>
        <w:tc>
          <w:tcPr>
            <w:tcW w:w="1304" w:type="dxa"/>
            <w:vAlign w:val="center"/>
          </w:tcPr>
          <w:p w:rsidR="00DD3AF1" w:rsidRDefault="00DD3AF1">
            <w:pPr>
              <w:pStyle w:val="ConsPlusNormal"/>
              <w:jc w:val="center"/>
            </w:pPr>
            <w:r>
              <w:t>100</w:t>
            </w:r>
          </w:p>
        </w:tc>
        <w:tc>
          <w:tcPr>
            <w:tcW w:w="1304" w:type="dxa"/>
            <w:vAlign w:val="center"/>
          </w:tcPr>
          <w:p w:rsidR="00DD3AF1" w:rsidRDefault="00DD3AF1">
            <w:pPr>
              <w:pStyle w:val="ConsPlusNormal"/>
              <w:jc w:val="center"/>
            </w:pPr>
            <w:r>
              <w:t>100</w:t>
            </w:r>
          </w:p>
        </w:tc>
      </w:tr>
      <w:tr w:rsidR="00DD3AF1">
        <w:tc>
          <w:tcPr>
            <w:tcW w:w="1757" w:type="dxa"/>
            <w:vMerge w:val="restart"/>
            <w:vAlign w:val="center"/>
          </w:tcPr>
          <w:p w:rsidR="00DD3AF1" w:rsidRDefault="00DD3AF1">
            <w:pPr>
              <w:pStyle w:val="ConsPlusNormal"/>
            </w:pPr>
            <w:r>
              <w:t>Выпуск учащихся из государственных дневных полных средних общеобразовательных учреждений</w:t>
            </w:r>
          </w:p>
        </w:tc>
        <w:tc>
          <w:tcPr>
            <w:tcW w:w="908" w:type="dxa"/>
            <w:vMerge w:val="restart"/>
            <w:vAlign w:val="center"/>
          </w:tcPr>
          <w:p w:rsidR="00DD3AF1" w:rsidRDefault="00DD3AF1">
            <w:pPr>
              <w:pStyle w:val="ConsPlusNormal"/>
              <w:jc w:val="center"/>
            </w:pPr>
            <w:r>
              <w:t>чел. на 100 жителей</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0,4</w:t>
            </w:r>
          </w:p>
        </w:tc>
        <w:tc>
          <w:tcPr>
            <w:tcW w:w="1134" w:type="dxa"/>
            <w:vMerge w:val="restart"/>
            <w:vAlign w:val="center"/>
          </w:tcPr>
          <w:p w:rsidR="00DD3AF1" w:rsidRDefault="00DD3AF1">
            <w:pPr>
              <w:pStyle w:val="ConsPlusNormal"/>
              <w:jc w:val="center"/>
            </w:pPr>
            <w:r>
              <w:t>0,5</w:t>
            </w:r>
          </w:p>
        </w:tc>
        <w:tc>
          <w:tcPr>
            <w:tcW w:w="1304" w:type="dxa"/>
            <w:vAlign w:val="center"/>
          </w:tcPr>
          <w:p w:rsidR="00DD3AF1" w:rsidRDefault="00DD3AF1">
            <w:pPr>
              <w:pStyle w:val="ConsPlusNormal"/>
              <w:jc w:val="center"/>
            </w:pPr>
            <w:r>
              <w:t>0,5</w:t>
            </w:r>
          </w:p>
        </w:tc>
        <w:tc>
          <w:tcPr>
            <w:tcW w:w="1304" w:type="dxa"/>
            <w:vAlign w:val="center"/>
          </w:tcPr>
          <w:p w:rsidR="00DD3AF1" w:rsidRDefault="00DD3AF1">
            <w:pPr>
              <w:pStyle w:val="ConsPlusNormal"/>
              <w:jc w:val="center"/>
            </w:pPr>
            <w:r>
              <w:t>0,6</w:t>
            </w:r>
          </w:p>
        </w:tc>
        <w:tc>
          <w:tcPr>
            <w:tcW w:w="1134" w:type="dxa"/>
            <w:vAlign w:val="center"/>
          </w:tcPr>
          <w:p w:rsidR="00DD3AF1" w:rsidRDefault="00DD3AF1">
            <w:pPr>
              <w:pStyle w:val="ConsPlusNormal"/>
              <w:jc w:val="center"/>
            </w:pPr>
            <w:r>
              <w:t>0,2</w:t>
            </w:r>
          </w:p>
        </w:tc>
        <w:tc>
          <w:tcPr>
            <w:tcW w:w="1247" w:type="dxa"/>
            <w:vAlign w:val="center"/>
          </w:tcPr>
          <w:p w:rsidR="00DD3AF1" w:rsidRDefault="00DD3AF1">
            <w:pPr>
              <w:pStyle w:val="ConsPlusNormal"/>
              <w:jc w:val="center"/>
            </w:pPr>
            <w:r>
              <w:t>0,2</w:t>
            </w:r>
          </w:p>
        </w:tc>
        <w:tc>
          <w:tcPr>
            <w:tcW w:w="1247" w:type="dxa"/>
            <w:vAlign w:val="center"/>
          </w:tcPr>
          <w:p w:rsidR="00DD3AF1" w:rsidRDefault="00DD3AF1">
            <w:pPr>
              <w:pStyle w:val="ConsPlusNormal"/>
              <w:jc w:val="center"/>
            </w:pPr>
            <w:r>
              <w:t>0,2</w:t>
            </w:r>
          </w:p>
        </w:tc>
        <w:tc>
          <w:tcPr>
            <w:tcW w:w="1247" w:type="dxa"/>
            <w:vAlign w:val="center"/>
          </w:tcPr>
          <w:p w:rsidR="00DD3AF1" w:rsidRDefault="00DD3AF1">
            <w:pPr>
              <w:pStyle w:val="ConsPlusNormal"/>
              <w:jc w:val="center"/>
            </w:pPr>
            <w:r>
              <w:t>0,1</w:t>
            </w:r>
          </w:p>
        </w:tc>
        <w:tc>
          <w:tcPr>
            <w:tcW w:w="1361" w:type="dxa"/>
            <w:vAlign w:val="center"/>
          </w:tcPr>
          <w:p w:rsidR="00DD3AF1" w:rsidRDefault="00DD3AF1">
            <w:pPr>
              <w:pStyle w:val="ConsPlusNormal"/>
              <w:jc w:val="center"/>
            </w:pPr>
            <w:r>
              <w:t>0,1</w:t>
            </w:r>
          </w:p>
        </w:tc>
        <w:tc>
          <w:tcPr>
            <w:tcW w:w="1304" w:type="dxa"/>
            <w:vAlign w:val="center"/>
          </w:tcPr>
          <w:p w:rsidR="00DD3AF1" w:rsidRDefault="00DD3AF1">
            <w:pPr>
              <w:pStyle w:val="ConsPlusNormal"/>
              <w:jc w:val="center"/>
            </w:pPr>
            <w:r>
              <w:t>0,1</w:t>
            </w:r>
          </w:p>
        </w:tc>
        <w:tc>
          <w:tcPr>
            <w:tcW w:w="1304" w:type="dxa"/>
            <w:vAlign w:val="center"/>
          </w:tcPr>
          <w:p w:rsidR="00DD3AF1" w:rsidRDefault="00DD3AF1">
            <w:pPr>
              <w:pStyle w:val="ConsPlusNormal"/>
              <w:jc w:val="center"/>
            </w:pPr>
            <w:r>
              <w:t>0,1</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0,5</w:t>
            </w:r>
          </w:p>
        </w:tc>
        <w:tc>
          <w:tcPr>
            <w:tcW w:w="1304" w:type="dxa"/>
            <w:vAlign w:val="center"/>
          </w:tcPr>
          <w:p w:rsidR="00DD3AF1" w:rsidRDefault="00DD3AF1">
            <w:pPr>
              <w:pStyle w:val="ConsPlusNormal"/>
              <w:jc w:val="center"/>
            </w:pPr>
            <w:r>
              <w:t>0,6</w:t>
            </w:r>
          </w:p>
        </w:tc>
        <w:tc>
          <w:tcPr>
            <w:tcW w:w="1134" w:type="dxa"/>
            <w:vAlign w:val="center"/>
          </w:tcPr>
          <w:p w:rsidR="00DD3AF1" w:rsidRDefault="00DD3AF1">
            <w:pPr>
              <w:pStyle w:val="ConsPlusNormal"/>
              <w:jc w:val="center"/>
            </w:pPr>
            <w:r>
              <w:t>0,6</w:t>
            </w:r>
          </w:p>
        </w:tc>
        <w:tc>
          <w:tcPr>
            <w:tcW w:w="1247" w:type="dxa"/>
            <w:vAlign w:val="center"/>
          </w:tcPr>
          <w:p w:rsidR="00DD3AF1" w:rsidRDefault="00DD3AF1">
            <w:pPr>
              <w:pStyle w:val="ConsPlusNormal"/>
              <w:jc w:val="center"/>
            </w:pPr>
            <w:r>
              <w:t>0,6</w:t>
            </w:r>
          </w:p>
        </w:tc>
        <w:tc>
          <w:tcPr>
            <w:tcW w:w="1247" w:type="dxa"/>
            <w:vAlign w:val="center"/>
          </w:tcPr>
          <w:p w:rsidR="00DD3AF1" w:rsidRDefault="00DD3AF1">
            <w:pPr>
              <w:pStyle w:val="ConsPlusNormal"/>
              <w:jc w:val="center"/>
            </w:pPr>
            <w:r>
              <w:t>0,6</w:t>
            </w:r>
          </w:p>
        </w:tc>
        <w:tc>
          <w:tcPr>
            <w:tcW w:w="1247" w:type="dxa"/>
            <w:vAlign w:val="center"/>
          </w:tcPr>
          <w:p w:rsidR="00DD3AF1" w:rsidRDefault="00DD3AF1">
            <w:pPr>
              <w:pStyle w:val="ConsPlusNormal"/>
              <w:jc w:val="center"/>
            </w:pPr>
            <w:r>
              <w:t>0,6</w:t>
            </w:r>
          </w:p>
        </w:tc>
        <w:tc>
          <w:tcPr>
            <w:tcW w:w="1361" w:type="dxa"/>
            <w:vAlign w:val="center"/>
          </w:tcPr>
          <w:p w:rsidR="00DD3AF1" w:rsidRDefault="00DD3AF1">
            <w:pPr>
              <w:pStyle w:val="ConsPlusNormal"/>
              <w:jc w:val="center"/>
            </w:pPr>
            <w:r>
              <w:t>0,6</w:t>
            </w:r>
          </w:p>
        </w:tc>
        <w:tc>
          <w:tcPr>
            <w:tcW w:w="1304" w:type="dxa"/>
            <w:vAlign w:val="center"/>
          </w:tcPr>
          <w:p w:rsidR="00DD3AF1" w:rsidRDefault="00DD3AF1">
            <w:pPr>
              <w:pStyle w:val="ConsPlusNormal"/>
              <w:jc w:val="center"/>
            </w:pPr>
            <w:r>
              <w:t>0,7</w:t>
            </w:r>
          </w:p>
        </w:tc>
        <w:tc>
          <w:tcPr>
            <w:tcW w:w="1304" w:type="dxa"/>
            <w:vAlign w:val="center"/>
          </w:tcPr>
          <w:p w:rsidR="00DD3AF1" w:rsidRDefault="00DD3AF1">
            <w:pPr>
              <w:pStyle w:val="ConsPlusNormal"/>
              <w:jc w:val="center"/>
            </w:pPr>
            <w:r>
              <w:t>0,7</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0,7</w:t>
            </w:r>
          </w:p>
        </w:tc>
        <w:tc>
          <w:tcPr>
            <w:tcW w:w="1304" w:type="dxa"/>
            <w:vAlign w:val="center"/>
          </w:tcPr>
          <w:p w:rsidR="00DD3AF1" w:rsidRDefault="00DD3AF1">
            <w:pPr>
              <w:pStyle w:val="ConsPlusNormal"/>
              <w:jc w:val="center"/>
            </w:pPr>
            <w:r>
              <w:t>0,8</w:t>
            </w:r>
          </w:p>
        </w:tc>
        <w:tc>
          <w:tcPr>
            <w:tcW w:w="1134" w:type="dxa"/>
            <w:vAlign w:val="center"/>
          </w:tcPr>
          <w:p w:rsidR="00DD3AF1" w:rsidRDefault="00DD3AF1">
            <w:pPr>
              <w:pStyle w:val="ConsPlusNormal"/>
              <w:jc w:val="center"/>
            </w:pPr>
            <w:r>
              <w:t>0,8</w:t>
            </w:r>
          </w:p>
        </w:tc>
        <w:tc>
          <w:tcPr>
            <w:tcW w:w="1247" w:type="dxa"/>
            <w:vAlign w:val="center"/>
          </w:tcPr>
          <w:p w:rsidR="00DD3AF1" w:rsidRDefault="00DD3AF1">
            <w:pPr>
              <w:pStyle w:val="ConsPlusNormal"/>
              <w:jc w:val="center"/>
            </w:pPr>
            <w:r>
              <w:t>0,8</w:t>
            </w:r>
          </w:p>
        </w:tc>
        <w:tc>
          <w:tcPr>
            <w:tcW w:w="1247" w:type="dxa"/>
            <w:vAlign w:val="center"/>
          </w:tcPr>
          <w:p w:rsidR="00DD3AF1" w:rsidRDefault="00DD3AF1">
            <w:pPr>
              <w:pStyle w:val="ConsPlusNormal"/>
              <w:jc w:val="center"/>
            </w:pPr>
            <w:r>
              <w:t>0,8</w:t>
            </w:r>
          </w:p>
        </w:tc>
        <w:tc>
          <w:tcPr>
            <w:tcW w:w="1247" w:type="dxa"/>
            <w:vAlign w:val="center"/>
          </w:tcPr>
          <w:p w:rsidR="00DD3AF1" w:rsidRDefault="00DD3AF1">
            <w:pPr>
              <w:pStyle w:val="ConsPlusNormal"/>
              <w:jc w:val="center"/>
            </w:pPr>
            <w:r>
              <w:t>0,8</w:t>
            </w:r>
          </w:p>
        </w:tc>
        <w:tc>
          <w:tcPr>
            <w:tcW w:w="1361" w:type="dxa"/>
            <w:vAlign w:val="center"/>
          </w:tcPr>
          <w:p w:rsidR="00DD3AF1" w:rsidRDefault="00DD3AF1">
            <w:pPr>
              <w:pStyle w:val="ConsPlusNormal"/>
              <w:jc w:val="center"/>
            </w:pPr>
            <w:r>
              <w:t>0,8</w:t>
            </w:r>
          </w:p>
        </w:tc>
        <w:tc>
          <w:tcPr>
            <w:tcW w:w="1304" w:type="dxa"/>
            <w:vAlign w:val="center"/>
          </w:tcPr>
          <w:p w:rsidR="00DD3AF1" w:rsidRDefault="00DD3AF1">
            <w:pPr>
              <w:pStyle w:val="ConsPlusNormal"/>
              <w:jc w:val="center"/>
            </w:pPr>
            <w:r>
              <w:t>0,9</w:t>
            </w:r>
          </w:p>
        </w:tc>
        <w:tc>
          <w:tcPr>
            <w:tcW w:w="1304" w:type="dxa"/>
            <w:vAlign w:val="center"/>
          </w:tcPr>
          <w:p w:rsidR="00DD3AF1" w:rsidRDefault="00DD3AF1">
            <w:pPr>
              <w:pStyle w:val="ConsPlusNormal"/>
              <w:jc w:val="center"/>
            </w:pPr>
            <w:r>
              <w:t>1</w:t>
            </w:r>
          </w:p>
        </w:tc>
      </w:tr>
      <w:tr w:rsidR="00DD3AF1">
        <w:tc>
          <w:tcPr>
            <w:tcW w:w="17519" w:type="dxa"/>
            <w:gridSpan w:val="14"/>
            <w:vAlign w:val="center"/>
          </w:tcPr>
          <w:p w:rsidR="00DD3AF1" w:rsidRDefault="00DD3AF1">
            <w:pPr>
              <w:pStyle w:val="ConsPlusNormal"/>
              <w:jc w:val="center"/>
              <w:outlineLvl w:val="1"/>
            </w:pPr>
            <w:r>
              <w:t>Транспорт</w:t>
            </w:r>
          </w:p>
        </w:tc>
      </w:tr>
      <w:tr w:rsidR="00DD3AF1">
        <w:tc>
          <w:tcPr>
            <w:tcW w:w="1757" w:type="dxa"/>
            <w:vMerge w:val="restart"/>
            <w:vAlign w:val="center"/>
          </w:tcPr>
          <w:p w:rsidR="00DD3AF1" w:rsidRDefault="00DD3AF1">
            <w:pPr>
              <w:pStyle w:val="ConsPlusNormal"/>
            </w:pPr>
            <w:r>
              <w:t>Протяженность автомобильных дорог всего</w:t>
            </w:r>
          </w:p>
        </w:tc>
        <w:tc>
          <w:tcPr>
            <w:tcW w:w="908" w:type="dxa"/>
            <w:vMerge w:val="restart"/>
            <w:vAlign w:val="center"/>
          </w:tcPr>
          <w:p w:rsidR="00DD3AF1" w:rsidRDefault="00DD3AF1">
            <w:pPr>
              <w:pStyle w:val="ConsPlusNormal"/>
              <w:jc w:val="center"/>
            </w:pPr>
            <w:r>
              <w:t>км</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1189,2</w:t>
            </w:r>
          </w:p>
        </w:tc>
        <w:tc>
          <w:tcPr>
            <w:tcW w:w="1134" w:type="dxa"/>
            <w:vMerge w:val="restart"/>
            <w:vAlign w:val="center"/>
          </w:tcPr>
          <w:p w:rsidR="00DD3AF1" w:rsidRDefault="00DD3AF1">
            <w:pPr>
              <w:pStyle w:val="ConsPlusNormal"/>
              <w:jc w:val="center"/>
            </w:pPr>
            <w:r>
              <w:t>1189,2</w:t>
            </w:r>
          </w:p>
        </w:tc>
        <w:tc>
          <w:tcPr>
            <w:tcW w:w="1304" w:type="dxa"/>
            <w:vAlign w:val="center"/>
          </w:tcPr>
          <w:p w:rsidR="00DD3AF1" w:rsidRDefault="00DD3AF1">
            <w:pPr>
              <w:pStyle w:val="ConsPlusNormal"/>
              <w:jc w:val="center"/>
            </w:pPr>
            <w:r>
              <w:t>1189,2</w:t>
            </w:r>
          </w:p>
        </w:tc>
        <w:tc>
          <w:tcPr>
            <w:tcW w:w="1304" w:type="dxa"/>
            <w:vAlign w:val="center"/>
          </w:tcPr>
          <w:p w:rsidR="00DD3AF1" w:rsidRDefault="00DD3AF1">
            <w:pPr>
              <w:pStyle w:val="ConsPlusNormal"/>
              <w:jc w:val="center"/>
            </w:pPr>
            <w:r>
              <w:t>1189,2</w:t>
            </w:r>
          </w:p>
        </w:tc>
        <w:tc>
          <w:tcPr>
            <w:tcW w:w="1134" w:type="dxa"/>
            <w:vAlign w:val="center"/>
          </w:tcPr>
          <w:p w:rsidR="00DD3AF1" w:rsidRDefault="00DD3AF1">
            <w:pPr>
              <w:pStyle w:val="ConsPlusNormal"/>
              <w:jc w:val="center"/>
            </w:pPr>
            <w:r>
              <w:t>1189,2</w:t>
            </w:r>
          </w:p>
        </w:tc>
        <w:tc>
          <w:tcPr>
            <w:tcW w:w="1247" w:type="dxa"/>
            <w:vAlign w:val="center"/>
          </w:tcPr>
          <w:p w:rsidR="00DD3AF1" w:rsidRDefault="00DD3AF1">
            <w:pPr>
              <w:pStyle w:val="ConsPlusNormal"/>
              <w:jc w:val="center"/>
            </w:pPr>
            <w:r>
              <w:t>1189,2</w:t>
            </w:r>
          </w:p>
        </w:tc>
        <w:tc>
          <w:tcPr>
            <w:tcW w:w="1247" w:type="dxa"/>
            <w:vAlign w:val="center"/>
          </w:tcPr>
          <w:p w:rsidR="00DD3AF1" w:rsidRDefault="00DD3AF1">
            <w:pPr>
              <w:pStyle w:val="ConsPlusNormal"/>
              <w:jc w:val="center"/>
            </w:pPr>
            <w:r>
              <w:t>1189,2</w:t>
            </w:r>
          </w:p>
        </w:tc>
        <w:tc>
          <w:tcPr>
            <w:tcW w:w="1247" w:type="dxa"/>
            <w:vAlign w:val="center"/>
          </w:tcPr>
          <w:p w:rsidR="00DD3AF1" w:rsidRDefault="00DD3AF1">
            <w:pPr>
              <w:pStyle w:val="ConsPlusNormal"/>
              <w:jc w:val="center"/>
            </w:pPr>
            <w:r>
              <w:t>1189,2</w:t>
            </w:r>
          </w:p>
        </w:tc>
        <w:tc>
          <w:tcPr>
            <w:tcW w:w="1361" w:type="dxa"/>
            <w:vAlign w:val="center"/>
          </w:tcPr>
          <w:p w:rsidR="00DD3AF1" w:rsidRDefault="00DD3AF1">
            <w:pPr>
              <w:pStyle w:val="ConsPlusNormal"/>
              <w:jc w:val="center"/>
            </w:pPr>
            <w:r>
              <w:t>1189,2</w:t>
            </w:r>
          </w:p>
        </w:tc>
        <w:tc>
          <w:tcPr>
            <w:tcW w:w="1304" w:type="dxa"/>
            <w:vAlign w:val="center"/>
          </w:tcPr>
          <w:p w:rsidR="00DD3AF1" w:rsidRDefault="00DD3AF1">
            <w:pPr>
              <w:pStyle w:val="ConsPlusNormal"/>
              <w:jc w:val="center"/>
            </w:pPr>
            <w:r>
              <w:t>1189,2</w:t>
            </w:r>
          </w:p>
        </w:tc>
        <w:tc>
          <w:tcPr>
            <w:tcW w:w="1304" w:type="dxa"/>
            <w:vAlign w:val="center"/>
          </w:tcPr>
          <w:p w:rsidR="00DD3AF1" w:rsidRDefault="00DD3AF1">
            <w:pPr>
              <w:pStyle w:val="ConsPlusNormal"/>
              <w:jc w:val="center"/>
            </w:pPr>
            <w:r>
              <w:t>1189,2</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1189,2</w:t>
            </w:r>
          </w:p>
        </w:tc>
        <w:tc>
          <w:tcPr>
            <w:tcW w:w="1304" w:type="dxa"/>
            <w:vAlign w:val="center"/>
          </w:tcPr>
          <w:p w:rsidR="00DD3AF1" w:rsidRDefault="00DD3AF1">
            <w:pPr>
              <w:pStyle w:val="ConsPlusNormal"/>
              <w:jc w:val="center"/>
            </w:pPr>
            <w:r>
              <w:t>1189,2</w:t>
            </w:r>
          </w:p>
        </w:tc>
        <w:tc>
          <w:tcPr>
            <w:tcW w:w="1134" w:type="dxa"/>
            <w:vAlign w:val="center"/>
          </w:tcPr>
          <w:p w:rsidR="00DD3AF1" w:rsidRDefault="00DD3AF1">
            <w:pPr>
              <w:pStyle w:val="ConsPlusNormal"/>
              <w:jc w:val="center"/>
            </w:pPr>
            <w:r>
              <w:t>1189,2</w:t>
            </w:r>
          </w:p>
        </w:tc>
        <w:tc>
          <w:tcPr>
            <w:tcW w:w="1247" w:type="dxa"/>
            <w:vAlign w:val="center"/>
          </w:tcPr>
          <w:p w:rsidR="00DD3AF1" w:rsidRDefault="00DD3AF1">
            <w:pPr>
              <w:pStyle w:val="ConsPlusNormal"/>
              <w:jc w:val="center"/>
            </w:pPr>
            <w:r>
              <w:t>1199,9</w:t>
            </w:r>
          </w:p>
        </w:tc>
        <w:tc>
          <w:tcPr>
            <w:tcW w:w="1247" w:type="dxa"/>
            <w:vAlign w:val="center"/>
          </w:tcPr>
          <w:p w:rsidR="00DD3AF1" w:rsidRDefault="00DD3AF1">
            <w:pPr>
              <w:pStyle w:val="ConsPlusNormal"/>
              <w:jc w:val="center"/>
            </w:pPr>
            <w:r>
              <w:t>1210,7</w:t>
            </w:r>
          </w:p>
        </w:tc>
        <w:tc>
          <w:tcPr>
            <w:tcW w:w="1247" w:type="dxa"/>
            <w:vAlign w:val="center"/>
          </w:tcPr>
          <w:p w:rsidR="00DD3AF1" w:rsidRDefault="00DD3AF1">
            <w:pPr>
              <w:pStyle w:val="ConsPlusNormal"/>
              <w:jc w:val="center"/>
            </w:pPr>
            <w:r>
              <w:t>1221,6</w:t>
            </w:r>
          </w:p>
        </w:tc>
        <w:tc>
          <w:tcPr>
            <w:tcW w:w="1361" w:type="dxa"/>
            <w:vAlign w:val="center"/>
          </w:tcPr>
          <w:p w:rsidR="00DD3AF1" w:rsidRDefault="00DD3AF1">
            <w:pPr>
              <w:pStyle w:val="ConsPlusNormal"/>
              <w:jc w:val="center"/>
            </w:pPr>
            <w:r>
              <w:t>1232,6</w:t>
            </w:r>
          </w:p>
        </w:tc>
        <w:tc>
          <w:tcPr>
            <w:tcW w:w="1304" w:type="dxa"/>
            <w:vAlign w:val="center"/>
          </w:tcPr>
          <w:p w:rsidR="00DD3AF1" w:rsidRDefault="00DD3AF1">
            <w:pPr>
              <w:pStyle w:val="ConsPlusNormal"/>
              <w:jc w:val="center"/>
            </w:pPr>
            <w:r>
              <w:t>1243,7</w:t>
            </w:r>
          </w:p>
        </w:tc>
        <w:tc>
          <w:tcPr>
            <w:tcW w:w="1304" w:type="dxa"/>
            <w:vAlign w:val="center"/>
          </w:tcPr>
          <w:p w:rsidR="00DD3AF1" w:rsidRDefault="00DD3AF1">
            <w:pPr>
              <w:pStyle w:val="ConsPlusNormal"/>
              <w:jc w:val="center"/>
            </w:pPr>
            <w:r>
              <w:t>1254,9</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1189,2</w:t>
            </w:r>
          </w:p>
        </w:tc>
        <w:tc>
          <w:tcPr>
            <w:tcW w:w="1304" w:type="dxa"/>
            <w:vAlign w:val="center"/>
          </w:tcPr>
          <w:p w:rsidR="00DD3AF1" w:rsidRDefault="00DD3AF1">
            <w:pPr>
              <w:pStyle w:val="ConsPlusNormal"/>
              <w:jc w:val="center"/>
            </w:pPr>
            <w:r>
              <w:t>1189,2</w:t>
            </w:r>
          </w:p>
        </w:tc>
        <w:tc>
          <w:tcPr>
            <w:tcW w:w="1134" w:type="dxa"/>
            <w:vAlign w:val="center"/>
          </w:tcPr>
          <w:p w:rsidR="00DD3AF1" w:rsidRDefault="00DD3AF1">
            <w:pPr>
              <w:pStyle w:val="ConsPlusNormal"/>
              <w:jc w:val="center"/>
            </w:pPr>
            <w:r>
              <w:t>1189,2</w:t>
            </w:r>
          </w:p>
        </w:tc>
        <w:tc>
          <w:tcPr>
            <w:tcW w:w="1247" w:type="dxa"/>
            <w:vAlign w:val="center"/>
          </w:tcPr>
          <w:p w:rsidR="00DD3AF1" w:rsidRDefault="00DD3AF1">
            <w:pPr>
              <w:pStyle w:val="ConsPlusNormal"/>
              <w:jc w:val="center"/>
            </w:pPr>
            <w:r>
              <w:t>1296,2</w:t>
            </w:r>
          </w:p>
        </w:tc>
        <w:tc>
          <w:tcPr>
            <w:tcW w:w="1247" w:type="dxa"/>
            <w:vAlign w:val="center"/>
          </w:tcPr>
          <w:p w:rsidR="00DD3AF1" w:rsidRDefault="00DD3AF1">
            <w:pPr>
              <w:pStyle w:val="ConsPlusNormal"/>
              <w:jc w:val="center"/>
            </w:pPr>
            <w:r>
              <w:t>1412,9</w:t>
            </w:r>
          </w:p>
        </w:tc>
        <w:tc>
          <w:tcPr>
            <w:tcW w:w="1247" w:type="dxa"/>
            <w:vAlign w:val="center"/>
          </w:tcPr>
          <w:p w:rsidR="00DD3AF1" w:rsidRDefault="00DD3AF1">
            <w:pPr>
              <w:pStyle w:val="ConsPlusNormal"/>
              <w:jc w:val="center"/>
            </w:pPr>
            <w:r>
              <w:t>1540,0</w:t>
            </w:r>
          </w:p>
        </w:tc>
        <w:tc>
          <w:tcPr>
            <w:tcW w:w="1361" w:type="dxa"/>
            <w:vAlign w:val="center"/>
          </w:tcPr>
          <w:p w:rsidR="00DD3AF1" w:rsidRDefault="00DD3AF1">
            <w:pPr>
              <w:pStyle w:val="ConsPlusNormal"/>
              <w:jc w:val="center"/>
            </w:pPr>
            <w:r>
              <w:t>1678,7</w:t>
            </w:r>
          </w:p>
        </w:tc>
        <w:tc>
          <w:tcPr>
            <w:tcW w:w="1304" w:type="dxa"/>
            <w:vAlign w:val="center"/>
          </w:tcPr>
          <w:p w:rsidR="00DD3AF1" w:rsidRDefault="00DD3AF1">
            <w:pPr>
              <w:pStyle w:val="ConsPlusNormal"/>
              <w:jc w:val="center"/>
            </w:pPr>
            <w:r>
              <w:t>1829,7</w:t>
            </w:r>
          </w:p>
        </w:tc>
        <w:tc>
          <w:tcPr>
            <w:tcW w:w="1304" w:type="dxa"/>
            <w:vAlign w:val="center"/>
          </w:tcPr>
          <w:p w:rsidR="00DD3AF1" w:rsidRDefault="00DD3AF1">
            <w:pPr>
              <w:pStyle w:val="ConsPlusNormal"/>
              <w:jc w:val="center"/>
            </w:pPr>
            <w:r>
              <w:t>1994,4</w:t>
            </w:r>
          </w:p>
        </w:tc>
      </w:tr>
      <w:tr w:rsidR="00DD3AF1">
        <w:tc>
          <w:tcPr>
            <w:tcW w:w="1757" w:type="dxa"/>
            <w:vMerge w:val="restart"/>
            <w:vAlign w:val="center"/>
          </w:tcPr>
          <w:p w:rsidR="00DD3AF1" w:rsidRDefault="00DD3AF1">
            <w:pPr>
              <w:pStyle w:val="ConsPlusNormal"/>
            </w:pPr>
            <w:r>
              <w:t>Протяженность автомобильных дорог общего пользования с твердым покрытием</w:t>
            </w:r>
          </w:p>
        </w:tc>
        <w:tc>
          <w:tcPr>
            <w:tcW w:w="908" w:type="dxa"/>
            <w:vMerge w:val="restart"/>
            <w:vAlign w:val="center"/>
          </w:tcPr>
          <w:p w:rsidR="00DD3AF1" w:rsidRDefault="00DD3AF1">
            <w:pPr>
              <w:pStyle w:val="ConsPlusNormal"/>
              <w:jc w:val="center"/>
            </w:pPr>
            <w:r>
              <w:t>км</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673</w:t>
            </w:r>
          </w:p>
        </w:tc>
        <w:tc>
          <w:tcPr>
            <w:tcW w:w="1134" w:type="dxa"/>
            <w:vMerge w:val="restart"/>
            <w:vAlign w:val="center"/>
          </w:tcPr>
          <w:p w:rsidR="00DD3AF1" w:rsidRDefault="00DD3AF1">
            <w:pPr>
              <w:pStyle w:val="ConsPlusNormal"/>
              <w:jc w:val="center"/>
            </w:pPr>
            <w:r>
              <w:t>717,5</w:t>
            </w:r>
          </w:p>
        </w:tc>
        <w:tc>
          <w:tcPr>
            <w:tcW w:w="1304" w:type="dxa"/>
            <w:vAlign w:val="center"/>
          </w:tcPr>
          <w:p w:rsidR="00DD3AF1" w:rsidRDefault="00DD3AF1">
            <w:pPr>
              <w:pStyle w:val="ConsPlusNormal"/>
              <w:jc w:val="center"/>
            </w:pPr>
            <w:r>
              <w:t>717,5</w:t>
            </w:r>
          </w:p>
        </w:tc>
        <w:tc>
          <w:tcPr>
            <w:tcW w:w="1304" w:type="dxa"/>
            <w:vAlign w:val="center"/>
          </w:tcPr>
          <w:p w:rsidR="00DD3AF1" w:rsidRDefault="00DD3AF1">
            <w:pPr>
              <w:pStyle w:val="ConsPlusNormal"/>
              <w:jc w:val="center"/>
            </w:pPr>
            <w:r>
              <w:t>717,5</w:t>
            </w:r>
          </w:p>
        </w:tc>
        <w:tc>
          <w:tcPr>
            <w:tcW w:w="1134" w:type="dxa"/>
            <w:vAlign w:val="center"/>
          </w:tcPr>
          <w:p w:rsidR="00DD3AF1" w:rsidRDefault="00DD3AF1">
            <w:pPr>
              <w:pStyle w:val="ConsPlusNormal"/>
              <w:jc w:val="center"/>
            </w:pPr>
            <w:r>
              <w:t>717,5</w:t>
            </w:r>
          </w:p>
        </w:tc>
        <w:tc>
          <w:tcPr>
            <w:tcW w:w="1247" w:type="dxa"/>
            <w:vAlign w:val="center"/>
          </w:tcPr>
          <w:p w:rsidR="00DD3AF1" w:rsidRDefault="00DD3AF1">
            <w:pPr>
              <w:pStyle w:val="ConsPlusNormal"/>
              <w:jc w:val="center"/>
            </w:pPr>
            <w:r>
              <w:t>1164</w:t>
            </w:r>
          </w:p>
        </w:tc>
        <w:tc>
          <w:tcPr>
            <w:tcW w:w="1247" w:type="dxa"/>
            <w:vAlign w:val="center"/>
          </w:tcPr>
          <w:p w:rsidR="00DD3AF1" w:rsidRDefault="00DD3AF1">
            <w:pPr>
              <w:pStyle w:val="ConsPlusNormal"/>
              <w:jc w:val="center"/>
            </w:pPr>
            <w:r>
              <w:t>1164</w:t>
            </w:r>
          </w:p>
        </w:tc>
        <w:tc>
          <w:tcPr>
            <w:tcW w:w="1247" w:type="dxa"/>
            <w:vAlign w:val="center"/>
          </w:tcPr>
          <w:p w:rsidR="00DD3AF1" w:rsidRDefault="00DD3AF1">
            <w:pPr>
              <w:pStyle w:val="ConsPlusNormal"/>
              <w:jc w:val="center"/>
            </w:pPr>
            <w:r>
              <w:t>1164</w:t>
            </w:r>
          </w:p>
        </w:tc>
        <w:tc>
          <w:tcPr>
            <w:tcW w:w="1361" w:type="dxa"/>
            <w:vAlign w:val="center"/>
          </w:tcPr>
          <w:p w:rsidR="00DD3AF1" w:rsidRDefault="00DD3AF1">
            <w:pPr>
              <w:pStyle w:val="ConsPlusNormal"/>
              <w:jc w:val="center"/>
            </w:pPr>
            <w:r>
              <w:t>1164</w:t>
            </w:r>
          </w:p>
        </w:tc>
        <w:tc>
          <w:tcPr>
            <w:tcW w:w="1304" w:type="dxa"/>
            <w:vAlign w:val="center"/>
          </w:tcPr>
          <w:p w:rsidR="00DD3AF1" w:rsidRDefault="00DD3AF1">
            <w:pPr>
              <w:pStyle w:val="ConsPlusNormal"/>
              <w:jc w:val="center"/>
            </w:pPr>
            <w:r>
              <w:t>1164</w:t>
            </w:r>
          </w:p>
        </w:tc>
        <w:tc>
          <w:tcPr>
            <w:tcW w:w="1304" w:type="dxa"/>
            <w:vAlign w:val="center"/>
          </w:tcPr>
          <w:p w:rsidR="00DD3AF1" w:rsidRDefault="00DD3AF1">
            <w:pPr>
              <w:pStyle w:val="ConsPlusNormal"/>
              <w:jc w:val="center"/>
            </w:pPr>
            <w:r>
              <w:t>1164</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717,5</w:t>
            </w:r>
          </w:p>
        </w:tc>
        <w:tc>
          <w:tcPr>
            <w:tcW w:w="1304" w:type="dxa"/>
            <w:vAlign w:val="center"/>
          </w:tcPr>
          <w:p w:rsidR="00DD3AF1" w:rsidRDefault="00DD3AF1">
            <w:pPr>
              <w:pStyle w:val="ConsPlusNormal"/>
              <w:jc w:val="center"/>
            </w:pPr>
            <w:r>
              <w:t>717,5</w:t>
            </w:r>
          </w:p>
        </w:tc>
        <w:tc>
          <w:tcPr>
            <w:tcW w:w="1134" w:type="dxa"/>
            <w:vAlign w:val="center"/>
          </w:tcPr>
          <w:p w:rsidR="00DD3AF1" w:rsidRDefault="00DD3AF1">
            <w:pPr>
              <w:pStyle w:val="ConsPlusNormal"/>
              <w:jc w:val="center"/>
            </w:pPr>
            <w:r>
              <w:t>717,5</w:t>
            </w:r>
          </w:p>
        </w:tc>
        <w:tc>
          <w:tcPr>
            <w:tcW w:w="1247" w:type="dxa"/>
            <w:vAlign w:val="center"/>
          </w:tcPr>
          <w:p w:rsidR="00DD3AF1" w:rsidRDefault="00DD3AF1">
            <w:pPr>
              <w:pStyle w:val="ConsPlusNormal"/>
              <w:jc w:val="center"/>
            </w:pPr>
            <w:r>
              <w:t>1196,3</w:t>
            </w:r>
          </w:p>
        </w:tc>
        <w:tc>
          <w:tcPr>
            <w:tcW w:w="1247" w:type="dxa"/>
            <w:vAlign w:val="center"/>
          </w:tcPr>
          <w:p w:rsidR="00DD3AF1" w:rsidRDefault="00DD3AF1">
            <w:pPr>
              <w:pStyle w:val="ConsPlusNormal"/>
              <w:jc w:val="center"/>
            </w:pPr>
            <w:r>
              <w:t>1202,7</w:t>
            </w:r>
          </w:p>
        </w:tc>
        <w:tc>
          <w:tcPr>
            <w:tcW w:w="1247" w:type="dxa"/>
            <w:vAlign w:val="center"/>
          </w:tcPr>
          <w:p w:rsidR="00DD3AF1" w:rsidRDefault="00DD3AF1">
            <w:pPr>
              <w:pStyle w:val="ConsPlusNormal"/>
              <w:jc w:val="center"/>
            </w:pPr>
            <w:r>
              <w:t>1209,1</w:t>
            </w:r>
          </w:p>
        </w:tc>
        <w:tc>
          <w:tcPr>
            <w:tcW w:w="1361" w:type="dxa"/>
            <w:vAlign w:val="center"/>
          </w:tcPr>
          <w:p w:rsidR="00DD3AF1" w:rsidRDefault="00DD3AF1">
            <w:pPr>
              <w:pStyle w:val="ConsPlusNormal"/>
              <w:jc w:val="center"/>
            </w:pPr>
            <w:r>
              <w:t>1215,5</w:t>
            </w:r>
          </w:p>
        </w:tc>
        <w:tc>
          <w:tcPr>
            <w:tcW w:w="1304" w:type="dxa"/>
            <w:vAlign w:val="center"/>
          </w:tcPr>
          <w:p w:rsidR="00DD3AF1" w:rsidRDefault="00DD3AF1">
            <w:pPr>
              <w:pStyle w:val="ConsPlusNormal"/>
              <w:jc w:val="center"/>
            </w:pPr>
            <w:r>
              <w:t>1221,9</w:t>
            </w:r>
          </w:p>
        </w:tc>
        <w:tc>
          <w:tcPr>
            <w:tcW w:w="1304" w:type="dxa"/>
            <w:vAlign w:val="center"/>
          </w:tcPr>
          <w:p w:rsidR="00DD3AF1" w:rsidRDefault="00DD3AF1">
            <w:pPr>
              <w:pStyle w:val="ConsPlusNormal"/>
              <w:jc w:val="center"/>
            </w:pPr>
            <w:r>
              <w:t>1228,3</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717,5</w:t>
            </w:r>
          </w:p>
        </w:tc>
        <w:tc>
          <w:tcPr>
            <w:tcW w:w="1304" w:type="dxa"/>
            <w:vAlign w:val="center"/>
          </w:tcPr>
          <w:p w:rsidR="00DD3AF1" w:rsidRDefault="00DD3AF1">
            <w:pPr>
              <w:pStyle w:val="ConsPlusNormal"/>
              <w:jc w:val="center"/>
            </w:pPr>
            <w:r>
              <w:t>717,5</w:t>
            </w:r>
          </w:p>
        </w:tc>
        <w:tc>
          <w:tcPr>
            <w:tcW w:w="1134" w:type="dxa"/>
            <w:vAlign w:val="center"/>
          </w:tcPr>
          <w:p w:rsidR="00DD3AF1" w:rsidRDefault="00DD3AF1">
            <w:pPr>
              <w:pStyle w:val="ConsPlusNormal"/>
              <w:jc w:val="center"/>
            </w:pPr>
            <w:r>
              <w:t>717,5</w:t>
            </w:r>
          </w:p>
        </w:tc>
        <w:tc>
          <w:tcPr>
            <w:tcW w:w="1247" w:type="dxa"/>
            <w:vAlign w:val="center"/>
          </w:tcPr>
          <w:p w:rsidR="00DD3AF1" w:rsidRDefault="00DD3AF1">
            <w:pPr>
              <w:pStyle w:val="ConsPlusNormal"/>
              <w:jc w:val="center"/>
            </w:pPr>
            <w:r>
              <w:t>1164,0</w:t>
            </w:r>
          </w:p>
        </w:tc>
        <w:tc>
          <w:tcPr>
            <w:tcW w:w="1247" w:type="dxa"/>
            <w:vAlign w:val="center"/>
          </w:tcPr>
          <w:p w:rsidR="00DD3AF1" w:rsidRDefault="00DD3AF1">
            <w:pPr>
              <w:pStyle w:val="ConsPlusNormal"/>
              <w:jc w:val="center"/>
            </w:pPr>
            <w:r>
              <w:t>1173,4</w:t>
            </w:r>
          </w:p>
        </w:tc>
        <w:tc>
          <w:tcPr>
            <w:tcW w:w="1247" w:type="dxa"/>
            <w:vAlign w:val="center"/>
          </w:tcPr>
          <w:p w:rsidR="00DD3AF1" w:rsidRDefault="00DD3AF1">
            <w:pPr>
              <w:pStyle w:val="ConsPlusNormal"/>
              <w:jc w:val="center"/>
            </w:pPr>
            <w:r>
              <w:t>1290,8</w:t>
            </w:r>
          </w:p>
        </w:tc>
        <w:tc>
          <w:tcPr>
            <w:tcW w:w="1361" w:type="dxa"/>
            <w:vAlign w:val="center"/>
          </w:tcPr>
          <w:p w:rsidR="00DD3AF1" w:rsidRDefault="00DD3AF1">
            <w:pPr>
              <w:pStyle w:val="ConsPlusNormal"/>
              <w:jc w:val="center"/>
            </w:pPr>
            <w:r>
              <w:t>1419,8</w:t>
            </w:r>
          </w:p>
        </w:tc>
        <w:tc>
          <w:tcPr>
            <w:tcW w:w="1304" w:type="dxa"/>
            <w:vAlign w:val="center"/>
          </w:tcPr>
          <w:p w:rsidR="00DD3AF1" w:rsidRDefault="00DD3AF1">
            <w:pPr>
              <w:pStyle w:val="ConsPlusNormal"/>
              <w:jc w:val="center"/>
            </w:pPr>
            <w:r>
              <w:t>1561,8</w:t>
            </w:r>
          </w:p>
        </w:tc>
        <w:tc>
          <w:tcPr>
            <w:tcW w:w="1304" w:type="dxa"/>
            <w:vAlign w:val="center"/>
          </w:tcPr>
          <w:p w:rsidR="00DD3AF1" w:rsidRDefault="00DD3AF1">
            <w:pPr>
              <w:pStyle w:val="ConsPlusNormal"/>
              <w:jc w:val="center"/>
            </w:pPr>
            <w:r>
              <w:t>1718,0</w:t>
            </w:r>
          </w:p>
        </w:tc>
      </w:tr>
      <w:tr w:rsidR="00DD3AF1">
        <w:tc>
          <w:tcPr>
            <w:tcW w:w="17519" w:type="dxa"/>
            <w:gridSpan w:val="14"/>
            <w:vAlign w:val="center"/>
          </w:tcPr>
          <w:p w:rsidR="00DD3AF1" w:rsidRDefault="00DD3AF1">
            <w:pPr>
              <w:pStyle w:val="ConsPlusNormal"/>
              <w:jc w:val="center"/>
              <w:outlineLvl w:val="1"/>
            </w:pPr>
            <w:r>
              <w:t>Жилищно-коммунальное хозяйство</w:t>
            </w:r>
          </w:p>
        </w:tc>
      </w:tr>
      <w:tr w:rsidR="00DD3AF1">
        <w:tc>
          <w:tcPr>
            <w:tcW w:w="1757" w:type="dxa"/>
            <w:vMerge w:val="restart"/>
            <w:vAlign w:val="center"/>
          </w:tcPr>
          <w:p w:rsidR="00DD3AF1" w:rsidRDefault="00DD3AF1">
            <w:pPr>
              <w:pStyle w:val="ConsPlusNormal"/>
            </w:pPr>
            <w:r>
              <w:t>Стоимость предоставляемых жилищно-коммунальных услуг</w:t>
            </w:r>
          </w:p>
        </w:tc>
        <w:tc>
          <w:tcPr>
            <w:tcW w:w="908" w:type="dxa"/>
            <w:vMerge w:val="restart"/>
            <w:vAlign w:val="center"/>
          </w:tcPr>
          <w:p w:rsidR="00DD3AF1" w:rsidRDefault="00DD3AF1">
            <w:pPr>
              <w:pStyle w:val="ConsPlusNormal"/>
              <w:jc w:val="center"/>
            </w:pPr>
            <w:r>
              <w:t>млн руб.</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388,39</w:t>
            </w:r>
          </w:p>
        </w:tc>
        <w:tc>
          <w:tcPr>
            <w:tcW w:w="1134" w:type="dxa"/>
            <w:vMerge w:val="restart"/>
            <w:vAlign w:val="center"/>
          </w:tcPr>
          <w:p w:rsidR="00DD3AF1" w:rsidRDefault="00DD3AF1">
            <w:pPr>
              <w:pStyle w:val="ConsPlusNormal"/>
              <w:jc w:val="center"/>
            </w:pPr>
            <w:r>
              <w:t>413,24</w:t>
            </w:r>
          </w:p>
        </w:tc>
        <w:tc>
          <w:tcPr>
            <w:tcW w:w="1304" w:type="dxa"/>
            <w:vAlign w:val="center"/>
          </w:tcPr>
          <w:p w:rsidR="00DD3AF1" w:rsidRDefault="00DD3AF1">
            <w:pPr>
              <w:pStyle w:val="ConsPlusNormal"/>
              <w:jc w:val="center"/>
            </w:pPr>
            <w:r>
              <w:t>442,17</w:t>
            </w:r>
          </w:p>
        </w:tc>
        <w:tc>
          <w:tcPr>
            <w:tcW w:w="1304" w:type="dxa"/>
            <w:vAlign w:val="center"/>
          </w:tcPr>
          <w:p w:rsidR="00DD3AF1" w:rsidRDefault="00DD3AF1">
            <w:pPr>
              <w:pStyle w:val="ConsPlusNormal"/>
              <w:jc w:val="center"/>
            </w:pPr>
            <w:r>
              <w:t>473,12</w:t>
            </w:r>
          </w:p>
        </w:tc>
        <w:tc>
          <w:tcPr>
            <w:tcW w:w="1134" w:type="dxa"/>
            <w:vAlign w:val="center"/>
          </w:tcPr>
          <w:p w:rsidR="00DD3AF1" w:rsidRDefault="00DD3AF1">
            <w:pPr>
              <w:pStyle w:val="ConsPlusNormal"/>
              <w:jc w:val="center"/>
            </w:pPr>
            <w:r>
              <w:t>506,24</w:t>
            </w:r>
          </w:p>
        </w:tc>
        <w:tc>
          <w:tcPr>
            <w:tcW w:w="1247" w:type="dxa"/>
            <w:vAlign w:val="center"/>
          </w:tcPr>
          <w:p w:rsidR="00DD3AF1" w:rsidRDefault="00DD3AF1">
            <w:pPr>
              <w:pStyle w:val="ConsPlusNormal"/>
              <w:jc w:val="center"/>
            </w:pPr>
            <w:r>
              <w:t>511,30</w:t>
            </w:r>
          </w:p>
        </w:tc>
        <w:tc>
          <w:tcPr>
            <w:tcW w:w="1247" w:type="dxa"/>
            <w:vAlign w:val="center"/>
          </w:tcPr>
          <w:p w:rsidR="00DD3AF1" w:rsidRDefault="00DD3AF1">
            <w:pPr>
              <w:pStyle w:val="ConsPlusNormal"/>
              <w:jc w:val="center"/>
            </w:pPr>
            <w:r>
              <w:t>516,41</w:t>
            </w:r>
          </w:p>
        </w:tc>
        <w:tc>
          <w:tcPr>
            <w:tcW w:w="1247" w:type="dxa"/>
            <w:vAlign w:val="center"/>
          </w:tcPr>
          <w:p w:rsidR="00DD3AF1" w:rsidRDefault="00DD3AF1">
            <w:pPr>
              <w:pStyle w:val="ConsPlusNormal"/>
              <w:jc w:val="center"/>
            </w:pPr>
            <w:r>
              <w:t>521,58</w:t>
            </w:r>
          </w:p>
        </w:tc>
        <w:tc>
          <w:tcPr>
            <w:tcW w:w="1361" w:type="dxa"/>
            <w:vAlign w:val="center"/>
          </w:tcPr>
          <w:p w:rsidR="00DD3AF1" w:rsidRDefault="00DD3AF1">
            <w:pPr>
              <w:pStyle w:val="ConsPlusNormal"/>
              <w:jc w:val="center"/>
            </w:pPr>
            <w:r>
              <w:t>526,79</w:t>
            </w:r>
          </w:p>
        </w:tc>
        <w:tc>
          <w:tcPr>
            <w:tcW w:w="1304" w:type="dxa"/>
            <w:vAlign w:val="center"/>
          </w:tcPr>
          <w:p w:rsidR="00DD3AF1" w:rsidRDefault="00DD3AF1">
            <w:pPr>
              <w:pStyle w:val="ConsPlusNormal"/>
              <w:jc w:val="center"/>
            </w:pPr>
            <w:r>
              <w:t>532,06</w:t>
            </w:r>
          </w:p>
        </w:tc>
        <w:tc>
          <w:tcPr>
            <w:tcW w:w="1304" w:type="dxa"/>
            <w:vAlign w:val="center"/>
          </w:tcPr>
          <w:p w:rsidR="00DD3AF1" w:rsidRDefault="00DD3AF1">
            <w:pPr>
              <w:pStyle w:val="ConsPlusNormal"/>
              <w:jc w:val="center"/>
            </w:pPr>
            <w:r>
              <w:t>537,38</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439,69</w:t>
            </w:r>
          </w:p>
        </w:tc>
        <w:tc>
          <w:tcPr>
            <w:tcW w:w="1304" w:type="dxa"/>
            <w:vAlign w:val="center"/>
          </w:tcPr>
          <w:p w:rsidR="00DD3AF1" w:rsidRDefault="00DD3AF1">
            <w:pPr>
              <w:pStyle w:val="ConsPlusNormal"/>
              <w:jc w:val="center"/>
            </w:pPr>
            <w:r>
              <w:t>467,83</w:t>
            </w:r>
          </w:p>
        </w:tc>
        <w:tc>
          <w:tcPr>
            <w:tcW w:w="1134" w:type="dxa"/>
            <w:vAlign w:val="center"/>
          </w:tcPr>
          <w:p w:rsidR="00DD3AF1" w:rsidRDefault="00DD3AF1">
            <w:pPr>
              <w:pStyle w:val="ConsPlusNormal"/>
              <w:jc w:val="center"/>
            </w:pPr>
            <w:r>
              <w:t>497,77</w:t>
            </w:r>
          </w:p>
        </w:tc>
        <w:tc>
          <w:tcPr>
            <w:tcW w:w="1247" w:type="dxa"/>
            <w:vAlign w:val="center"/>
          </w:tcPr>
          <w:p w:rsidR="00DD3AF1" w:rsidRDefault="00DD3AF1">
            <w:pPr>
              <w:pStyle w:val="ConsPlusNormal"/>
              <w:jc w:val="center"/>
            </w:pPr>
            <w:r>
              <w:t>507,73</w:t>
            </w:r>
          </w:p>
        </w:tc>
        <w:tc>
          <w:tcPr>
            <w:tcW w:w="1247" w:type="dxa"/>
            <w:vAlign w:val="center"/>
          </w:tcPr>
          <w:p w:rsidR="00DD3AF1" w:rsidRDefault="00DD3AF1">
            <w:pPr>
              <w:pStyle w:val="ConsPlusNormal"/>
              <w:jc w:val="center"/>
            </w:pPr>
            <w:r>
              <w:t>517,88</w:t>
            </w:r>
          </w:p>
        </w:tc>
        <w:tc>
          <w:tcPr>
            <w:tcW w:w="1247" w:type="dxa"/>
            <w:vAlign w:val="center"/>
          </w:tcPr>
          <w:p w:rsidR="00DD3AF1" w:rsidRDefault="00DD3AF1">
            <w:pPr>
              <w:pStyle w:val="ConsPlusNormal"/>
              <w:jc w:val="center"/>
            </w:pPr>
            <w:r>
              <w:t>528,24</w:t>
            </w:r>
          </w:p>
        </w:tc>
        <w:tc>
          <w:tcPr>
            <w:tcW w:w="1361" w:type="dxa"/>
            <w:vAlign w:val="center"/>
          </w:tcPr>
          <w:p w:rsidR="00DD3AF1" w:rsidRDefault="00DD3AF1">
            <w:pPr>
              <w:pStyle w:val="ConsPlusNormal"/>
              <w:jc w:val="center"/>
            </w:pPr>
            <w:r>
              <w:t>538,80</w:t>
            </w:r>
          </w:p>
        </w:tc>
        <w:tc>
          <w:tcPr>
            <w:tcW w:w="1304" w:type="dxa"/>
            <w:vAlign w:val="center"/>
          </w:tcPr>
          <w:p w:rsidR="00DD3AF1" w:rsidRDefault="00DD3AF1">
            <w:pPr>
              <w:pStyle w:val="ConsPlusNormal"/>
              <w:jc w:val="center"/>
            </w:pPr>
            <w:r>
              <w:t>549,58</w:t>
            </w:r>
          </w:p>
        </w:tc>
        <w:tc>
          <w:tcPr>
            <w:tcW w:w="1304" w:type="dxa"/>
            <w:vAlign w:val="center"/>
          </w:tcPr>
          <w:p w:rsidR="00DD3AF1" w:rsidRDefault="00DD3AF1">
            <w:pPr>
              <w:pStyle w:val="ConsPlusNormal"/>
              <w:jc w:val="center"/>
            </w:pPr>
            <w:r>
              <w:t>560,57</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439,69</w:t>
            </w:r>
          </w:p>
        </w:tc>
        <w:tc>
          <w:tcPr>
            <w:tcW w:w="1304" w:type="dxa"/>
            <w:vAlign w:val="center"/>
          </w:tcPr>
          <w:p w:rsidR="00DD3AF1" w:rsidRDefault="00DD3AF1">
            <w:pPr>
              <w:pStyle w:val="ConsPlusNormal"/>
              <w:jc w:val="center"/>
            </w:pPr>
            <w:r>
              <w:t>467,83</w:t>
            </w:r>
          </w:p>
        </w:tc>
        <w:tc>
          <w:tcPr>
            <w:tcW w:w="1134" w:type="dxa"/>
            <w:vAlign w:val="center"/>
          </w:tcPr>
          <w:p w:rsidR="00DD3AF1" w:rsidRDefault="00DD3AF1">
            <w:pPr>
              <w:pStyle w:val="ConsPlusNormal"/>
              <w:jc w:val="center"/>
            </w:pPr>
            <w:r>
              <w:t>497,77</w:t>
            </w:r>
          </w:p>
        </w:tc>
        <w:tc>
          <w:tcPr>
            <w:tcW w:w="1247" w:type="dxa"/>
            <w:vAlign w:val="center"/>
          </w:tcPr>
          <w:p w:rsidR="00DD3AF1" w:rsidRDefault="00DD3AF1">
            <w:pPr>
              <w:pStyle w:val="ConsPlusNormal"/>
              <w:jc w:val="center"/>
            </w:pPr>
            <w:r>
              <w:t>512,70</w:t>
            </w:r>
          </w:p>
        </w:tc>
        <w:tc>
          <w:tcPr>
            <w:tcW w:w="1247" w:type="dxa"/>
            <w:vAlign w:val="center"/>
          </w:tcPr>
          <w:p w:rsidR="00DD3AF1" w:rsidRDefault="00DD3AF1">
            <w:pPr>
              <w:pStyle w:val="ConsPlusNormal"/>
              <w:jc w:val="center"/>
            </w:pPr>
            <w:r>
              <w:t>528,08</w:t>
            </w:r>
          </w:p>
        </w:tc>
        <w:tc>
          <w:tcPr>
            <w:tcW w:w="1247" w:type="dxa"/>
            <w:vAlign w:val="center"/>
          </w:tcPr>
          <w:p w:rsidR="00DD3AF1" w:rsidRDefault="00DD3AF1">
            <w:pPr>
              <w:pStyle w:val="ConsPlusNormal"/>
              <w:jc w:val="center"/>
            </w:pPr>
            <w:r>
              <w:t>543,93</w:t>
            </w:r>
          </w:p>
        </w:tc>
        <w:tc>
          <w:tcPr>
            <w:tcW w:w="1361" w:type="dxa"/>
            <w:vAlign w:val="center"/>
          </w:tcPr>
          <w:p w:rsidR="00DD3AF1" w:rsidRDefault="00DD3AF1">
            <w:pPr>
              <w:pStyle w:val="ConsPlusNormal"/>
              <w:jc w:val="center"/>
            </w:pPr>
            <w:r>
              <w:t>560,24</w:t>
            </w:r>
          </w:p>
        </w:tc>
        <w:tc>
          <w:tcPr>
            <w:tcW w:w="1304" w:type="dxa"/>
            <w:vAlign w:val="center"/>
          </w:tcPr>
          <w:p w:rsidR="00DD3AF1" w:rsidRDefault="00DD3AF1">
            <w:pPr>
              <w:pStyle w:val="ConsPlusNormal"/>
              <w:jc w:val="center"/>
            </w:pPr>
            <w:r>
              <w:t>577,05</w:t>
            </w:r>
          </w:p>
        </w:tc>
        <w:tc>
          <w:tcPr>
            <w:tcW w:w="1304" w:type="dxa"/>
            <w:vAlign w:val="center"/>
          </w:tcPr>
          <w:p w:rsidR="00DD3AF1" w:rsidRDefault="00DD3AF1">
            <w:pPr>
              <w:pStyle w:val="ConsPlusNormal"/>
              <w:jc w:val="center"/>
            </w:pPr>
            <w:r>
              <w:t>594,36</w:t>
            </w:r>
          </w:p>
        </w:tc>
      </w:tr>
      <w:tr w:rsidR="00DD3AF1">
        <w:tc>
          <w:tcPr>
            <w:tcW w:w="1757" w:type="dxa"/>
            <w:vMerge w:val="restart"/>
            <w:vAlign w:val="center"/>
          </w:tcPr>
          <w:p w:rsidR="00DD3AF1" w:rsidRDefault="00DD3AF1">
            <w:pPr>
              <w:pStyle w:val="ConsPlusNormal"/>
            </w:pPr>
            <w:r>
              <w:t>Ввод в эксплуатацию жилых домов за счет всех источников финансирования</w:t>
            </w:r>
          </w:p>
        </w:tc>
        <w:tc>
          <w:tcPr>
            <w:tcW w:w="908" w:type="dxa"/>
            <w:vMerge w:val="restart"/>
            <w:vAlign w:val="center"/>
          </w:tcPr>
          <w:p w:rsidR="00DD3AF1" w:rsidRDefault="00DD3AF1">
            <w:pPr>
              <w:pStyle w:val="ConsPlusNormal"/>
              <w:jc w:val="center"/>
            </w:pPr>
            <w:r>
              <w:t>тыс. кв. м общей площади</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161,4</w:t>
            </w:r>
          </w:p>
        </w:tc>
        <w:tc>
          <w:tcPr>
            <w:tcW w:w="1134" w:type="dxa"/>
            <w:vMerge w:val="restart"/>
            <w:vAlign w:val="center"/>
          </w:tcPr>
          <w:p w:rsidR="00DD3AF1" w:rsidRDefault="00DD3AF1">
            <w:pPr>
              <w:pStyle w:val="ConsPlusNormal"/>
              <w:jc w:val="center"/>
            </w:pPr>
            <w:r>
              <w:t>210</w:t>
            </w:r>
          </w:p>
        </w:tc>
        <w:tc>
          <w:tcPr>
            <w:tcW w:w="1304" w:type="dxa"/>
            <w:vAlign w:val="center"/>
          </w:tcPr>
          <w:p w:rsidR="00DD3AF1" w:rsidRDefault="00DD3AF1">
            <w:pPr>
              <w:pStyle w:val="ConsPlusNormal"/>
              <w:jc w:val="center"/>
            </w:pPr>
            <w:r>
              <w:t>124,5</w:t>
            </w:r>
          </w:p>
        </w:tc>
        <w:tc>
          <w:tcPr>
            <w:tcW w:w="1304" w:type="dxa"/>
            <w:vAlign w:val="center"/>
          </w:tcPr>
          <w:p w:rsidR="00DD3AF1" w:rsidRDefault="00DD3AF1">
            <w:pPr>
              <w:pStyle w:val="ConsPlusNormal"/>
              <w:jc w:val="center"/>
            </w:pPr>
            <w:r>
              <w:t>125,7</w:t>
            </w:r>
          </w:p>
        </w:tc>
        <w:tc>
          <w:tcPr>
            <w:tcW w:w="1134" w:type="dxa"/>
            <w:vAlign w:val="center"/>
          </w:tcPr>
          <w:p w:rsidR="00DD3AF1" w:rsidRDefault="00DD3AF1">
            <w:pPr>
              <w:pStyle w:val="ConsPlusNormal"/>
              <w:jc w:val="center"/>
            </w:pPr>
            <w:r>
              <w:t>127</w:t>
            </w:r>
          </w:p>
        </w:tc>
        <w:tc>
          <w:tcPr>
            <w:tcW w:w="1247" w:type="dxa"/>
            <w:vAlign w:val="center"/>
          </w:tcPr>
          <w:p w:rsidR="00DD3AF1" w:rsidRDefault="00DD3AF1">
            <w:pPr>
              <w:pStyle w:val="ConsPlusNormal"/>
              <w:jc w:val="center"/>
            </w:pPr>
            <w:r>
              <w:t>128,2</w:t>
            </w:r>
          </w:p>
        </w:tc>
        <w:tc>
          <w:tcPr>
            <w:tcW w:w="1247" w:type="dxa"/>
            <w:vAlign w:val="center"/>
          </w:tcPr>
          <w:p w:rsidR="00DD3AF1" w:rsidRDefault="00DD3AF1">
            <w:pPr>
              <w:pStyle w:val="ConsPlusNormal"/>
              <w:jc w:val="center"/>
            </w:pPr>
            <w:r>
              <w:t>129,5</w:t>
            </w:r>
          </w:p>
        </w:tc>
        <w:tc>
          <w:tcPr>
            <w:tcW w:w="1247" w:type="dxa"/>
            <w:vAlign w:val="center"/>
          </w:tcPr>
          <w:p w:rsidR="00DD3AF1" w:rsidRDefault="00DD3AF1">
            <w:pPr>
              <w:pStyle w:val="ConsPlusNormal"/>
              <w:jc w:val="center"/>
            </w:pPr>
            <w:r>
              <w:t>130,8</w:t>
            </w:r>
          </w:p>
        </w:tc>
        <w:tc>
          <w:tcPr>
            <w:tcW w:w="1361" w:type="dxa"/>
            <w:vAlign w:val="center"/>
          </w:tcPr>
          <w:p w:rsidR="00DD3AF1" w:rsidRDefault="00DD3AF1">
            <w:pPr>
              <w:pStyle w:val="ConsPlusNormal"/>
              <w:jc w:val="center"/>
            </w:pPr>
            <w:r>
              <w:t>132,1</w:t>
            </w:r>
          </w:p>
        </w:tc>
        <w:tc>
          <w:tcPr>
            <w:tcW w:w="1304" w:type="dxa"/>
            <w:vAlign w:val="center"/>
          </w:tcPr>
          <w:p w:rsidR="00DD3AF1" w:rsidRDefault="00DD3AF1">
            <w:pPr>
              <w:pStyle w:val="ConsPlusNormal"/>
              <w:jc w:val="center"/>
            </w:pPr>
            <w:r>
              <w:t>133,4</w:t>
            </w:r>
          </w:p>
        </w:tc>
        <w:tc>
          <w:tcPr>
            <w:tcW w:w="1304" w:type="dxa"/>
            <w:vAlign w:val="center"/>
          </w:tcPr>
          <w:p w:rsidR="00DD3AF1" w:rsidRDefault="00DD3AF1">
            <w:pPr>
              <w:pStyle w:val="ConsPlusNormal"/>
              <w:jc w:val="center"/>
            </w:pPr>
            <w:r>
              <w:t>134,8</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213,7</w:t>
            </w:r>
          </w:p>
        </w:tc>
        <w:tc>
          <w:tcPr>
            <w:tcW w:w="1304" w:type="dxa"/>
            <w:vAlign w:val="center"/>
          </w:tcPr>
          <w:p w:rsidR="00DD3AF1" w:rsidRDefault="00DD3AF1">
            <w:pPr>
              <w:pStyle w:val="ConsPlusNormal"/>
              <w:jc w:val="center"/>
            </w:pPr>
            <w:r>
              <w:t>159,4</w:t>
            </w:r>
          </w:p>
        </w:tc>
        <w:tc>
          <w:tcPr>
            <w:tcW w:w="1134" w:type="dxa"/>
            <w:vAlign w:val="center"/>
          </w:tcPr>
          <w:p w:rsidR="00DD3AF1" w:rsidRDefault="00DD3AF1">
            <w:pPr>
              <w:pStyle w:val="ConsPlusNormal"/>
              <w:jc w:val="center"/>
            </w:pPr>
            <w:r>
              <w:t>141,4</w:t>
            </w:r>
          </w:p>
        </w:tc>
        <w:tc>
          <w:tcPr>
            <w:tcW w:w="1247" w:type="dxa"/>
            <w:vAlign w:val="center"/>
          </w:tcPr>
          <w:p w:rsidR="00DD3AF1" w:rsidRDefault="00DD3AF1">
            <w:pPr>
              <w:pStyle w:val="ConsPlusNormal"/>
              <w:jc w:val="center"/>
            </w:pPr>
            <w:r>
              <w:t>141,4</w:t>
            </w:r>
          </w:p>
        </w:tc>
        <w:tc>
          <w:tcPr>
            <w:tcW w:w="1247" w:type="dxa"/>
            <w:vAlign w:val="center"/>
          </w:tcPr>
          <w:p w:rsidR="00DD3AF1" w:rsidRDefault="00DD3AF1">
            <w:pPr>
              <w:pStyle w:val="ConsPlusNormal"/>
              <w:jc w:val="center"/>
            </w:pPr>
            <w:r>
              <w:t>143,5</w:t>
            </w:r>
          </w:p>
        </w:tc>
        <w:tc>
          <w:tcPr>
            <w:tcW w:w="1247" w:type="dxa"/>
            <w:vAlign w:val="center"/>
          </w:tcPr>
          <w:p w:rsidR="00DD3AF1" w:rsidRDefault="00DD3AF1">
            <w:pPr>
              <w:pStyle w:val="ConsPlusNormal"/>
              <w:jc w:val="center"/>
            </w:pPr>
            <w:r>
              <w:t>145,7</w:t>
            </w:r>
          </w:p>
        </w:tc>
        <w:tc>
          <w:tcPr>
            <w:tcW w:w="1361" w:type="dxa"/>
            <w:vAlign w:val="center"/>
          </w:tcPr>
          <w:p w:rsidR="00DD3AF1" w:rsidRDefault="00DD3AF1">
            <w:pPr>
              <w:pStyle w:val="ConsPlusNormal"/>
              <w:jc w:val="center"/>
            </w:pPr>
            <w:r>
              <w:t>147,9</w:t>
            </w:r>
          </w:p>
        </w:tc>
        <w:tc>
          <w:tcPr>
            <w:tcW w:w="1304" w:type="dxa"/>
            <w:vAlign w:val="center"/>
          </w:tcPr>
          <w:p w:rsidR="00DD3AF1" w:rsidRDefault="00DD3AF1">
            <w:pPr>
              <w:pStyle w:val="ConsPlusNormal"/>
              <w:jc w:val="center"/>
            </w:pPr>
            <w:r>
              <w:t>150,1</w:t>
            </w:r>
          </w:p>
        </w:tc>
        <w:tc>
          <w:tcPr>
            <w:tcW w:w="1304" w:type="dxa"/>
            <w:vAlign w:val="center"/>
          </w:tcPr>
          <w:p w:rsidR="00DD3AF1" w:rsidRDefault="00DD3AF1">
            <w:pPr>
              <w:pStyle w:val="ConsPlusNormal"/>
              <w:jc w:val="center"/>
            </w:pPr>
            <w:r>
              <w:t>152,3</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213,7</w:t>
            </w:r>
          </w:p>
        </w:tc>
        <w:tc>
          <w:tcPr>
            <w:tcW w:w="1304" w:type="dxa"/>
            <w:vAlign w:val="center"/>
          </w:tcPr>
          <w:p w:rsidR="00DD3AF1" w:rsidRDefault="00DD3AF1">
            <w:pPr>
              <w:pStyle w:val="ConsPlusNormal"/>
              <w:jc w:val="center"/>
            </w:pPr>
            <w:r>
              <w:t>159,4</w:t>
            </w:r>
          </w:p>
        </w:tc>
        <w:tc>
          <w:tcPr>
            <w:tcW w:w="1134" w:type="dxa"/>
            <w:vAlign w:val="center"/>
          </w:tcPr>
          <w:p w:rsidR="00DD3AF1" w:rsidRDefault="00DD3AF1">
            <w:pPr>
              <w:pStyle w:val="ConsPlusNormal"/>
              <w:jc w:val="center"/>
            </w:pPr>
            <w:r>
              <w:t>141,4</w:t>
            </w:r>
          </w:p>
        </w:tc>
        <w:tc>
          <w:tcPr>
            <w:tcW w:w="1247" w:type="dxa"/>
            <w:vAlign w:val="center"/>
          </w:tcPr>
          <w:p w:rsidR="00DD3AF1" w:rsidRDefault="00DD3AF1">
            <w:pPr>
              <w:pStyle w:val="ConsPlusNormal"/>
              <w:jc w:val="center"/>
            </w:pPr>
            <w:r>
              <w:t>141,4</w:t>
            </w:r>
          </w:p>
        </w:tc>
        <w:tc>
          <w:tcPr>
            <w:tcW w:w="1247" w:type="dxa"/>
            <w:vAlign w:val="center"/>
          </w:tcPr>
          <w:p w:rsidR="00DD3AF1" w:rsidRDefault="00DD3AF1">
            <w:pPr>
              <w:pStyle w:val="ConsPlusNormal"/>
              <w:jc w:val="center"/>
            </w:pPr>
            <w:r>
              <w:t>145,7</w:t>
            </w:r>
          </w:p>
        </w:tc>
        <w:tc>
          <w:tcPr>
            <w:tcW w:w="1247" w:type="dxa"/>
            <w:vAlign w:val="center"/>
          </w:tcPr>
          <w:p w:rsidR="00DD3AF1" w:rsidRDefault="00DD3AF1">
            <w:pPr>
              <w:pStyle w:val="ConsPlusNormal"/>
              <w:jc w:val="center"/>
            </w:pPr>
            <w:r>
              <w:t>150</w:t>
            </w:r>
          </w:p>
        </w:tc>
        <w:tc>
          <w:tcPr>
            <w:tcW w:w="1361" w:type="dxa"/>
            <w:vAlign w:val="center"/>
          </w:tcPr>
          <w:p w:rsidR="00DD3AF1" w:rsidRDefault="00DD3AF1">
            <w:pPr>
              <w:pStyle w:val="ConsPlusNormal"/>
              <w:jc w:val="center"/>
            </w:pPr>
            <w:r>
              <w:t>154,5</w:t>
            </w:r>
          </w:p>
        </w:tc>
        <w:tc>
          <w:tcPr>
            <w:tcW w:w="1304" w:type="dxa"/>
            <w:vAlign w:val="center"/>
          </w:tcPr>
          <w:p w:rsidR="00DD3AF1" w:rsidRDefault="00DD3AF1">
            <w:pPr>
              <w:pStyle w:val="ConsPlusNormal"/>
              <w:jc w:val="center"/>
            </w:pPr>
            <w:r>
              <w:t>159,2</w:t>
            </w:r>
          </w:p>
        </w:tc>
        <w:tc>
          <w:tcPr>
            <w:tcW w:w="1304" w:type="dxa"/>
            <w:vAlign w:val="center"/>
          </w:tcPr>
          <w:p w:rsidR="00DD3AF1" w:rsidRDefault="00DD3AF1">
            <w:pPr>
              <w:pStyle w:val="ConsPlusNormal"/>
              <w:jc w:val="center"/>
            </w:pPr>
            <w:r>
              <w:t>163,9</w:t>
            </w:r>
          </w:p>
        </w:tc>
      </w:tr>
      <w:tr w:rsidR="00DD3AF1">
        <w:tc>
          <w:tcPr>
            <w:tcW w:w="1757" w:type="dxa"/>
            <w:vMerge w:val="restart"/>
            <w:vAlign w:val="center"/>
          </w:tcPr>
          <w:p w:rsidR="00DD3AF1" w:rsidRDefault="00DD3AF1">
            <w:pPr>
              <w:pStyle w:val="ConsPlusNormal"/>
            </w:pPr>
            <w:r>
              <w:t>Средняя обеспеченность населения общей площадью жилых домов (на конец года)</w:t>
            </w:r>
          </w:p>
        </w:tc>
        <w:tc>
          <w:tcPr>
            <w:tcW w:w="908" w:type="dxa"/>
            <w:vMerge w:val="restart"/>
            <w:vAlign w:val="center"/>
          </w:tcPr>
          <w:p w:rsidR="00DD3AF1" w:rsidRDefault="00DD3AF1">
            <w:pPr>
              <w:pStyle w:val="ConsPlusNormal"/>
              <w:jc w:val="center"/>
            </w:pPr>
            <w:r>
              <w:t>кв. м на человека</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24,7</w:t>
            </w:r>
          </w:p>
        </w:tc>
        <w:tc>
          <w:tcPr>
            <w:tcW w:w="1134" w:type="dxa"/>
            <w:vMerge w:val="restart"/>
            <w:vAlign w:val="center"/>
          </w:tcPr>
          <w:p w:rsidR="00DD3AF1" w:rsidRDefault="00DD3AF1">
            <w:pPr>
              <w:pStyle w:val="ConsPlusNormal"/>
              <w:jc w:val="center"/>
            </w:pPr>
            <w:r>
              <w:t>25,01</w:t>
            </w:r>
          </w:p>
        </w:tc>
        <w:tc>
          <w:tcPr>
            <w:tcW w:w="1304" w:type="dxa"/>
            <w:vAlign w:val="center"/>
          </w:tcPr>
          <w:p w:rsidR="00DD3AF1" w:rsidRDefault="00DD3AF1">
            <w:pPr>
              <w:pStyle w:val="ConsPlusNormal"/>
              <w:jc w:val="center"/>
            </w:pPr>
            <w:r>
              <w:t>25,01</w:t>
            </w:r>
          </w:p>
        </w:tc>
        <w:tc>
          <w:tcPr>
            <w:tcW w:w="1304" w:type="dxa"/>
            <w:vAlign w:val="center"/>
          </w:tcPr>
          <w:p w:rsidR="00DD3AF1" w:rsidRDefault="00DD3AF1">
            <w:pPr>
              <w:pStyle w:val="ConsPlusNormal"/>
              <w:jc w:val="center"/>
            </w:pPr>
            <w:r>
              <w:t>25,01</w:t>
            </w:r>
          </w:p>
        </w:tc>
        <w:tc>
          <w:tcPr>
            <w:tcW w:w="1134" w:type="dxa"/>
            <w:vAlign w:val="center"/>
          </w:tcPr>
          <w:p w:rsidR="00DD3AF1" w:rsidRDefault="00DD3AF1">
            <w:pPr>
              <w:pStyle w:val="ConsPlusNormal"/>
              <w:jc w:val="center"/>
            </w:pPr>
            <w:r>
              <w:t>25,01</w:t>
            </w:r>
          </w:p>
        </w:tc>
        <w:tc>
          <w:tcPr>
            <w:tcW w:w="1247" w:type="dxa"/>
            <w:vAlign w:val="center"/>
          </w:tcPr>
          <w:p w:rsidR="00DD3AF1" w:rsidRDefault="00DD3AF1">
            <w:pPr>
              <w:pStyle w:val="ConsPlusNormal"/>
              <w:jc w:val="center"/>
            </w:pPr>
            <w:r>
              <w:t>23,9</w:t>
            </w:r>
          </w:p>
        </w:tc>
        <w:tc>
          <w:tcPr>
            <w:tcW w:w="1247" w:type="dxa"/>
            <w:vAlign w:val="center"/>
          </w:tcPr>
          <w:p w:rsidR="00DD3AF1" w:rsidRDefault="00DD3AF1">
            <w:pPr>
              <w:pStyle w:val="ConsPlusNormal"/>
              <w:jc w:val="center"/>
            </w:pPr>
            <w:r>
              <w:t>24</w:t>
            </w:r>
          </w:p>
        </w:tc>
        <w:tc>
          <w:tcPr>
            <w:tcW w:w="1247" w:type="dxa"/>
            <w:vAlign w:val="center"/>
          </w:tcPr>
          <w:p w:rsidR="00DD3AF1" w:rsidRDefault="00DD3AF1">
            <w:pPr>
              <w:pStyle w:val="ConsPlusNormal"/>
              <w:jc w:val="center"/>
            </w:pPr>
            <w:r>
              <w:t>24,1</w:t>
            </w:r>
          </w:p>
        </w:tc>
        <w:tc>
          <w:tcPr>
            <w:tcW w:w="1361" w:type="dxa"/>
            <w:vAlign w:val="center"/>
          </w:tcPr>
          <w:p w:rsidR="00DD3AF1" w:rsidRDefault="00DD3AF1">
            <w:pPr>
              <w:pStyle w:val="ConsPlusNormal"/>
              <w:jc w:val="center"/>
            </w:pPr>
            <w:r>
              <w:t>24,2</w:t>
            </w:r>
          </w:p>
        </w:tc>
        <w:tc>
          <w:tcPr>
            <w:tcW w:w="1304" w:type="dxa"/>
            <w:vAlign w:val="center"/>
          </w:tcPr>
          <w:p w:rsidR="00DD3AF1" w:rsidRDefault="00DD3AF1">
            <w:pPr>
              <w:pStyle w:val="ConsPlusNormal"/>
              <w:jc w:val="center"/>
            </w:pPr>
            <w:r>
              <w:t>24,3</w:t>
            </w:r>
          </w:p>
        </w:tc>
        <w:tc>
          <w:tcPr>
            <w:tcW w:w="1304" w:type="dxa"/>
            <w:vAlign w:val="center"/>
          </w:tcPr>
          <w:p w:rsidR="00DD3AF1" w:rsidRDefault="00DD3AF1">
            <w:pPr>
              <w:pStyle w:val="ConsPlusNormal"/>
              <w:jc w:val="center"/>
            </w:pPr>
            <w:r>
              <w:t>24,4</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25,34</w:t>
            </w:r>
          </w:p>
        </w:tc>
        <w:tc>
          <w:tcPr>
            <w:tcW w:w="1304" w:type="dxa"/>
            <w:vAlign w:val="center"/>
          </w:tcPr>
          <w:p w:rsidR="00DD3AF1" w:rsidRDefault="00DD3AF1">
            <w:pPr>
              <w:pStyle w:val="ConsPlusNormal"/>
              <w:jc w:val="center"/>
            </w:pPr>
            <w:r>
              <w:t>25,39</w:t>
            </w:r>
          </w:p>
        </w:tc>
        <w:tc>
          <w:tcPr>
            <w:tcW w:w="1134" w:type="dxa"/>
            <w:vAlign w:val="center"/>
          </w:tcPr>
          <w:p w:rsidR="00DD3AF1" w:rsidRDefault="00DD3AF1">
            <w:pPr>
              <w:pStyle w:val="ConsPlusNormal"/>
              <w:jc w:val="center"/>
            </w:pPr>
            <w:r>
              <w:t>25,49</w:t>
            </w:r>
          </w:p>
        </w:tc>
        <w:tc>
          <w:tcPr>
            <w:tcW w:w="1247" w:type="dxa"/>
            <w:vAlign w:val="center"/>
          </w:tcPr>
          <w:p w:rsidR="00DD3AF1" w:rsidRDefault="00DD3AF1">
            <w:pPr>
              <w:pStyle w:val="ConsPlusNormal"/>
              <w:jc w:val="center"/>
            </w:pPr>
            <w:r>
              <w:t>23,60</w:t>
            </w:r>
          </w:p>
        </w:tc>
        <w:tc>
          <w:tcPr>
            <w:tcW w:w="1247" w:type="dxa"/>
            <w:vAlign w:val="center"/>
          </w:tcPr>
          <w:p w:rsidR="00DD3AF1" w:rsidRDefault="00DD3AF1">
            <w:pPr>
              <w:pStyle w:val="ConsPlusNormal"/>
              <w:jc w:val="center"/>
            </w:pPr>
            <w:r>
              <w:t>23,90</w:t>
            </w:r>
          </w:p>
        </w:tc>
        <w:tc>
          <w:tcPr>
            <w:tcW w:w="1247" w:type="dxa"/>
            <w:vAlign w:val="center"/>
          </w:tcPr>
          <w:p w:rsidR="00DD3AF1" w:rsidRDefault="00DD3AF1">
            <w:pPr>
              <w:pStyle w:val="ConsPlusNormal"/>
              <w:jc w:val="center"/>
            </w:pPr>
            <w:r>
              <w:t>24,10</w:t>
            </w:r>
          </w:p>
        </w:tc>
        <w:tc>
          <w:tcPr>
            <w:tcW w:w="1361" w:type="dxa"/>
            <w:vAlign w:val="center"/>
          </w:tcPr>
          <w:p w:rsidR="00DD3AF1" w:rsidRDefault="00DD3AF1">
            <w:pPr>
              <w:pStyle w:val="ConsPlusNormal"/>
              <w:jc w:val="center"/>
            </w:pPr>
            <w:r>
              <w:t>24,40</w:t>
            </w:r>
          </w:p>
        </w:tc>
        <w:tc>
          <w:tcPr>
            <w:tcW w:w="1304" w:type="dxa"/>
            <w:vAlign w:val="center"/>
          </w:tcPr>
          <w:p w:rsidR="00DD3AF1" w:rsidRDefault="00DD3AF1">
            <w:pPr>
              <w:pStyle w:val="ConsPlusNormal"/>
              <w:jc w:val="center"/>
            </w:pPr>
            <w:r>
              <w:t>24,70</w:t>
            </w:r>
          </w:p>
        </w:tc>
        <w:tc>
          <w:tcPr>
            <w:tcW w:w="1304" w:type="dxa"/>
            <w:vAlign w:val="center"/>
          </w:tcPr>
          <w:p w:rsidR="00DD3AF1" w:rsidRDefault="00DD3AF1">
            <w:pPr>
              <w:pStyle w:val="ConsPlusNormal"/>
              <w:jc w:val="center"/>
            </w:pPr>
            <w:r>
              <w:t>25,10</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26,58</w:t>
            </w:r>
          </w:p>
        </w:tc>
        <w:tc>
          <w:tcPr>
            <w:tcW w:w="1304" w:type="dxa"/>
            <w:vAlign w:val="center"/>
          </w:tcPr>
          <w:p w:rsidR="00DD3AF1" w:rsidRDefault="00DD3AF1">
            <w:pPr>
              <w:pStyle w:val="ConsPlusNormal"/>
              <w:jc w:val="center"/>
            </w:pPr>
            <w:r>
              <w:t>26,42</w:t>
            </w:r>
          </w:p>
        </w:tc>
        <w:tc>
          <w:tcPr>
            <w:tcW w:w="1134" w:type="dxa"/>
            <w:vAlign w:val="center"/>
          </w:tcPr>
          <w:p w:rsidR="00DD3AF1" w:rsidRDefault="00DD3AF1">
            <w:pPr>
              <w:pStyle w:val="ConsPlusNormal"/>
              <w:jc w:val="center"/>
            </w:pPr>
            <w:r>
              <w:t>26,76</w:t>
            </w:r>
          </w:p>
        </w:tc>
        <w:tc>
          <w:tcPr>
            <w:tcW w:w="1247" w:type="dxa"/>
            <w:vAlign w:val="center"/>
          </w:tcPr>
          <w:p w:rsidR="00DD3AF1" w:rsidRDefault="00DD3AF1">
            <w:pPr>
              <w:pStyle w:val="ConsPlusNormal"/>
              <w:jc w:val="center"/>
            </w:pPr>
            <w:r>
              <w:t>25,20</w:t>
            </w:r>
          </w:p>
        </w:tc>
        <w:tc>
          <w:tcPr>
            <w:tcW w:w="1247" w:type="dxa"/>
            <w:vAlign w:val="center"/>
          </w:tcPr>
          <w:p w:rsidR="00DD3AF1" w:rsidRDefault="00DD3AF1">
            <w:pPr>
              <w:pStyle w:val="ConsPlusNormal"/>
              <w:jc w:val="center"/>
            </w:pPr>
            <w:r>
              <w:t>25,50</w:t>
            </w:r>
          </w:p>
        </w:tc>
        <w:tc>
          <w:tcPr>
            <w:tcW w:w="1247" w:type="dxa"/>
            <w:vAlign w:val="center"/>
          </w:tcPr>
          <w:p w:rsidR="00DD3AF1" w:rsidRDefault="00DD3AF1">
            <w:pPr>
              <w:pStyle w:val="ConsPlusNormal"/>
              <w:jc w:val="center"/>
            </w:pPr>
            <w:r>
              <w:t>25,80</w:t>
            </w:r>
          </w:p>
        </w:tc>
        <w:tc>
          <w:tcPr>
            <w:tcW w:w="1361" w:type="dxa"/>
            <w:vAlign w:val="center"/>
          </w:tcPr>
          <w:p w:rsidR="00DD3AF1" w:rsidRDefault="00DD3AF1">
            <w:pPr>
              <w:pStyle w:val="ConsPlusNormal"/>
              <w:jc w:val="center"/>
            </w:pPr>
            <w:r>
              <w:t>26,10</w:t>
            </w:r>
          </w:p>
        </w:tc>
        <w:tc>
          <w:tcPr>
            <w:tcW w:w="1304" w:type="dxa"/>
            <w:vAlign w:val="center"/>
          </w:tcPr>
          <w:p w:rsidR="00DD3AF1" w:rsidRDefault="00DD3AF1">
            <w:pPr>
              <w:pStyle w:val="ConsPlusNormal"/>
              <w:jc w:val="center"/>
            </w:pPr>
            <w:r>
              <w:t>26,40</w:t>
            </w:r>
          </w:p>
        </w:tc>
        <w:tc>
          <w:tcPr>
            <w:tcW w:w="1304" w:type="dxa"/>
            <w:vAlign w:val="center"/>
          </w:tcPr>
          <w:p w:rsidR="00DD3AF1" w:rsidRDefault="00DD3AF1">
            <w:pPr>
              <w:pStyle w:val="ConsPlusNormal"/>
              <w:jc w:val="center"/>
            </w:pPr>
            <w:r>
              <w:t>26,70</w:t>
            </w:r>
          </w:p>
        </w:tc>
      </w:tr>
      <w:tr w:rsidR="00DD3AF1">
        <w:tc>
          <w:tcPr>
            <w:tcW w:w="17519" w:type="dxa"/>
            <w:gridSpan w:val="14"/>
            <w:vAlign w:val="center"/>
          </w:tcPr>
          <w:p w:rsidR="00DD3AF1" w:rsidRDefault="00DD3AF1">
            <w:pPr>
              <w:pStyle w:val="ConsPlusNormal"/>
              <w:jc w:val="center"/>
              <w:outlineLvl w:val="1"/>
            </w:pPr>
            <w:r>
              <w:t>Муниципальное имущество</w:t>
            </w:r>
          </w:p>
        </w:tc>
      </w:tr>
      <w:tr w:rsidR="00DD3AF1">
        <w:tc>
          <w:tcPr>
            <w:tcW w:w="1757" w:type="dxa"/>
            <w:vMerge w:val="restart"/>
            <w:vAlign w:val="center"/>
          </w:tcPr>
          <w:p w:rsidR="00DD3AF1" w:rsidRDefault="00DD3AF1">
            <w:pPr>
              <w:pStyle w:val="ConsPlusNormal"/>
            </w:pPr>
            <w:r>
              <w:t>Наличие основных фондов, находящихся в муниципальной собственности (по остаточной балансовой стоимости)</w:t>
            </w:r>
          </w:p>
        </w:tc>
        <w:tc>
          <w:tcPr>
            <w:tcW w:w="908" w:type="dxa"/>
            <w:vMerge w:val="restart"/>
            <w:vAlign w:val="center"/>
          </w:tcPr>
          <w:p w:rsidR="00DD3AF1" w:rsidRDefault="00DD3AF1">
            <w:pPr>
              <w:pStyle w:val="ConsPlusNormal"/>
              <w:jc w:val="center"/>
            </w:pPr>
            <w:r>
              <w:t>тыс. кв. м</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1126044,6</w:t>
            </w:r>
          </w:p>
        </w:tc>
        <w:tc>
          <w:tcPr>
            <w:tcW w:w="1134" w:type="dxa"/>
            <w:vMerge w:val="restart"/>
            <w:vAlign w:val="center"/>
          </w:tcPr>
          <w:p w:rsidR="00DD3AF1" w:rsidRDefault="00DD3AF1">
            <w:pPr>
              <w:pStyle w:val="ConsPlusNormal"/>
              <w:jc w:val="center"/>
            </w:pPr>
            <w:r>
              <w:t>1069742,4</w:t>
            </w:r>
          </w:p>
        </w:tc>
        <w:tc>
          <w:tcPr>
            <w:tcW w:w="1304" w:type="dxa"/>
            <w:vAlign w:val="center"/>
          </w:tcPr>
          <w:p w:rsidR="00DD3AF1" w:rsidRDefault="00DD3AF1">
            <w:pPr>
              <w:pStyle w:val="ConsPlusNormal"/>
              <w:jc w:val="center"/>
            </w:pPr>
            <w:r>
              <w:t>1269742</w:t>
            </w:r>
          </w:p>
        </w:tc>
        <w:tc>
          <w:tcPr>
            <w:tcW w:w="1304" w:type="dxa"/>
            <w:vAlign w:val="center"/>
          </w:tcPr>
          <w:p w:rsidR="00DD3AF1" w:rsidRDefault="00DD3AF1">
            <w:pPr>
              <w:pStyle w:val="ConsPlusNormal"/>
              <w:jc w:val="center"/>
            </w:pPr>
            <w:r>
              <w:t>1244347,2</w:t>
            </w:r>
          </w:p>
        </w:tc>
        <w:tc>
          <w:tcPr>
            <w:tcW w:w="1134" w:type="dxa"/>
            <w:vAlign w:val="center"/>
          </w:tcPr>
          <w:p w:rsidR="00DD3AF1" w:rsidRDefault="00DD3AF1">
            <w:pPr>
              <w:pStyle w:val="ConsPlusNormal"/>
              <w:jc w:val="center"/>
            </w:pPr>
            <w:r>
              <w:t>1219460,2</w:t>
            </w:r>
          </w:p>
        </w:tc>
        <w:tc>
          <w:tcPr>
            <w:tcW w:w="1247" w:type="dxa"/>
            <w:vAlign w:val="center"/>
          </w:tcPr>
          <w:p w:rsidR="00DD3AF1" w:rsidRDefault="00DD3AF1">
            <w:pPr>
              <w:pStyle w:val="ConsPlusNormal"/>
              <w:jc w:val="center"/>
            </w:pPr>
            <w:r>
              <w:t>1184250</w:t>
            </w:r>
          </w:p>
        </w:tc>
        <w:tc>
          <w:tcPr>
            <w:tcW w:w="1247" w:type="dxa"/>
            <w:vAlign w:val="center"/>
          </w:tcPr>
          <w:p w:rsidR="00DD3AF1" w:rsidRDefault="00DD3AF1">
            <w:pPr>
              <w:pStyle w:val="ConsPlusNormal"/>
              <w:jc w:val="center"/>
            </w:pPr>
            <w:r>
              <w:t>962220,95</w:t>
            </w:r>
          </w:p>
        </w:tc>
        <w:tc>
          <w:tcPr>
            <w:tcW w:w="1247" w:type="dxa"/>
            <w:vAlign w:val="center"/>
          </w:tcPr>
          <w:p w:rsidR="00DD3AF1" w:rsidRDefault="00DD3AF1">
            <w:pPr>
              <w:pStyle w:val="ConsPlusNormal"/>
              <w:jc w:val="center"/>
            </w:pPr>
            <w:r>
              <w:t>865998,86</w:t>
            </w:r>
          </w:p>
        </w:tc>
        <w:tc>
          <w:tcPr>
            <w:tcW w:w="1361" w:type="dxa"/>
            <w:vAlign w:val="center"/>
          </w:tcPr>
          <w:p w:rsidR="00DD3AF1" w:rsidRDefault="00DD3AF1">
            <w:pPr>
              <w:pStyle w:val="ConsPlusNormal"/>
              <w:jc w:val="center"/>
            </w:pPr>
            <w:r>
              <w:t>779398,97</w:t>
            </w:r>
          </w:p>
        </w:tc>
        <w:tc>
          <w:tcPr>
            <w:tcW w:w="1304" w:type="dxa"/>
            <w:vAlign w:val="center"/>
          </w:tcPr>
          <w:p w:rsidR="00DD3AF1" w:rsidRDefault="00DD3AF1">
            <w:pPr>
              <w:pStyle w:val="ConsPlusNormal"/>
              <w:jc w:val="center"/>
            </w:pPr>
            <w:r>
              <w:t>702459,07</w:t>
            </w:r>
          </w:p>
        </w:tc>
        <w:tc>
          <w:tcPr>
            <w:tcW w:w="1304" w:type="dxa"/>
            <w:vAlign w:val="center"/>
          </w:tcPr>
          <w:p w:rsidR="00DD3AF1" w:rsidRDefault="00DD3AF1">
            <w:pPr>
              <w:pStyle w:val="ConsPlusNormal"/>
              <w:jc w:val="center"/>
            </w:pPr>
            <w:r>
              <w:t>641313,17</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1016255,3</w:t>
            </w:r>
          </w:p>
        </w:tc>
        <w:tc>
          <w:tcPr>
            <w:tcW w:w="1304" w:type="dxa"/>
            <w:vAlign w:val="center"/>
          </w:tcPr>
          <w:p w:rsidR="00DD3AF1" w:rsidRDefault="00DD3AF1">
            <w:pPr>
              <w:pStyle w:val="ConsPlusNormal"/>
              <w:jc w:val="center"/>
            </w:pPr>
            <w:r>
              <w:t>965442,5</w:t>
            </w:r>
          </w:p>
        </w:tc>
        <w:tc>
          <w:tcPr>
            <w:tcW w:w="1134" w:type="dxa"/>
            <w:vAlign w:val="center"/>
          </w:tcPr>
          <w:p w:rsidR="00DD3AF1" w:rsidRDefault="00DD3AF1">
            <w:pPr>
              <w:pStyle w:val="ConsPlusNormal"/>
              <w:jc w:val="center"/>
            </w:pPr>
            <w:r>
              <w:t>917170,4</w:t>
            </w:r>
          </w:p>
        </w:tc>
        <w:tc>
          <w:tcPr>
            <w:tcW w:w="1247" w:type="dxa"/>
            <w:vAlign w:val="center"/>
          </w:tcPr>
          <w:p w:rsidR="00DD3AF1" w:rsidRDefault="00DD3AF1">
            <w:pPr>
              <w:pStyle w:val="ConsPlusNormal"/>
              <w:jc w:val="center"/>
            </w:pPr>
            <w:r>
              <w:t>905245,02</w:t>
            </w:r>
          </w:p>
        </w:tc>
        <w:tc>
          <w:tcPr>
            <w:tcW w:w="1247" w:type="dxa"/>
            <w:vAlign w:val="center"/>
          </w:tcPr>
          <w:p w:rsidR="00DD3AF1" w:rsidRDefault="00DD3AF1">
            <w:pPr>
              <w:pStyle w:val="ConsPlusNormal"/>
              <w:jc w:val="center"/>
            </w:pPr>
            <w:r>
              <w:t>847797,21</w:t>
            </w:r>
          </w:p>
        </w:tc>
        <w:tc>
          <w:tcPr>
            <w:tcW w:w="1247" w:type="dxa"/>
            <w:vAlign w:val="center"/>
          </w:tcPr>
          <w:p w:rsidR="00DD3AF1" w:rsidRDefault="00DD3AF1">
            <w:pPr>
              <w:pStyle w:val="ConsPlusNormal"/>
              <w:jc w:val="center"/>
            </w:pPr>
            <w:r>
              <w:t>768525,99</w:t>
            </w:r>
          </w:p>
        </w:tc>
        <w:tc>
          <w:tcPr>
            <w:tcW w:w="1361" w:type="dxa"/>
            <w:vAlign w:val="center"/>
          </w:tcPr>
          <w:p w:rsidR="00DD3AF1" w:rsidRDefault="00DD3AF1">
            <w:pPr>
              <w:pStyle w:val="ConsPlusNormal"/>
              <w:jc w:val="center"/>
            </w:pPr>
            <w:r>
              <w:t>696666,83</w:t>
            </w:r>
          </w:p>
        </w:tc>
        <w:tc>
          <w:tcPr>
            <w:tcW w:w="1304" w:type="dxa"/>
            <w:vAlign w:val="center"/>
          </w:tcPr>
          <w:p w:rsidR="00DD3AF1" w:rsidRDefault="00DD3AF1">
            <w:pPr>
              <w:pStyle w:val="ConsPlusNormal"/>
              <w:jc w:val="center"/>
            </w:pPr>
            <w:r>
              <w:t>631526,69</w:t>
            </w:r>
          </w:p>
        </w:tc>
        <w:tc>
          <w:tcPr>
            <w:tcW w:w="1304" w:type="dxa"/>
            <w:vAlign w:val="center"/>
          </w:tcPr>
          <w:p w:rsidR="00DD3AF1" w:rsidRDefault="00DD3AF1">
            <w:pPr>
              <w:pStyle w:val="ConsPlusNormal"/>
              <w:jc w:val="center"/>
            </w:pPr>
            <w:r>
              <w:t>572477,32</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1116255,3</w:t>
            </w:r>
          </w:p>
        </w:tc>
        <w:tc>
          <w:tcPr>
            <w:tcW w:w="1304" w:type="dxa"/>
            <w:vAlign w:val="center"/>
          </w:tcPr>
          <w:p w:rsidR="00DD3AF1" w:rsidRDefault="00DD3AF1">
            <w:pPr>
              <w:pStyle w:val="ConsPlusNormal"/>
              <w:jc w:val="center"/>
            </w:pPr>
            <w:r>
              <w:t>1065442,5</w:t>
            </w:r>
          </w:p>
        </w:tc>
        <w:tc>
          <w:tcPr>
            <w:tcW w:w="1134" w:type="dxa"/>
            <w:vAlign w:val="center"/>
          </w:tcPr>
          <w:p w:rsidR="00DD3AF1" w:rsidRDefault="00DD3AF1">
            <w:pPr>
              <w:pStyle w:val="ConsPlusNormal"/>
              <w:jc w:val="center"/>
            </w:pPr>
            <w:r>
              <w:t>1117170,4</w:t>
            </w:r>
          </w:p>
        </w:tc>
        <w:tc>
          <w:tcPr>
            <w:tcW w:w="1247" w:type="dxa"/>
            <w:vAlign w:val="center"/>
          </w:tcPr>
          <w:p w:rsidR="00DD3AF1" w:rsidRDefault="00DD3AF1">
            <w:pPr>
              <w:pStyle w:val="ConsPlusNormal"/>
              <w:jc w:val="center"/>
            </w:pPr>
            <w:r>
              <w:t>1039161,1</w:t>
            </w:r>
          </w:p>
        </w:tc>
        <w:tc>
          <w:tcPr>
            <w:tcW w:w="1247" w:type="dxa"/>
            <w:vAlign w:val="center"/>
          </w:tcPr>
          <w:p w:rsidR="00DD3AF1" w:rsidRDefault="00DD3AF1">
            <w:pPr>
              <w:pStyle w:val="ConsPlusNormal"/>
              <w:jc w:val="center"/>
            </w:pPr>
            <w:r>
              <w:t>941996,9</w:t>
            </w:r>
          </w:p>
        </w:tc>
        <w:tc>
          <w:tcPr>
            <w:tcW w:w="1247" w:type="dxa"/>
            <w:vAlign w:val="center"/>
          </w:tcPr>
          <w:p w:rsidR="00DD3AF1" w:rsidRDefault="00DD3AF1">
            <w:pPr>
              <w:pStyle w:val="ConsPlusNormal"/>
              <w:jc w:val="center"/>
            </w:pPr>
            <w:r>
              <w:t>853917,77</w:t>
            </w:r>
          </w:p>
        </w:tc>
        <w:tc>
          <w:tcPr>
            <w:tcW w:w="1361" w:type="dxa"/>
            <w:vAlign w:val="center"/>
          </w:tcPr>
          <w:p w:rsidR="00DD3AF1" w:rsidRDefault="00DD3AF1">
            <w:pPr>
              <w:pStyle w:val="ConsPlusNormal"/>
              <w:jc w:val="center"/>
            </w:pPr>
            <w:r>
              <w:t>774074,26</w:t>
            </w:r>
          </w:p>
        </w:tc>
        <w:tc>
          <w:tcPr>
            <w:tcW w:w="1304" w:type="dxa"/>
            <w:vAlign w:val="center"/>
          </w:tcPr>
          <w:p w:rsidR="00DD3AF1" w:rsidRDefault="00DD3AF1">
            <w:pPr>
              <w:pStyle w:val="ConsPlusNormal"/>
              <w:jc w:val="center"/>
            </w:pPr>
            <w:r>
              <w:t>701696,33</w:t>
            </w:r>
          </w:p>
        </w:tc>
        <w:tc>
          <w:tcPr>
            <w:tcW w:w="1304" w:type="dxa"/>
            <w:vAlign w:val="center"/>
          </w:tcPr>
          <w:p w:rsidR="00DD3AF1" w:rsidRDefault="00DD3AF1">
            <w:pPr>
              <w:pStyle w:val="ConsPlusNormal"/>
              <w:jc w:val="center"/>
            </w:pPr>
            <w:r>
              <w:t>636085,92</w:t>
            </w:r>
          </w:p>
        </w:tc>
      </w:tr>
      <w:tr w:rsidR="00DD3AF1">
        <w:tc>
          <w:tcPr>
            <w:tcW w:w="17519" w:type="dxa"/>
            <w:gridSpan w:val="14"/>
            <w:vAlign w:val="center"/>
          </w:tcPr>
          <w:p w:rsidR="00DD3AF1" w:rsidRDefault="00DD3AF1">
            <w:pPr>
              <w:pStyle w:val="ConsPlusNormal"/>
              <w:jc w:val="center"/>
              <w:outlineLvl w:val="1"/>
            </w:pPr>
            <w:r>
              <w:t>Демография</w:t>
            </w:r>
          </w:p>
        </w:tc>
      </w:tr>
      <w:tr w:rsidR="00DD3AF1">
        <w:tc>
          <w:tcPr>
            <w:tcW w:w="1757" w:type="dxa"/>
            <w:vMerge w:val="restart"/>
            <w:vAlign w:val="center"/>
          </w:tcPr>
          <w:p w:rsidR="00DD3AF1" w:rsidRDefault="00DD3AF1">
            <w:pPr>
              <w:pStyle w:val="ConsPlusNormal"/>
            </w:pPr>
            <w:r>
              <w:t>Численность постоянного населения (среднегодовая)</w:t>
            </w:r>
          </w:p>
        </w:tc>
        <w:tc>
          <w:tcPr>
            <w:tcW w:w="908" w:type="dxa"/>
            <w:vMerge w:val="restart"/>
            <w:vAlign w:val="center"/>
          </w:tcPr>
          <w:p w:rsidR="00DD3AF1" w:rsidRDefault="00DD3AF1">
            <w:pPr>
              <w:pStyle w:val="ConsPlusNormal"/>
              <w:jc w:val="center"/>
            </w:pPr>
            <w:r>
              <w:t>тыс. чел.</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72,406</w:t>
            </w:r>
          </w:p>
        </w:tc>
        <w:tc>
          <w:tcPr>
            <w:tcW w:w="1134" w:type="dxa"/>
            <w:vMerge w:val="restart"/>
            <w:vAlign w:val="center"/>
          </w:tcPr>
          <w:p w:rsidR="00DD3AF1" w:rsidRDefault="00DD3AF1">
            <w:pPr>
              <w:pStyle w:val="ConsPlusNormal"/>
              <w:jc w:val="center"/>
            </w:pPr>
            <w:r>
              <w:t>73,57</w:t>
            </w:r>
          </w:p>
        </w:tc>
        <w:tc>
          <w:tcPr>
            <w:tcW w:w="1304" w:type="dxa"/>
            <w:vAlign w:val="center"/>
          </w:tcPr>
          <w:p w:rsidR="00DD3AF1" w:rsidRDefault="00DD3AF1">
            <w:pPr>
              <w:pStyle w:val="ConsPlusNormal"/>
              <w:jc w:val="center"/>
            </w:pPr>
            <w:r>
              <w:t>74,1</w:t>
            </w:r>
          </w:p>
        </w:tc>
        <w:tc>
          <w:tcPr>
            <w:tcW w:w="1304" w:type="dxa"/>
            <w:vAlign w:val="center"/>
          </w:tcPr>
          <w:p w:rsidR="00DD3AF1" w:rsidRDefault="00DD3AF1">
            <w:pPr>
              <w:pStyle w:val="ConsPlusNormal"/>
              <w:jc w:val="center"/>
            </w:pPr>
            <w:r>
              <w:t>74,5</w:t>
            </w:r>
          </w:p>
        </w:tc>
        <w:tc>
          <w:tcPr>
            <w:tcW w:w="1134" w:type="dxa"/>
            <w:vAlign w:val="center"/>
          </w:tcPr>
          <w:p w:rsidR="00DD3AF1" w:rsidRDefault="00DD3AF1">
            <w:pPr>
              <w:pStyle w:val="ConsPlusNormal"/>
              <w:jc w:val="center"/>
            </w:pPr>
            <w:r>
              <w:t>73,5</w:t>
            </w:r>
          </w:p>
        </w:tc>
        <w:tc>
          <w:tcPr>
            <w:tcW w:w="1247" w:type="dxa"/>
            <w:vAlign w:val="center"/>
          </w:tcPr>
          <w:p w:rsidR="00DD3AF1" w:rsidRDefault="00DD3AF1">
            <w:pPr>
              <w:pStyle w:val="ConsPlusNormal"/>
              <w:jc w:val="center"/>
            </w:pPr>
            <w:r>
              <w:t>73,7</w:t>
            </w:r>
          </w:p>
        </w:tc>
        <w:tc>
          <w:tcPr>
            <w:tcW w:w="1247" w:type="dxa"/>
            <w:vAlign w:val="center"/>
          </w:tcPr>
          <w:p w:rsidR="00DD3AF1" w:rsidRDefault="00DD3AF1">
            <w:pPr>
              <w:pStyle w:val="ConsPlusNormal"/>
              <w:jc w:val="center"/>
            </w:pPr>
            <w:r>
              <w:t>73,7</w:t>
            </w:r>
          </w:p>
        </w:tc>
        <w:tc>
          <w:tcPr>
            <w:tcW w:w="1247" w:type="dxa"/>
            <w:vAlign w:val="center"/>
          </w:tcPr>
          <w:p w:rsidR="00DD3AF1" w:rsidRDefault="00DD3AF1">
            <w:pPr>
              <w:pStyle w:val="ConsPlusNormal"/>
              <w:jc w:val="center"/>
            </w:pPr>
            <w:r>
              <w:t>73,7</w:t>
            </w:r>
          </w:p>
        </w:tc>
        <w:tc>
          <w:tcPr>
            <w:tcW w:w="1361" w:type="dxa"/>
            <w:vAlign w:val="center"/>
          </w:tcPr>
          <w:p w:rsidR="00DD3AF1" w:rsidRDefault="00DD3AF1">
            <w:pPr>
              <w:pStyle w:val="ConsPlusNormal"/>
              <w:jc w:val="center"/>
            </w:pPr>
            <w:r>
              <w:t>73,5</w:t>
            </w:r>
          </w:p>
        </w:tc>
        <w:tc>
          <w:tcPr>
            <w:tcW w:w="1304" w:type="dxa"/>
            <w:vAlign w:val="center"/>
          </w:tcPr>
          <w:p w:rsidR="00DD3AF1" w:rsidRDefault="00DD3AF1">
            <w:pPr>
              <w:pStyle w:val="ConsPlusNormal"/>
              <w:jc w:val="center"/>
            </w:pPr>
            <w:r>
              <w:t>73,2</w:t>
            </w:r>
          </w:p>
        </w:tc>
        <w:tc>
          <w:tcPr>
            <w:tcW w:w="1304" w:type="dxa"/>
            <w:vAlign w:val="center"/>
          </w:tcPr>
          <w:p w:rsidR="00DD3AF1" w:rsidRDefault="00DD3AF1">
            <w:pPr>
              <w:pStyle w:val="ConsPlusNormal"/>
              <w:jc w:val="center"/>
            </w:pPr>
            <w:r>
              <w:t>72,9</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74,55</w:t>
            </w:r>
          </w:p>
        </w:tc>
        <w:tc>
          <w:tcPr>
            <w:tcW w:w="1304" w:type="dxa"/>
            <w:vAlign w:val="center"/>
          </w:tcPr>
          <w:p w:rsidR="00DD3AF1" w:rsidRDefault="00DD3AF1">
            <w:pPr>
              <w:pStyle w:val="ConsPlusNormal"/>
              <w:jc w:val="center"/>
            </w:pPr>
            <w:r>
              <w:t>74,6</w:t>
            </w:r>
          </w:p>
        </w:tc>
        <w:tc>
          <w:tcPr>
            <w:tcW w:w="1134" w:type="dxa"/>
            <w:vAlign w:val="center"/>
          </w:tcPr>
          <w:p w:rsidR="00DD3AF1" w:rsidRDefault="00DD3AF1">
            <w:pPr>
              <w:pStyle w:val="ConsPlusNormal"/>
              <w:jc w:val="center"/>
            </w:pPr>
            <w:r>
              <w:t>74,675</w:t>
            </w:r>
          </w:p>
        </w:tc>
        <w:tc>
          <w:tcPr>
            <w:tcW w:w="1247" w:type="dxa"/>
            <w:vAlign w:val="center"/>
          </w:tcPr>
          <w:p w:rsidR="00DD3AF1" w:rsidRDefault="00DD3AF1">
            <w:pPr>
              <w:pStyle w:val="ConsPlusNormal"/>
              <w:jc w:val="center"/>
            </w:pPr>
            <w:r>
              <w:t>72,9</w:t>
            </w:r>
          </w:p>
        </w:tc>
        <w:tc>
          <w:tcPr>
            <w:tcW w:w="1247" w:type="dxa"/>
            <w:vAlign w:val="center"/>
          </w:tcPr>
          <w:p w:rsidR="00DD3AF1" w:rsidRDefault="00DD3AF1">
            <w:pPr>
              <w:pStyle w:val="ConsPlusNormal"/>
              <w:jc w:val="center"/>
            </w:pPr>
            <w:r>
              <w:t>73,3</w:t>
            </w:r>
          </w:p>
        </w:tc>
        <w:tc>
          <w:tcPr>
            <w:tcW w:w="1247" w:type="dxa"/>
            <w:vAlign w:val="center"/>
          </w:tcPr>
          <w:p w:rsidR="00DD3AF1" w:rsidRDefault="00DD3AF1">
            <w:pPr>
              <w:pStyle w:val="ConsPlusNormal"/>
              <w:jc w:val="center"/>
            </w:pPr>
            <w:r>
              <w:t>73,7</w:t>
            </w:r>
          </w:p>
        </w:tc>
        <w:tc>
          <w:tcPr>
            <w:tcW w:w="1361" w:type="dxa"/>
            <w:vAlign w:val="center"/>
          </w:tcPr>
          <w:p w:rsidR="00DD3AF1" w:rsidRDefault="00DD3AF1">
            <w:pPr>
              <w:pStyle w:val="ConsPlusNormal"/>
              <w:jc w:val="center"/>
            </w:pPr>
            <w:r>
              <w:t>74,1</w:t>
            </w:r>
          </w:p>
        </w:tc>
        <w:tc>
          <w:tcPr>
            <w:tcW w:w="1304" w:type="dxa"/>
            <w:vAlign w:val="center"/>
          </w:tcPr>
          <w:p w:rsidR="00DD3AF1" w:rsidRDefault="00DD3AF1">
            <w:pPr>
              <w:pStyle w:val="ConsPlusNormal"/>
              <w:jc w:val="center"/>
            </w:pPr>
            <w:r>
              <w:t>74,5</w:t>
            </w:r>
          </w:p>
        </w:tc>
        <w:tc>
          <w:tcPr>
            <w:tcW w:w="1304" w:type="dxa"/>
            <w:vAlign w:val="center"/>
          </w:tcPr>
          <w:p w:rsidR="00DD3AF1" w:rsidRDefault="00DD3AF1">
            <w:pPr>
              <w:pStyle w:val="ConsPlusNormal"/>
              <w:jc w:val="center"/>
            </w:pPr>
            <w:r>
              <w:t>75,5</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74,6</w:t>
            </w:r>
          </w:p>
        </w:tc>
        <w:tc>
          <w:tcPr>
            <w:tcW w:w="1304" w:type="dxa"/>
            <w:vAlign w:val="center"/>
          </w:tcPr>
          <w:p w:rsidR="00DD3AF1" w:rsidRDefault="00DD3AF1">
            <w:pPr>
              <w:pStyle w:val="ConsPlusNormal"/>
              <w:jc w:val="center"/>
            </w:pPr>
            <w:r>
              <w:t>75,3</w:t>
            </w:r>
          </w:p>
        </w:tc>
        <w:tc>
          <w:tcPr>
            <w:tcW w:w="1134" w:type="dxa"/>
            <w:vAlign w:val="center"/>
          </w:tcPr>
          <w:p w:rsidR="00DD3AF1" w:rsidRDefault="00DD3AF1">
            <w:pPr>
              <w:pStyle w:val="ConsPlusNormal"/>
              <w:jc w:val="center"/>
            </w:pPr>
            <w:r>
              <w:t>75,375</w:t>
            </w:r>
          </w:p>
        </w:tc>
        <w:tc>
          <w:tcPr>
            <w:tcW w:w="1247" w:type="dxa"/>
            <w:vAlign w:val="center"/>
          </w:tcPr>
          <w:p w:rsidR="00DD3AF1" w:rsidRDefault="00DD3AF1">
            <w:pPr>
              <w:pStyle w:val="ConsPlusNormal"/>
              <w:jc w:val="center"/>
            </w:pPr>
            <w:r>
              <w:t>77,1</w:t>
            </w:r>
          </w:p>
        </w:tc>
        <w:tc>
          <w:tcPr>
            <w:tcW w:w="1247" w:type="dxa"/>
            <w:vAlign w:val="center"/>
          </w:tcPr>
          <w:p w:rsidR="00DD3AF1" w:rsidRDefault="00DD3AF1">
            <w:pPr>
              <w:pStyle w:val="ConsPlusNormal"/>
              <w:jc w:val="center"/>
            </w:pPr>
            <w:r>
              <w:t>77,9</w:t>
            </w:r>
          </w:p>
        </w:tc>
        <w:tc>
          <w:tcPr>
            <w:tcW w:w="1247" w:type="dxa"/>
            <w:vAlign w:val="center"/>
          </w:tcPr>
          <w:p w:rsidR="00DD3AF1" w:rsidRDefault="00DD3AF1">
            <w:pPr>
              <w:pStyle w:val="ConsPlusNormal"/>
              <w:jc w:val="center"/>
            </w:pPr>
            <w:r>
              <w:t>78,8</w:t>
            </w:r>
          </w:p>
        </w:tc>
        <w:tc>
          <w:tcPr>
            <w:tcW w:w="1361" w:type="dxa"/>
            <w:vAlign w:val="center"/>
          </w:tcPr>
          <w:p w:rsidR="00DD3AF1" w:rsidRDefault="00DD3AF1">
            <w:pPr>
              <w:pStyle w:val="ConsPlusNormal"/>
              <w:jc w:val="center"/>
            </w:pPr>
            <w:r>
              <w:t>79,7</w:t>
            </w:r>
          </w:p>
        </w:tc>
        <w:tc>
          <w:tcPr>
            <w:tcW w:w="1304" w:type="dxa"/>
            <w:vAlign w:val="center"/>
          </w:tcPr>
          <w:p w:rsidR="00DD3AF1" w:rsidRDefault="00DD3AF1">
            <w:pPr>
              <w:pStyle w:val="ConsPlusNormal"/>
              <w:jc w:val="center"/>
            </w:pPr>
            <w:r>
              <w:t>80,6</w:t>
            </w:r>
          </w:p>
        </w:tc>
        <w:tc>
          <w:tcPr>
            <w:tcW w:w="1304" w:type="dxa"/>
            <w:vAlign w:val="center"/>
          </w:tcPr>
          <w:p w:rsidR="00DD3AF1" w:rsidRDefault="00DD3AF1">
            <w:pPr>
              <w:pStyle w:val="ConsPlusNormal"/>
              <w:jc w:val="center"/>
            </w:pPr>
            <w:r>
              <w:t>81,5</w:t>
            </w:r>
          </w:p>
        </w:tc>
      </w:tr>
      <w:tr w:rsidR="00DD3AF1">
        <w:tc>
          <w:tcPr>
            <w:tcW w:w="1757" w:type="dxa"/>
            <w:vMerge w:val="restart"/>
            <w:vAlign w:val="center"/>
          </w:tcPr>
          <w:p w:rsidR="00DD3AF1" w:rsidRDefault="00DD3AF1">
            <w:pPr>
              <w:pStyle w:val="ConsPlusNormal"/>
            </w:pPr>
            <w:r>
              <w:t>Естественный прирост (убыль) на 1000 человек</w:t>
            </w:r>
          </w:p>
        </w:tc>
        <w:tc>
          <w:tcPr>
            <w:tcW w:w="908" w:type="dxa"/>
            <w:vMerge w:val="restart"/>
            <w:vAlign w:val="center"/>
          </w:tcPr>
          <w:p w:rsidR="00DD3AF1" w:rsidRDefault="00DD3AF1">
            <w:pPr>
              <w:pStyle w:val="ConsPlusNormal"/>
              <w:jc w:val="center"/>
            </w:pPr>
            <w:r>
              <w:t>чел.</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2,2</w:t>
            </w:r>
          </w:p>
        </w:tc>
        <w:tc>
          <w:tcPr>
            <w:tcW w:w="1134" w:type="dxa"/>
            <w:vMerge w:val="restart"/>
            <w:vAlign w:val="center"/>
          </w:tcPr>
          <w:p w:rsidR="00DD3AF1" w:rsidRDefault="00DD3AF1">
            <w:pPr>
              <w:pStyle w:val="ConsPlusNormal"/>
              <w:jc w:val="center"/>
            </w:pPr>
            <w:r>
              <w:t>2,3</w:t>
            </w:r>
          </w:p>
        </w:tc>
        <w:tc>
          <w:tcPr>
            <w:tcW w:w="1304" w:type="dxa"/>
            <w:vAlign w:val="center"/>
          </w:tcPr>
          <w:p w:rsidR="00DD3AF1" w:rsidRDefault="00DD3AF1">
            <w:pPr>
              <w:pStyle w:val="ConsPlusNormal"/>
              <w:jc w:val="center"/>
            </w:pPr>
            <w:r>
              <w:t>2</w:t>
            </w:r>
          </w:p>
        </w:tc>
        <w:tc>
          <w:tcPr>
            <w:tcW w:w="1304" w:type="dxa"/>
            <w:vAlign w:val="center"/>
          </w:tcPr>
          <w:p w:rsidR="00DD3AF1" w:rsidRDefault="00DD3AF1">
            <w:pPr>
              <w:pStyle w:val="ConsPlusNormal"/>
              <w:jc w:val="center"/>
            </w:pPr>
            <w:r>
              <w:t>1,9</w:t>
            </w:r>
          </w:p>
        </w:tc>
        <w:tc>
          <w:tcPr>
            <w:tcW w:w="1134" w:type="dxa"/>
            <w:vAlign w:val="center"/>
          </w:tcPr>
          <w:p w:rsidR="00DD3AF1" w:rsidRDefault="00DD3AF1">
            <w:pPr>
              <w:pStyle w:val="ConsPlusNormal"/>
              <w:jc w:val="center"/>
            </w:pPr>
            <w:r>
              <w:t>1,7</w:t>
            </w:r>
          </w:p>
        </w:tc>
        <w:tc>
          <w:tcPr>
            <w:tcW w:w="1247" w:type="dxa"/>
            <w:vAlign w:val="center"/>
          </w:tcPr>
          <w:p w:rsidR="00DD3AF1" w:rsidRDefault="00DD3AF1">
            <w:pPr>
              <w:pStyle w:val="ConsPlusNormal"/>
              <w:jc w:val="center"/>
            </w:pPr>
            <w:r>
              <w:t>1,7</w:t>
            </w:r>
          </w:p>
        </w:tc>
        <w:tc>
          <w:tcPr>
            <w:tcW w:w="1247" w:type="dxa"/>
            <w:vAlign w:val="center"/>
          </w:tcPr>
          <w:p w:rsidR="00DD3AF1" w:rsidRDefault="00DD3AF1">
            <w:pPr>
              <w:pStyle w:val="ConsPlusNormal"/>
              <w:jc w:val="center"/>
            </w:pPr>
            <w:r>
              <w:t>1,8</w:t>
            </w:r>
          </w:p>
        </w:tc>
        <w:tc>
          <w:tcPr>
            <w:tcW w:w="1247" w:type="dxa"/>
            <w:vAlign w:val="center"/>
          </w:tcPr>
          <w:p w:rsidR="00DD3AF1" w:rsidRDefault="00DD3AF1">
            <w:pPr>
              <w:pStyle w:val="ConsPlusNormal"/>
              <w:jc w:val="center"/>
            </w:pPr>
            <w:r>
              <w:t>1,9</w:t>
            </w:r>
          </w:p>
        </w:tc>
        <w:tc>
          <w:tcPr>
            <w:tcW w:w="1361" w:type="dxa"/>
            <w:vAlign w:val="center"/>
          </w:tcPr>
          <w:p w:rsidR="00DD3AF1" w:rsidRDefault="00DD3AF1">
            <w:pPr>
              <w:pStyle w:val="ConsPlusNormal"/>
              <w:jc w:val="center"/>
            </w:pPr>
            <w:r>
              <w:t>2,0</w:t>
            </w:r>
          </w:p>
        </w:tc>
        <w:tc>
          <w:tcPr>
            <w:tcW w:w="1304" w:type="dxa"/>
            <w:vAlign w:val="center"/>
          </w:tcPr>
          <w:p w:rsidR="00DD3AF1" w:rsidRDefault="00DD3AF1">
            <w:pPr>
              <w:pStyle w:val="ConsPlusNormal"/>
              <w:jc w:val="center"/>
            </w:pPr>
            <w:r>
              <w:t>2,1</w:t>
            </w:r>
          </w:p>
        </w:tc>
        <w:tc>
          <w:tcPr>
            <w:tcW w:w="1304" w:type="dxa"/>
            <w:vAlign w:val="center"/>
          </w:tcPr>
          <w:p w:rsidR="00DD3AF1" w:rsidRDefault="00DD3AF1">
            <w:pPr>
              <w:pStyle w:val="ConsPlusNormal"/>
              <w:jc w:val="center"/>
            </w:pPr>
            <w:r>
              <w:t>2,2</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2,1</w:t>
            </w:r>
          </w:p>
        </w:tc>
        <w:tc>
          <w:tcPr>
            <w:tcW w:w="1304" w:type="dxa"/>
            <w:vAlign w:val="center"/>
          </w:tcPr>
          <w:p w:rsidR="00DD3AF1" w:rsidRDefault="00DD3AF1">
            <w:pPr>
              <w:pStyle w:val="ConsPlusNormal"/>
              <w:jc w:val="center"/>
            </w:pPr>
            <w:r>
              <w:t>2</w:t>
            </w:r>
          </w:p>
        </w:tc>
        <w:tc>
          <w:tcPr>
            <w:tcW w:w="1134" w:type="dxa"/>
            <w:vAlign w:val="center"/>
          </w:tcPr>
          <w:p w:rsidR="00DD3AF1" w:rsidRDefault="00DD3AF1">
            <w:pPr>
              <w:pStyle w:val="ConsPlusNormal"/>
              <w:jc w:val="center"/>
            </w:pPr>
            <w:r>
              <w:t>1,9</w:t>
            </w:r>
          </w:p>
        </w:tc>
        <w:tc>
          <w:tcPr>
            <w:tcW w:w="1247" w:type="dxa"/>
            <w:vAlign w:val="center"/>
          </w:tcPr>
          <w:p w:rsidR="00DD3AF1" w:rsidRDefault="00DD3AF1">
            <w:pPr>
              <w:pStyle w:val="ConsPlusNormal"/>
              <w:jc w:val="center"/>
            </w:pPr>
            <w:r>
              <w:t>2,0</w:t>
            </w:r>
          </w:p>
        </w:tc>
        <w:tc>
          <w:tcPr>
            <w:tcW w:w="1247" w:type="dxa"/>
            <w:vAlign w:val="center"/>
          </w:tcPr>
          <w:p w:rsidR="00DD3AF1" w:rsidRDefault="00DD3AF1">
            <w:pPr>
              <w:pStyle w:val="ConsPlusNormal"/>
              <w:jc w:val="center"/>
            </w:pPr>
            <w:r>
              <w:t>2,1</w:t>
            </w:r>
          </w:p>
        </w:tc>
        <w:tc>
          <w:tcPr>
            <w:tcW w:w="1247" w:type="dxa"/>
            <w:vAlign w:val="center"/>
          </w:tcPr>
          <w:p w:rsidR="00DD3AF1" w:rsidRDefault="00DD3AF1">
            <w:pPr>
              <w:pStyle w:val="ConsPlusNormal"/>
              <w:jc w:val="center"/>
            </w:pPr>
            <w:r>
              <w:t>2,3</w:t>
            </w:r>
          </w:p>
        </w:tc>
        <w:tc>
          <w:tcPr>
            <w:tcW w:w="1361" w:type="dxa"/>
            <w:vAlign w:val="center"/>
          </w:tcPr>
          <w:p w:rsidR="00DD3AF1" w:rsidRDefault="00DD3AF1">
            <w:pPr>
              <w:pStyle w:val="ConsPlusNormal"/>
              <w:jc w:val="center"/>
            </w:pPr>
            <w:r>
              <w:t>2,4</w:t>
            </w:r>
          </w:p>
        </w:tc>
        <w:tc>
          <w:tcPr>
            <w:tcW w:w="1304" w:type="dxa"/>
            <w:vAlign w:val="center"/>
          </w:tcPr>
          <w:p w:rsidR="00DD3AF1" w:rsidRDefault="00DD3AF1">
            <w:pPr>
              <w:pStyle w:val="ConsPlusNormal"/>
              <w:jc w:val="center"/>
            </w:pPr>
            <w:r>
              <w:t>2,5</w:t>
            </w:r>
          </w:p>
        </w:tc>
        <w:tc>
          <w:tcPr>
            <w:tcW w:w="1304" w:type="dxa"/>
            <w:vAlign w:val="center"/>
          </w:tcPr>
          <w:p w:rsidR="00DD3AF1" w:rsidRDefault="00DD3AF1">
            <w:pPr>
              <w:pStyle w:val="ConsPlusNormal"/>
              <w:jc w:val="center"/>
            </w:pPr>
            <w:r>
              <w:t>2,7</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2,5</w:t>
            </w:r>
          </w:p>
        </w:tc>
        <w:tc>
          <w:tcPr>
            <w:tcW w:w="1304" w:type="dxa"/>
            <w:vAlign w:val="center"/>
          </w:tcPr>
          <w:p w:rsidR="00DD3AF1" w:rsidRDefault="00DD3AF1">
            <w:pPr>
              <w:pStyle w:val="ConsPlusNormal"/>
              <w:jc w:val="center"/>
            </w:pPr>
            <w:r>
              <w:t>2,6</w:t>
            </w:r>
          </w:p>
        </w:tc>
        <w:tc>
          <w:tcPr>
            <w:tcW w:w="1134" w:type="dxa"/>
            <w:vAlign w:val="center"/>
          </w:tcPr>
          <w:p w:rsidR="00DD3AF1" w:rsidRDefault="00DD3AF1">
            <w:pPr>
              <w:pStyle w:val="ConsPlusNormal"/>
              <w:jc w:val="center"/>
            </w:pPr>
            <w:r>
              <w:t>2,7</w:t>
            </w:r>
          </w:p>
        </w:tc>
        <w:tc>
          <w:tcPr>
            <w:tcW w:w="1247" w:type="dxa"/>
            <w:vAlign w:val="center"/>
          </w:tcPr>
          <w:p w:rsidR="00DD3AF1" w:rsidRDefault="00DD3AF1">
            <w:pPr>
              <w:pStyle w:val="ConsPlusNormal"/>
              <w:jc w:val="center"/>
            </w:pPr>
            <w:r>
              <w:t>3,2</w:t>
            </w:r>
          </w:p>
        </w:tc>
        <w:tc>
          <w:tcPr>
            <w:tcW w:w="1247" w:type="dxa"/>
            <w:vAlign w:val="center"/>
          </w:tcPr>
          <w:p w:rsidR="00DD3AF1" w:rsidRDefault="00DD3AF1">
            <w:pPr>
              <w:pStyle w:val="ConsPlusNormal"/>
              <w:jc w:val="center"/>
            </w:pPr>
            <w:r>
              <w:t>3,4</w:t>
            </w:r>
          </w:p>
        </w:tc>
        <w:tc>
          <w:tcPr>
            <w:tcW w:w="1247" w:type="dxa"/>
            <w:vAlign w:val="center"/>
          </w:tcPr>
          <w:p w:rsidR="00DD3AF1" w:rsidRDefault="00DD3AF1">
            <w:pPr>
              <w:pStyle w:val="ConsPlusNormal"/>
              <w:jc w:val="center"/>
            </w:pPr>
            <w:r>
              <w:t>3,6</w:t>
            </w:r>
          </w:p>
        </w:tc>
        <w:tc>
          <w:tcPr>
            <w:tcW w:w="1361" w:type="dxa"/>
            <w:vAlign w:val="center"/>
          </w:tcPr>
          <w:p w:rsidR="00DD3AF1" w:rsidRDefault="00DD3AF1">
            <w:pPr>
              <w:pStyle w:val="ConsPlusNormal"/>
              <w:jc w:val="center"/>
            </w:pPr>
            <w:r>
              <w:t>3,9</w:t>
            </w:r>
          </w:p>
        </w:tc>
        <w:tc>
          <w:tcPr>
            <w:tcW w:w="1304" w:type="dxa"/>
            <w:vAlign w:val="center"/>
          </w:tcPr>
          <w:p w:rsidR="00DD3AF1" w:rsidRDefault="00DD3AF1">
            <w:pPr>
              <w:pStyle w:val="ConsPlusNormal"/>
              <w:jc w:val="center"/>
            </w:pPr>
            <w:r>
              <w:t>4,1</w:t>
            </w:r>
          </w:p>
        </w:tc>
        <w:tc>
          <w:tcPr>
            <w:tcW w:w="1304" w:type="dxa"/>
            <w:vAlign w:val="center"/>
          </w:tcPr>
          <w:p w:rsidR="00DD3AF1" w:rsidRDefault="00DD3AF1">
            <w:pPr>
              <w:pStyle w:val="ConsPlusNormal"/>
              <w:jc w:val="center"/>
            </w:pPr>
            <w:r>
              <w:t>4,4</w:t>
            </w:r>
          </w:p>
        </w:tc>
      </w:tr>
      <w:tr w:rsidR="00DD3AF1">
        <w:tc>
          <w:tcPr>
            <w:tcW w:w="17519" w:type="dxa"/>
            <w:gridSpan w:val="14"/>
            <w:vAlign w:val="center"/>
          </w:tcPr>
          <w:p w:rsidR="00DD3AF1" w:rsidRDefault="00DD3AF1">
            <w:pPr>
              <w:pStyle w:val="ConsPlusNormal"/>
              <w:jc w:val="center"/>
              <w:outlineLvl w:val="1"/>
            </w:pPr>
            <w:r>
              <w:t>Органы местного самоуправления</w:t>
            </w:r>
          </w:p>
        </w:tc>
      </w:tr>
      <w:tr w:rsidR="00DD3AF1">
        <w:tc>
          <w:tcPr>
            <w:tcW w:w="1757" w:type="dxa"/>
            <w:vMerge w:val="restart"/>
            <w:vAlign w:val="center"/>
          </w:tcPr>
          <w:p w:rsidR="00DD3AF1" w:rsidRDefault="00DD3AF1">
            <w:pPr>
              <w:pStyle w:val="ConsPlusNormal"/>
            </w:pPr>
            <w:r>
              <w:t>Численность работников органов местного самоуправления</w:t>
            </w:r>
          </w:p>
        </w:tc>
        <w:tc>
          <w:tcPr>
            <w:tcW w:w="908" w:type="dxa"/>
            <w:vMerge w:val="restart"/>
            <w:vAlign w:val="center"/>
          </w:tcPr>
          <w:p w:rsidR="00DD3AF1" w:rsidRDefault="00DD3AF1">
            <w:pPr>
              <w:pStyle w:val="ConsPlusNormal"/>
              <w:jc w:val="center"/>
            </w:pPr>
            <w:r>
              <w:t>чел.</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436</w:t>
            </w:r>
          </w:p>
        </w:tc>
        <w:tc>
          <w:tcPr>
            <w:tcW w:w="1134" w:type="dxa"/>
            <w:vMerge w:val="restart"/>
            <w:vAlign w:val="center"/>
          </w:tcPr>
          <w:p w:rsidR="00DD3AF1" w:rsidRDefault="00DD3AF1">
            <w:pPr>
              <w:pStyle w:val="ConsPlusNormal"/>
              <w:jc w:val="center"/>
            </w:pPr>
            <w:r>
              <w:t>449</w:t>
            </w:r>
          </w:p>
        </w:tc>
        <w:tc>
          <w:tcPr>
            <w:tcW w:w="1304" w:type="dxa"/>
            <w:vAlign w:val="center"/>
          </w:tcPr>
          <w:p w:rsidR="00DD3AF1" w:rsidRDefault="00DD3AF1">
            <w:pPr>
              <w:pStyle w:val="ConsPlusNormal"/>
              <w:jc w:val="center"/>
            </w:pPr>
            <w:r>
              <w:t>449</w:t>
            </w:r>
          </w:p>
        </w:tc>
        <w:tc>
          <w:tcPr>
            <w:tcW w:w="1304" w:type="dxa"/>
            <w:vAlign w:val="center"/>
          </w:tcPr>
          <w:p w:rsidR="00DD3AF1" w:rsidRDefault="00DD3AF1">
            <w:pPr>
              <w:pStyle w:val="ConsPlusNormal"/>
              <w:jc w:val="center"/>
            </w:pPr>
            <w:r>
              <w:t>449</w:t>
            </w:r>
          </w:p>
        </w:tc>
        <w:tc>
          <w:tcPr>
            <w:tcW w:w="1134" w:type="dxa"/>
            <w:vAlign w:val="center"/>
          </w:tcPr>
          <w:p w:rsidR="00DD3AF1" w:rsidRDefault="00DD3AF1">
            <w:pPr>
              <w:pStyle w:val="ConsPlusNormal"/>
              <w:jc w:val="center"/>
            </w:pPr>
            <w:r>
              <w:t>449</w:t>
            </w:r>
          </w:p>
        </w:tc>
        <w:tc>
          <w:tcPr>
            <w:tcW w:w="1247" w:type="dxa"/>
            <w:vAlign w:val="center"/>
          </w:tcPr>
          <w:p w:rsidR="00DD3AF1" w:rsidRDefault="00DD3AF1">
            <w:pPr>
              <w:pStyle w:val="ConsPlusNormal"/>
              <w:jc w:val="center"/>
            </w:pPr>
            <w:r>
              <w:t>436</w:t>
            </w:r>
          </w:p>
        </w:tc>
        <w:tc>
          <w:tcPr>
            <w:tcW w:w="1247" w:type="dxa"/>
            <w:vAlign w:val="center"/>
          </w:tcPr>
          <w:p w:rsidR="00DD3AF1" w:rsidRDefault="00DD3AF1">
            <w:pPr>
              <w:pStyle w:val="ConsPlusNormal"/>
              <w:jc w:val="center"/>
            </w:pPr>
            <w:r>
              <w:t>436</w:t>
            </w:r>
          </w:p>
        </w:tc>
        <w:tc>
          <w:tcPr>
            <w:tcW w:w="1247" w:type="dxa"/>
            <w:vAlign w:val="center"/>
          </w:tcPr>
          <w:p w:rsidR="00DD3AF1" w:rsidRDefault="00DD3AF1">
            <w:pPr>
              <w:pStyle w:val="ConsPlusNormal"/>
              <w:jc w:val="center"/>
            </w:pPr>
            <w:r>
              <w:t>436</w:t>
            </w:r>
          </w:p>
        </w:tc>
        <w:tc>
          <w:tcPr>
            <w:tcW w:w="1361" w:type="dxa"/>
            <w:vAlign w:val="center"/>
          </w:tcPr>
          <w:p w:rsidR="00DD3AF1" w:rsidRDefault="00DD3AF1">
            <w:pPr>
              <w:pStyle w:val="ConsPlusNormal"/>
              <w:jc w:val="center"/>
            </w:pPr>
            <w:r>
              <w:t>436</w:t>
            </w:r>
          </w:p>
        </w:tc>
        <w:tc>
          <w:tcPr>
            <w:tcW w:w="1304" w:type="dxa"/>
            <w:vAlign w:val="center"/>
          </w:tcPr>
          <w:p w:rsidR="00DD3AF1" w:rsidRDefault="00DD3AF1">
            <w:pPr>
              <w:pStyle w:val="ConsPlusNormal"/>
              <w:jc w:val="center"/>
            </w:pPr>
            <w:r>
              <w:t>436</w:t>
            </w:r>
          </w:p>
        </w:tc>
        <w:tc>
          <w:tcPr>
            <w:tcW w:w="1304" w:type="dxa"/>
            <w:vAlign w:val="center"/>
          </w:tcPr>
          <w:p w:rsidR="00DD3AF1" w:rsidRDefault="00DD3AF1">
            <w:pPr>
              <w:pStyle w:val="ConsPlusNormal"/>
              <w:jc w:val="center"/>
            </w:pPr>
            <w:r>
              <w:t>436</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449</w:t>
            </w:r>
          </w:p>
        </w:tc>
        <w:tc>
          <w:tcPr>
            <w:tcW w:w="1304" w:type="dxa"/>
            <w:vAlign w:val="center"/>
          </w:tcPr>
          <w:p w:rsidR="00DD3AF1" w:rsidRDefault="00DD3AF1">
            <w:pPr>
              <w:pStyle w:val="ConsPlusNormal"/>
              <w:jc w:val="center"/>
            </w:pPr>
            <w:r>
              <w:t>449</w:t>
            </w:r>
          </w:p>
        </w:tc>
        <w:tc>
          <w:tcPr>
            <w:tcW w:w="1134" w:type="dxa"/>
            <w:vAlign w:val="center"/>
          </w:tcPr>
          <w:p w:rsidR="00DD3AF1" w:rsidRDefault="00DD3AF1">
            <w:pPr>
              <w:pStyle w:val="ConsPlusNormal"/>
              <w:jc w:val="center"/>
            </w:pPr>
            <w:r>
              <w:t>449</w:t>
            </w:r>
          </w:p>
        </w:tc>
        <w:tc>
          <w:tcPr>
            <w:tcW w:w="1247" w:type="dxa"/>
            <w:vAlign w:val="center"/>
          </w:tcPr>
          <w:p w:rsidR="00DD3AF1" w:rsidRDefault="00DD3AF1">
            <w:pPr>
              <w:pStyle w:val="ConsPlusNormal"/>
              <w:jc w:val="center"/>
            </w:pPr>
            <w:r>
              <w:t>436</w:t>
            </w:r>
          </w:p>
        </w:tc>
        <w:tc>
          <w:tcPr>
            <w:tcW w:w="1247" w:type="dxa"/>
            <w:vAlign w:val="center"/>
          </w:tcPr>
          <w:p w:rsidR="00DD3AF1" w:rsidRDefault="00DD3AF1">
            <w:pPr>
              <w:pStyle w:val="ConsPlusNormal"/>
              <w:jc w:val="center"/>
            </w:pPr>
            <w:r>
              <w:t>436</w:t>
            </w:r>
          </w:p>
        </w:tc>
        <w:tc>
          <w:tcPr>
            <w:tcW w:w="1247" w:type="dxa"/>
            <w:vAlign w:val="center"/>
          </w:tcPr>
          <w:p w:rsidR="00DD3AF1" w:rsidRDefault="00DD3AF1">
            <w:pPr>
              <w:pStyle w:val="ConsPlusNormal"/>
              <w:jc w:val="center"/>
            </w:pPr>
            <w:r>
              <w:t>436</w:t>
            </w:r>
          </w:p>
        </w:tc>
        <w:tc>
          <w:tcPr>
            <w:tcW w:w="1361" w:type="dxa"/>
            <w:vAlign w:val="center"/>
          </w:tcPr>
          <w:p w:rsidR="00DD3AF1" w:rsidRDefault="00DD3AF1">
            <w:pPr>
              <w:pStyle w:val="ConsPlusNormal"/>
              <w:jc w:val="center"/>
            </w:pPr>
            <w:r>
              <w:t>436</w:t>
            </w:r>
          </w:p>
        </w:tc>
        <w:tc>
          <w:tcPr>
            <w:tcW w:w="1304" w:type="dxa"/>
            <w:vAlign w:val="center"/>
          </w:tcPr>
          <w:p w:rsidR="00DD3AF1" w:rsidRDefault="00DD3AF1">
            <w:pPr>
              <w:pStyle w:val="ConsPlusNormal"/>
              <w:jc w:val="center"/>
            </w:pPr>
            <w:r>
              <w:t>436</w:t>
            </w:r>
          </w:p>
        </w:tc>
        <w:tc>
          <w:tcPr>
            <w:tcW w:w="1304" w:type="dxa"/>
            <w:vAlign w:val="center"/>
          </w:tcPr>
          <w:p w:rsidR="00DD3AF1" w:rsidRDefault="00DD3AF1">
            <w:pPr>
              <w:pStyle w:val="ConsPlusNormal"/>
              <w:jc w:val="center"/>
            </w:pPr>
            <w:r>
              <w:t>436</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449</w:t>
            </w:r>
          </w:p>
        </w:tc>
        <w:tc>
          <w:tcPr>
            <w:tcW w:w="1304" w:type="dxa"/>
            <w:vAlign w:val="center"/>
          </w:tcPr>
          <w:p w:rsidR="00DD3AF1" w:rsidRDefault="00DD3AF1">
            <w:pPr>
              <w:pStyle w:val="ConsPlusNormal"/>
              <w:jc w:val="center"/>
            </w:pPr>
            <w:r>
              <w:t>449</w:t>
            </w:r>
          </w:p>
        </w:tc>
        <w:tc>
          <w:tcPr>
            <w:tcW w:w="1134" w:type="dxa"/>
            <w:vAlign w:val="center"/>
          </w:tcPr>
          <w:p w:rsidR="00DD3AF1" w:rsidRDefault="00DD3AF1">
            <w:pPr>
              <w:pStyle w:val="ConsPlusNormal"/>
              <w:jc w:val="center"/>
            </w:pPr>
            <w:r>
              <w:t>449</w:t>
            </w:r>
          </w:p>
        </w:tc>
        <w:tc>
          <w:tcPr>
            <w:tcW w:w="1247" w:type="dxa"/>
            <w:vAlign w:val="center"/>
          </w:tcPr>
          <w:p w:rsidR="00DD3AF1" w:rsidRDefault="00DD3AF1">
            <w:pPr>
              <w:pStyle w:val="ConsPlusNormal"/>
              <w:jc w:val="center"/>
            </w:pPr>
            <w:r>
              <w:t>436</w:t>
            </w:r>
          </w:p>
        </w:tc>
        <w:tc>
          <w:tcPr>
            <w:tcW w:w="1247" w:type="dxa"/>
            <w:vAlign w:val="center"/>
          </w:tcPr>
          <w:p w:rsidR="00DD3AF1" w:rsidRDefault="00DD3AF1">
            <w:pPr>
              <w:pStyle w:val="ConsPlusNormal"/>
              <w:jc w:val="center"/>
            </w:pPr>
            <w:r>
              <w:t>436</w:t>
            </w:r>
          </w:p>
        </w:tc>
        <w:tc>
          <w:tcPr>
            <w:tcW w:w="1247" w:type="dxa"/>
            <w:vAlign w:val="center"/>
          </w:tcPr>
          <w:p w:rsidR="00DD3AF1" w:rsidRDefault="00DD3AF1">
            <w:pPr>
              <w:pStyle w:val="ConsPlusNormal"/>
              <w:jc w:val="center"/>
            </w:pPr>
            <w:r>
              <w:t>436</w:t>
            </w:r>
          </w:p>
        </w:tc>
        <w:tc>
          <w:tcPr>
            <w:tcW w:w="1361" w:type="dxa"/>
            <w:vAlign w:val="center"/>
          </w:tcPr>
          <w:p w:rsidR="00DD3AF1" w:rsidRDefault="00DD3AF1">
            <w:pPr>
              <w:pStyle w:val="ConsPlusNormal"/>
              <w:jc w:val="center"/>
            </w:pPr>
            <w:r>
              <w:t>436</w:t>
            </w:r>
          </w:p>
        </w:tc>
        <w:tc>
          <w:tcPr>
            <w:tcW w:w="1304" w:type="dxa"/>
            <w:vAlign w:val="center"/>
          </w:tcPr>
          <w:p w:rsidR="00DD3AF1" w:rsidRDefault="00DD3AF1">
            <w:pPr>
              <w:pStyle w:val="ConsPlusNormal"/>
              <w:jc w:val="center"/>
            </w:pPr>
            <w:r>
              <w:t>436</w:t>
            </w:r>
          </w:p>
        </w:tc>
        <w:tc>
          <w:tcPr>
            <w:tcW w:w="1304" w:type="dxa"/>
            <w:vAlign w:val="center"/>
          </w:tcPr>
          <w:p w:rsidR="00DD3AF1" w:rsidRDefault="00DD3AF1">
            <w:pPr>
              <w:pStyle w:val="ConsPlusNormal"/>
              <w:jc w:val="center"/>
            </w:pPr>
            <w:r>
              <w:t>436</w:t>
            </w:r>
          </w:p>
        </w:tc>
      </w:tr>
      <w:tr w:rsidR="00DD3AF1">
        <w:tc>
          <w:tcPr>
            <w:tcW w:w="1757" w:type="dxa"/>
            <w:vMerge w:val="restart"/>
            <w:vAlign w:val="center"/>
          </w:tcPr>
          <w:p w:rsidR="00DD3AF1" w:rsidRDefault="00DD3AF1">
            <w:pPr>
              <w:pStyle w:val="ConsPlusNormal"/>
            </w:pPr>
            <w:r>
              <w:t>в том числе: муниципальных служащих</w:t>
            </w:r>
          </w:p>
        </w:tc>
        <w:tc>
          <w:tcPr>
            <w:tcW w:w="908" w:type="dxa"/>
            <w:vMerge w:val="restart"/>
            <w:vAlign w:val="center"/>
          </w:tcPr>
          <w:p w:rsidR="00DD3AF1" w:rsidRDefault="00DD3AF1">
            <w:pPr>
              <w:pStyle w:val="ConsPlusNormal"/>
              <w:jc w:val="center"/>
            </w:pPr>
            <w:r>
              <w:t>чел.</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282</w:t>
            </w:r>
          </w:p>
        </w:tc>
        <w:tc>
          <w:tcPr>
            <w:tcW w:w="1134" w:type="dxa"/>
            <w:vMerge w:val="restart"/>
            <w:vAlign w:val="center"/>
          </w:tcPr>
          <w:p w:rsidR="00DD3AF1" w:rsidRDefault="00DD3AF1">
            <w:pPr>
              <w:pStyle w:val="ConsPlusNormal"/>
              <w:jc w:val="center"/>
            </w:pPr>
            <w:r>
              <w:t>282</w:t>
            </w:r>
          </w:p>
        </w:tc>
        <w:tc>
          <w:tcPr>
            <w:tcW w:w="1304" w:type="dxa"/>
            <w:vAlign w:val="center"/>
          </w:tcPr>
          <w:p w:rsidR="00DD3AF1" w:rsidRDefault="00DD3AF1">
            <w:pPr>
              <w:pStyle w:val="ConsPlusNormal"/>
              <w:jc w:val="center"/>
            </w:pPr>
            <w:r>
              <w:t>282</w:t>
            </w:r>
          </w:p>
        </w:tc>
        <w:tc>
          <w:tcPr>
            <w:tcW w:w="1304" w:type="dxa"/>
            <w:vAlign w:val="center"/>
          </w:tcPr>
          <w:p w:rsidR="00DD3AF1" w:rsidRDefault="00DD3AF1">
            <w:pPr>
              <w:pStyle w:val="ConsPlusNormal"/>
              <w:jc w:val="center"/>
            </w:pPr>
            <w:r>
              <w:t>282</w:t>
            </w:r>
          </w:p>
        </w:tc>
        <w:tc>
          <w:tcPr>
            <w:tcW w:w="1134" w:type="dxa"/>
            <w:vAlign w:val="center"/>
          </w:tcPr>
          <w:p w:rsidR="00DD3AF1" w:rsidRDefault="00DD3AF1">
            <w:pPr>
              <w:pStyle w:val="ConsPlusNormal"/>
              <w:jc w:val="center"/>
            </w:pPr>
            <w:r>
              <w:t>282</w:t>
            </w:r>
          </w:p>
        </w:tc>
        <w:tc>
          <w:tcPr>
            <w:tcW w:w="1247" w:type="dxa"/>
            <w:vAlign w:val="center"/>
          </w:tcPr>
          <w:p w:rsidR="00DD3AF1" w:rsidRDefault="00DD3AF1">
            <w:pPr>
              <w:pStyle w:val="ConsPlusNormal"/>
              <w:jc w:val="center"/>
            </w:pPr>
            <w:r>
              <w:t>282</w:t>
            </w:r>
          </w:p>
        </w:tc>
        <w:tc>
          <w:tcPr>
            <w:tcW w:w="1247" w:type="dxa"/>
            <w:vAlign w:val="center"/>
          </w:tcPr>
          <w:p w:rsidR="00DD3AF1" w:rsidRDefault="00DD3AF1">
            <w:pPr>
              <w:pStyle w:val="ConsPlusNormal"/>
              <w:jc w:val="center"/>
            </w:pPr>
            <w:r>
              <w:t>282</w:t>
            </w:r>
          </w:p>
        </w:tc>
        <w:tc>
          <w:tcPr>
            <w:tcW w:w="1247" w:type="dxa"/>
            <w:vAlign w:val="center"/>
          </w:tcPr>
          <w:p w:rsidR="00DD3AF1" w:rsidRDefault="00DD3AF1">
            <w:pPr>
              <w:pStyle w:val="ConsPlusNormal"/>
              <w:jc w:val="center"/>
            </w:pPr>
            <w:r>
              <w:t>282</w:t>
            </w:r>
          </w:p>
        </w:tc>
        <w:tc>
          <w:tcPr>
            <w:tcW w:w="1361" w:type="dxa"/>
            <w:vAlign w:val="center"/>
          </w:tcPr>
          <w:p w:rsidR="00DD3AF1" w:rsidRDefault="00DD3AF1">
            <w:pPr>
              <w:pStyle w:val="ConsPlusNormal"/>
              <w:jc w:val="center"/>
            </w:pPr>
            <w:r>
              <w:t>282</w:t>
            </w:r>
          </w:p>
        </w:tc>
        <w:tc>
          <w:tcPr>
            <w:tcW w:w="1304" w:type="dxa"/>
            <w:vAlign w:val="center"/>
          </w:tcPr>
          <w:p w:rsidR="00DD3AF1" w:rsidRDefault="00DD3AF1">
            <w:pPr>
              <w:pStyle w:val="ConsPlusNormal"/>
              <w:jc w:val="center"/>
            </w:pPr>
            <w:r>
              <w:t>282</w:t>
            </w:r>
          </w:p>
        </w:tc>
        <w:tc>
          <w:tcPr>
            <w:tcW w:w="1304" w:type="dxa"/>
            <w:vAlign w:val="center"/>
          </w:tcPr>
          <w:p w:rsidR="00DD3AF1" w:rsidRDefault="00DD3AF1">
            <w:pPr>
              <w:pStyle w:val="ConsPlusNormal"/>
              <w:jc w:val="center"/>
            </w:pPr>
            <w:r>
              <w:t>282</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282</w:t>
            </w:r>
          </w:p>
        </w:tc>
        <w:tc>
          <w:tcPr>
            <w:tcW w:w="1304" w:type="dxa"/>
            <w:vAlign w:val="center"/>
          </w:tcPr>
          <w:p w:rsidR="00DD3AF1" w:rsidRDefault="00DD3AF1">
            <w:pPr>
              <w:pStyle w:val="ConsPlusNormal"/>
              <w:jc w:val="center"/>
            </w:pPr>
            <w:r>
              <w:t>282</w:t>
            </w:r>
          </w:p>
        </w:tc>
        <w:tc>
          <w:tcPr>
            <w:tcW w:w="1134" w:type="dxa"/>
            <w:vAlign w:val="center"/>
          </w:tcPr>
          <w:p w:rsidR="00DD3AF1" w:rsidRDefault="00DD3AF1">
            <w:pPr>
              <w:pStyle w:val="ConsPlusNormal"/>
              <w:jc w:val="center"/>
            </w:pPr>
            <w:r>
              <w:t>282</w:t>
            </w:r>
          </w:p>
        </w:tc>
        <w:tc>
          <w:tcPr>
            <w:tcW w:w="1247" w:type="dxa"/>
            <w:vAlign w:val="center"/>
          </w:tcPr>
          <w:p w:rsidR="00DD3AF1" w:rsidRDefault="00DD3AF1">
            <w:pPr>
              <w:pStyle w:val="ConsPlusNormal"/>
              <w:jc w:val="center"/>
            </w:pPr>
            <w:r>
              <w:t>282</w:t>
            </w:r>
          </w:p>
        </w:tc>
        <w:tc>
          <w:tcPr>
            <w:tcW w:w="1247" w:type="dxa"/>
            <w:vAlign w:val="center"/>
          </w:tcPr>
          <w:p w:rsidR="00DD3AF1" w:rsidRDefault="00DD3AF1">
            <w:pPr>
              <w:pStyle w:val="ConsPlusNormal"/>
              <w:jc w:val="center"/>
            </w:pPr>
            <w:r>
              <w:t>282</w:t>
            </w:r>
          </w:p>
        </w:tc>
        <w:tc>
          <w:tcPr>
            <w:tcW w:w="1247" w:type="dxa"/>
            <w:vAlign w:val="center"/>
          </w:tcPr>
          <w:p w:rsidR="00DD3AF1" w:rsidRDefault="00DD3AF1">
            <w:pPr>
              <w:pStyle w:val="ConsPlusNormal"/>
              <w:jc w:val="center"/>
            </w:pPr>
            <w:r>
              <w:t>282</w:t>
            </w:r>
          </w:p>
        </w:tc>
        <w:tc>
          <w:tcPr>
            <w:tcW w:w="1361" w:type="dxa"/>
            <w:vAlign w:val="center"/>
          </w:tcPr>
          <w:p w:rsidR="00DD3AF1" w:rsidRDefault="00DD3AF1">
            <w:pPr>
              <w:pStyle w:val="ConsPlusNormal"/>
              <w:jc w:val="center"/>
            </w:pPr>
            <w:r>
              <w:t>282</w:t>
            </w:r>
          </w:p>
        </w:tc>
        <w:tc>
          <w:tcPr>
            <w:tcW w:w="1304" w:type="dxa"/>
            <w:vAlign w:val="center"/>
          </w:tcPr>
          <w:p w:rsidR="00DD3AF1" w:rsidRDefault="00DD3AF1">
            <w:pPr>
              <w:pStyle w:val="ConsPlusNormal"/>
              <w:jc w:val="center"/>
            </w:pPr>
            <w:r>
              <w:t>282</w:t>
            </w:r>
          </w:p>
        </w:tc>
        <w:tc>
          <w:tcPr>
            <w:tcW w:w="1304" w:type="dxa"/>
            <w:vAlign w:val="center"/>
          </w:tcPr>
          <w:p w:rsidR="00DD3AF1" w:rsidRDefault="00DD3AF1">
            <w:pPr>
              <w:pStyle w:val="ConsPlusNormal"/>
              <w:jc w:val="center"/>
            </w:pPr>
            <w:r>
              <w:t>282</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282</w:t>
            </w:r>
          </w:p>
        </w:tc>
        <w:tc>
          <w:tcPr>
            <w:tcW w:w="1304" w:type="dxa"/>
            <w:vAlign w:val="center"/>
          </w:tcPr>
          <w:p w:rsidR="00DD3AF1" w:rsidRDefault="00DD3AF1">
            <w:pPr>
              <w:pStyle w:val="ConsPlusNormal"/>
              <w:jc w:val="center"/>
            </w:pPr>
            <w:r>
              <w:t>282</w:t>
            </w:r>
          </w:p>
        </w:tc>
        <w:tc>
          <w:tcPr>
            <w:tcW w:w="1134" w:type="dxa"/>
            <w:vAlign w:val="center"/>
          </w:tcPr>
          <w:p w:rsidR="00DD3AF1" w:rsidRDefault="00DD3AF1">
            <w:pPr>
              <w:pStyle w:val="ConsPlusNormal"/>
              <w:jc w:val="center"/>
            </w:pPr>
            <w:r>
              <w:t>282</w:t>
            </w:r>
          </w:p>
        </w:tc>
        <w:tc>
          <w:tcPr>
            <w:tcW w:w="1247" w:type="dxa"/>
            <w:vAlign w:val="center"/>
          </w:tcPr>
          <w:p w:rsidR="00DD3AF1" w:rsidRDefault="00DD3AF1">
            <w:pPr>
              <w:pStyle w:val="ConsPlusNormal"/>
              <w:jc w:val="center"/>
            </w:pPr>
            <w:r>
              <w:t>282</w:t>
            </w:r>
          </w:p>
        </w:tc>
        <w:tc>
          <w:tcPr>
            <w:tcW w:w="1247" w:type="dxa"/>
            <w:vAlign w:val="center"/>
          </w:tcPr>
          <w:p w:rsidR="00DD3AF1" w:rsidRDefault="00DD3AF1">
            <w:pPr>
              <w:pStyle w:val="ConsPlusNormal"/>
              <w:jc w:val="center"/>
            </w:pPr>
            <w:r>
              <w:t>282</w:t>
            </w:r>
          </w:p>
        </w:tc>
        <w:tc>
          <w:tcPr>
            <w:tcW w:w="1247" w:type="dxa"/>
            <w:vAlign w:val="center"/>
          </w:tcPr>
          <w:p w:rsidR="00DD3AF1" w:rsidRDefault="00DD3AF1">
            <w:pPr>
              <w:pStyle w:val="ConsPlusNormal"/>
              <w:jc w:val="center"/>
            </w:pPr>
            <w:r>
              <w:t>282</w:t>
            </w:r>
          </w:p>
        </w:tc>
        <w:tc>
          <w:tcPr>
            <w:tcW w:w="1361" w:type="dxa"/>
            <w:vAlign w:val="center"/>
          </w:tcPr>
          <w:p w:rsidR="00DD3AF1" w:rsidRDefault="00DD3AF1">
            <w:pPr>
              <w:pStyle w:val="ConsPlusNormal"/>
              <w:jc w:val="center"/>
            </w:pPr>
            <w:r>
              <w:t>282</w:t>
            </w:r>
          </w:p>
        </w:tc>
        <w:tc>
          <w:tcPr>
            <w:tcW w:w="1304" w:type="dxa"/>
            <w:vAlign w:val="center"/>
          </w:tcPr>
          <w:p w:rsidR="00DD3AF1" w:rsidRDefault="00DD3AF1">
            <w:pPr>
              <w:pStyle w:val="ConsPlusNormal"/>
              <w:jc w:val="center"/>
            </w:pPr>
            <w:r>
              <w:t>282</w:t>
            </w:r>
          </w:p>
        </w:tc>
        <w:tc>
          <w:tcPr>
            <w:tcW w:w="1304" w:type="dxa"/>
            <w:vAlign w:val="center"/>
          </w:tcPr>
          <w:p w:rsidR="00DD3AF1" w:rsidRDefault="00DD3AF1">
            <w:pPr>
              <w:pStyle w:val="ConsPlusNormal"/>
              <w:jc w:val="center"/>
            </w:pPr>
            <w:r>
              <w:t>282</w:t>
            </w:r>
          </w:p>
        </w:tc>
      </w:tr>
      <w:tr w:rsidR="00DD3AF1">
        <w:tc>
          <w:tcPr>
            <w:tcW w:w="1757" w:type="dxa"/>
            <w:vMerge w:val="restart"/>
            <w:vAlign w:val="center"/>
          </w:tcPr>
          <w:p w:rsidR="00DD3AF1" w:rsidRDefault="00DD3AF1">
            <w:pPr>
              <w:pStyle w:val="ConsPlusNormal"/>
            </w:pPr>
            <w:r>
              <w:t>Расходы бюджета на органы местного самоуправления</w:t>
            </w:r>
          </w:p>
        </w:tc>
        <w:tc>
          <w:tcPr>
            <w:tcW w:w="908" w:type="dxa"/>
            <w:vMerge w:val="restart"/>
            <w:vAlign w:val="center"/>
          </w:tcPr>
          <w:p w:rsidR="00DD3AF1" w:rsidRDefault="00DD3AF1">
            <w:pPr>
              <w:pStyle w:val="ConsPlusNormal"/>
              <w:jc w:val="center"/>
            </w:pPr>
            <w:r>
              <w:t>тыс. руб.</w:t>
            </w:r>
          </w:p>
        </w:tc>
        <w:tc>
          <w:tcPr>
            <w:tcW w:w="1077" w:type="dxa"/>
            <w:vAlign w:val="center"/>
          </w:tcPr>
          <w:p w:rsidR="00DD3AF1" w:rsidRDefault="00DD3AF1">
            <w:pPr>
              <w:pStyle w:val="ConsPlusNormal"/>
            </w:pPr>
            <w:r>
              <w:t>консервативный</w:t>
            </w:r>
          </w:p>
        </w:tc>
        <w:tc>
          <w:tcPr>
            <w:tcW w:w="1191" w:type="dxa"/>
            <w:vMerge w:val="restart"/>
            <w:vAlign w:val="center"/>
          </w:tcPr>
          <w:p w:rsidR="00DD3AF1" w:rsidRDefault="00DD3AF1">
            <w:pPr>
              <w:pStyle w:val="ConsPlusNormal"/>
              <w:jc w:val="center"/>
            </w:pPr>
            <w:r>
              <w:t>251082,6</w:t>
            </w:r>
          </w:p>
        </w:tc>
        <w:tc>
          <w:tcPr>
            <w:tcW w:w="1134" w:type="dxa"/>
            <w:vMerge w:val="restart"/>
            <w:vAlign w:val="center"/>
          </w:tcPr>
          <w:p w:rsidR="00DD3AF1" w:rsidRDefault="00DD3AF1">
            <w:pPr>
              <w:pStyle w:val="ConsPlusNormal"/>
              <w:jc w:val="center"/>
            </w:pPr>
            <w:r>
              <w:t>268016</w:t>
            </w:r>
          </w:p>
        </w:tc>
        <w:tc>
          <w:tcPr>
            <w:tcW w:w="1304" w:type="dxa"/>
            <w:vAlign w:val="center"/>
          </w:tcPr>
          <w:p w:rsidR="00DD3AF1" w:rsidRDefault="00DD3AF1">
            <w:pPr>
              <w:pStyle w:val="ConsPlusNormal"/>
              <w:jc w:val="center"/>
            </w:pPr>
            <w:r>
              <w:t>259078</w:t>
            </w:r>
          </w:p>
        </w:tc>
        <w:tc>
          <w:tcPr>
            <w:tcW w:w="1304" w:type="dxa"/>
            <w:vAlign w:val="center"/>
          </w:tcPr>
          <w:p w:rsidR="00DD3AF1" w:rsidRDefault="00DD3AF1">
            <w:pPr>
              <w:pStyle w:val="ConsPlusNormal"/>
              <w:jc w:val="center"/>
            </w:pPr>
            <w:r>
              <w:t>259078</w:t>
            </w:r>
          </w:p>
        </w:tc>
        <w:tc>
          <w:tcPr>
            <w:tcW w:w="1134" w:type="dxa"/>
            <w:vAlign w:val="center"/>
          </w:tcPr>
          <w:p w:rsidR="00DD3AF1" w:rsidRDefault="00DD3AF1">
            <w:pPr>
              <w:pStyle w:val="ConsPlusNormal"/>
              <w:jc w:val="center"/>
            </w:pPr>
            <w:r>
              <w:t>259078</w:t>
            </w:r>
          </w:p>
        </w:tc>
        <w:tc>
          <w:tcPr>
            <w:tcW w:w="1247" w:type="dxa"/>
            <w:vAlign w:val="center"/>
          </w:tcPr>
          <w:p w:rsidR="00DD3AF1" w:rsidRDefault="00DD3AF1">
            <w:pPr>
              <w:pStyle w:val="ConsPlusNormal"/>
              <w:jc w:val="center"/>
            </w:pPr>
            <w:r>
              <w:t>259078,2</w:t>
            </w:r>
          </w:p>
        </w:tc>
        <w:tc>
          <w:tcPr>
            <w:tcW w:w="1247" w:type="dxa"/>
            <w:vAlign w:val="center"/>
          </w:tcPr>
          <w:p w:rsidR="00DD3AF1" w:rsidRDefault="00DD3AF1">
            <w:pPr>
              <w:pStyle w:val="ConsPlusNormal"/>
              <w:jc w:val="center"/>
            </w:pPr>
            <w:r>
              <w:t>259078,2</w:t>
            </w:r>
          </w:p>
        </w:tc>
        <w:tc>
          <w:tcPr>
            <w:tcW w:w="1247" w:type="dxa"/>
            <w:vAlign w:val="center"/>
          </w:tcPr>
          <w:p w:rsidR="00DD3AF1" w:rsidRDefault="00DD3AF1">
            <w:pPr>
              <w:pStyle w:val="ConsPlusNormal"/>
              <w:jc w:val="center"/>
            </w:pPr>
            <w:r>
              <w:t>259078,2</w:t>
            </w:r>
          </w:p>
        </w:tc>
        <w:tc>
          <w:tcPr>
            <w:tcW w:w="1361" w:type="dxa"/>
            <w:vAlign w:val="center"/>
          </w:tcPr>
          <w:p w:rsidR="00DD3AF1" w:rsidRDefault="00DD3AF1">
            <w:pPr>
              <w:pStyle w:val="ConsPlusNormal"/>
              <w:jc w:val="center"/>
            </w:pPr>
            <w:r>
              <w:t>259078,2</w:t>
            </w:r>
          </w:p>
        </w:tc>
        <w:tc>
          <w:tcPr>
            <w:tcW w:w="1304" w:type="dxa"/>
            <w:vAlign w:val="center"/>
          </w:tcPr>
          <w:p w:rsidR="00DD3AF1" w:rsidRDefault="00DD3AF1">
            <w:pPr>
              <w:pStyle w:val="ConsPlusNormal"/>
              <w:jc w:val="center"/>
            </w:pPr>
            <w:r>
              <w:t>259078,2</w:t>
            </w:r>
          </w:p>
        </w:tc>
        <w:tc>
          <w:tcPr>
            <w:tcW w:w="1304" w:type="dxa"/>
            <w:vAlign w:val="center"/>
          </w:tcPr>
          <w:p w:rsidR="00DD3AF1" w:rsidRDefault="00DD3AF1">
            <w:pPr>
              <w:pStyle w:val="ConsPlusNormal"/>
              <w:jc w:val="center"/>
            </w:pPr>
            <w:r>
              <w:t>259078,2</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базовый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271159</w:t>
            </w:r>
          </w:p>
        </w:tc>
        <w:tc>
          <w:tcPr>
            <w:tcW w:w="1304" w:type="dxa"/>
            <w:vAlign w:val="center"/>
          </w:tcPr>
          <w:p w:rsidR="00DD3AF1" w:rsidRDefault="00DD3AF1">
            <w:pPr>
              <w:pStyle w:val="ConsPlusNormal"/>
              <w:jc w:val="center"/>
            </w:pPr>
            <w:r>
              <w:t>271159</w:t>
            </w:r>
          </w:p>
        </w:tc>
        <w:tc>
          <w:tcPr>
            <w:tcW w:w="1134" w:type="dxa"/>
            <w:vAlign w:val="center"/>
          </w:tcPr>
          <w:p w:rsidR="00DD3AF1" w:rsidRDefault="00DD3AF1">
            <w:pPr>
              <w:pStyle w:val="ConsPlusNormal"/>
              <w:jc w:val="center"/>
            </w:pPr>
            <w:r>
              <w:t>271159</w:t>
            </w:r>
          </w:p>
        </w:tc>
        <w:tc>
          <w:tcPr>
            <w:tcW w:w="1247" w:type="dxa"/>
            <w:vAlign w:val="center"/>
          </w:tcPr>
          <w:p w:rsidR="00DD3AF1" w:rsidRDefault="00DD3AF1">
            <w:pPr>
              <w:pStyle w:val="ConsPlusNormal"/>
              <w:jc w:val="center"/>
            </w:pPr>
            <w:r>
              <w:t>302188,8</w:t>
            </w:r>
          </w:p>
        </w:tc>
        <w:tc>
          <w:tcPr>
            <w:tcW w:w="1247" w:type="dxa"/>
            <w:vAlign w:val="center"/>
          </w:tcPr>
          <w:p w:rsidR="00DD3AF1" w:rsidRDefault="00DD3AF1">
            <w:pPr>
              <w:pStyle w:val="ConsPlusNormal"/>
              <w:jc w:val="center"/>
            </w:pPr>
            <w:r>
              <w:t>326363,9</w:t>
            </w:r>
          </w:p>
        </w:tc>
        <w:tc>
          <w:tcPr>
            <w:tcW w:w="1247" w:type="dxa"/>
            <w:vAlign w:val="center"/>
          </w:tcPr>
          <w:p w:rsidR="00DD3AF1" w:rsidRDefault="00DD3AF1">
            <w:pPr>
              <w:pStyle w:val="ConsPlusNormal"/>
              <w:jc w:val="center"/>
            </w:pPr>
            <w:r>
              <w:t>352473</w:t>
            </w:r>
          </w:p>
        </w:tc>
        <w:tc>
          <w:tcPr>
            <w:tcW w:w="1361" w:type="dxa"/>
            <w:vAlign w:val="center"/>
          </w:tcPr>
          <w:p w:rsidR="00DD3AF1" w:rsidRDefault="00DD3AF1">
            <w:pPr>
              <w:pStyle w:val="ConsPlusNormal"/>
              <w:jc w:val="center"/>
            </w:pPr>
            <w:r>
              <w:t>380670,9</w:t>
            </w:r>
          </w:p>
        </w:tc>
        <w:tc>
          <w:tcPr>
            <w:tcW w:w="1304" w:type="dxa"/>
            <w:vAlign w:val="center"/>
          </w:tcPr>
          <w:p w:rsidR="00DD3AF1" w:rsidRDefault="00DD3AF1">
            <w:pPr>
              <w:pStyle w:val="ConsPlusNormal"/>
              <w:jc w:val="center"/>
            </w:pPr>
            <w:r>
              <w:t>411124,5</w:t>
            </w:r>
          </w:p>
        </w:tc>
        <w:tc>
          <w:tcPr>
            <w:tcW w:w="1304" w:type="dxa"/>
            <w:vAlign w:val="center"/>
          </w:tcPr>
          <w:p w:rsidR="00DD3AF1" w:rsidRDefault="00DD3AF1">
            <w:pPr>
              <w:pStyle w:val="ConsPlusNormal"/>
              <w:jc w:val="center"/>
            </w:pPr>
            <w:r>
              <w:t>444014,5</w:t>
            </w:r>
          </w:p>
        </w:tc>
      </w:tr>
      <w:tr w:rsidR="00DD3AF1">
        <w:tc>
          <w:tcPr>
            <w:tcW w:w="1757" w:type="dxa"/>
            <w:vMerge/>
          </w:tcPr>
          <w:p w:rsidR="00DD3AF1" w:rsidRDefault="00DD3AF1"/>
        </w:tc>
        <w:tc>
          <w:tcPr>
            <w:tcW w:w="908" w:type="dxa"/>
            <w:vMerge/>
          </w:tcPr>
          <w:p w:rsidR="00DD3AF1" w:rsidRDefault="00DD3AF1"/>
        </w:tc>
        <w:tc>
          <w:tcPr>
            <w:tcW w:w="1077" w:type="dxa"/>
            <w:vAlign w:val="center"/>
          </w:tcPr>
          <w:p w:rsidR="00DD3AF1" w:rsidRDefault="00DD3AF1">
            <w:pPr>
              <w:pStyle w:val="ConsPlusNormal"/>
            </w:pPr>
            <w:r>
              <w:t>целевой</w:t>
            </w:r>
          </w:p>
        </w:tc>
        <w:tc>
          <w:tcPr>
            <w:tcW w:w="1191" w:type="dxa"/>
            <w:vMerge/>
          </w:tcPr>
          <w:p w:rsidR="00DD3AF1" w:rsidRDefault="00DD3AF1"/>
        </w:tc>
        <w:tc>
          <w:tcPr>
            <w:tcW w:w="1134" w:type="dxa"/>
            <w:vMerge/>
          </w:tcPr>
          <w:p w:rsidR="00DD3AF1" w:rsidRDefault="00DD3AF1"/>
        </w:tc>
        <w:tc>
          <w:tcPr>
            <w:tcW w:w="1304" w:type="dxa"/>
            <w:vAlign w:val="center"/>
          </w:tcPr>
          <w:p w:rsidR="00DD3AF1" w:rsidRDefault="00DD3AF1">
            <w:pPr>
              <w:pStyle w:val="ConsPlusNormal"/>
              <w:jc w:val="center"/>
            </w:pPr>
            <w:r>
              <w:t>271159</w:t>
            </w:r>
          </w:p>
        </w:tc>
        <w:tc>
          <w:tcPr>
            <w:tcW w:w="1304" w:type="dxa"/>
            <w:vAlign w:val="center"/>
          </w:tcPr>
          <w:p w:rsidR="00DD3AF1" w:rsidRDefault="00DD3AF1">
            <w:pPr>
              <w:pStyle w:val="ConsPlusNormal"/>
              <w:jc w:val="center"/>
            </w:pPr>
            <w:r>
              <w:t>271159</w:t>
            </w:r>
          </w:p>
        </w:tc>
        <w:tc>
          <w:tcPr>
            <w:tcW w:w="1134" w:type="dxa"/>
            <w:vAlign w:val="center"/>
          </w:tcPr>
          <w:p w:rsidR="00DD3AF1" w:rsidRDefault="00DD3AF1">
            <w:pPr>
              <w:pStyle w:val="ConsPlusNormal"/>
              <w:jc w:val="center"/>
            </w:pPr>
            <w:r>
              <w:t>271159</w:t>
            </w:r>
          </w:p>
        </w:tc>
        <w:tc>
          <w:tcPr>
            <w:tcW w:w="1247" w:type="dxa"/>
            <w:vAlign w:val="center"/>
          </w:tcPr>
          <w:p w:rsidR="00DD3AF1" w:rsidRDefault="00DD3AF1">
            <w:pPr>
              <w:pStyle w:val="ConsPlusNormal"/>
              <w:jc w:val="center"/>
            </w:pPr>
            <w:r>
              <w:t>324987,7</w:t>
            </w:r>
          </w:p>
        </w:tc>
        <w:tc>
          <w:tcPr>
            <w:tcW w:w="1247" w:type="dxa"/>
            <w:vAlign w:val="center"/>
          </w:tcPr>
          <w:p w:rsidR="00DD3AF1" w:rsidRDefault="00DD3AF1">
            <w:pPr>
              <w:pStyle w:val="ConsPlusNormal"/>
              <w:jc w:val="center"/>
            </w:pPr>
            <w:r>
              <w:t>363986,2</w:t>
            </w:r>
          </w:p>
        </w:tc>
        <w:tc>
          <w:tcPr>
            <w:tcW w:w="1247" w:type="dxa"/>
            <w:vAlign w:val="center"/>
          </w:tcPr>
          <w:p w:rsidR="00DD3AF1" w:rsidRDefault="00DD3AF1">
            <w:pPr>
              <w:pStyle w:val="ConsPlusNormal"/>
              <w:jc w:val="center"/>
            </w:pPr>
            <w:r>
              <w:t>407664,6</w:t>
            </w:r>
          </w:p>
        </w:tc>
        <w:tc>
          <w:tcPr>
            <w:tcW w:w="1361" w:type="dxa"/>
            <w:vAlign w:val="center"/>
          </w:tcPr>
          <w:p w:rsidR="00DD3AF1" w:rsidRDefault="00DD3AF1">
            <w:pPr>
              <w:pStyle w:val="ConsPlusNormal"/>
              <w:jc w:val="center"/>
            </w:pPr>
            <w:r>
              <w:t>456584,3</w:t>
            </w:r>
          </w:p>
        </w:tc>
        <w:tc>
          <w:tcPr>
            <w:tcW w:w="1304" w:type="dxa"/>
            <w:vAlign w:val="center"/>
          </w:tcPr>
          <w:p w:rsidR="00DD3AF1" w:rsidRDefault="00DD3AF1">
            <w:pPr>
              <w:pStyle w:val="ConsPlusNormal"/>
              <w:jc w:val="center"/>
            </w:pPr>
            <w:r>
              <w:t>511374,4</w:t>
            </w:r>
          </w:p>
        </w:tc>
        <w:tc>
          <w:tcPr>
            <w:tcW w:w="1304" w:type="dxa"/>
            <w:vAlign w:val="center"/>
          </w:tcPr>
          <w:p w:rsidR="00DD3AF1" w:rsidRDefault="00DD3AF1">
            <w:pPr>
              <w:pStyle w:val="ConsPlusNormal"/>
              <w:jc w:val="center"/>
            </w:pPr>
            <w:r>
              <w:t>572739,4</w:t>
            </w:r>
          </w:p>
        </w:tc>
      </w:tr>
    </w:tbl>
    <w:p w:rsidR="00DD3AF1" w:rsidRDefault="00DD3AF1">
      <w:pPr>
        <w:sectPr w:rsidR="00DD3AF1">
          <w:pgSz w:w="16838" w:h="11905" w:orient="landscape"/>
          <w:pgMar w:top="1701" w:right="1134" w:bottom="850" w:left="1134" w:header="0" w:footer="0" w:gutter="0"/>
          <w:cols w:space="720"/>
        </w:sectPr>
      </w:pPr>
    </w:p>
    <w:p w:rsidR="00DD3AF1" w:rsidRDefault="00DD3AF1">
      <w:pPr>
        <w:pStyle w:val="ConsPlusNormal"/>
        <w:jc w:val="both"/>
      </w:pPr>
    </w:p>
    <w:p w:rsidR="00DD3AF1" w:rsidRDefault="00DD3AF1">
      <w:pPr>
        <w:pStyle w:val="ConsPlusNormal"/>
        <w:jc w:val="both"/>
      </w:pPr>
    </w:p>
    <w:p w:rsidR="00DD3AF1" w:rsidRDefault="00DD3AF1">
      <w:pPr>
        <w:pStyle w:val="ConsPlusNormal"/>
        <w:jc w:val="both"/>
      </w:pPr>
    </w:p>
    <w:p w:rsidR="00DD3AF1" w:rsidRDefault="00DD3AF1">
      <w:pPr>
        <w:pStyle w:val="ConsPlusNormal"/>
        <w:jc w:val="both"/>
      </w:pPr>
    </w:p>
    <w:p w:rsidR="00DD3AF1" w:rsidRDefault="00DD3AF1">
      <w:pPr>
        <w:pStyle w:val="ConsPlusNormal"/>
        <w:jc w:val="both"/>
      </w:pPr>
    </w:p>
    <w:p w:rsidR="00DD3AF1" w:rsidRDefault="00DD3AF1">
      <w:pPr>
        <w:pStyle w:val="ConsPlusNormal"/>
        <w:jc w:val="right"/>
        <w:outlineLvl w:val="1"/>
      </w:pPr>
      <w:r>
        <w:t>Приложение 1</w:t>
      </w:r>
    </w:p>
    <w:p w:rsidR="00DD3AF1" w:rsidRDefault="00DD3AF1">
      <w:pPr>
        <w:pStyle w:val="ConsPlusNormal"/>
        <w:jc w:val="right"/>
      </w:pPr>
      <w:r>
        <w:t>к Прогнозу</w:t>
      </w:r>
    </w:p>
    <w:p w:rsidR="00DD3AF1" w:rsidRDefault="00DD3AF1">
      <w:pPr>
        <w:pStyle w:val="ConsPlusNormal"/>
        <w:jc w:val="right"/>
      </w:pPr>
      <w:r>
        <w:t>социально-экономического развития</w:t>
      </w:r>
    </w:p>
    <w:p w:rsidR="00DD3AF1" w:rsidRDefault="00DD3AF1">
      <w:pPr>
        <w:pStyle w:val="ConsPlusNormal"/>
        <w:jc w:val="right"/>
      </w:pPr>
      <w:r>
        <w:t>муниципального образования</w:t>
      </w:r>
    </w:p>
    <w:p w:rsidR="00DD3AF1" w:rsidRDefault="00DD3AF1">
      <w:pPr>
        <w:pStyle w:val="ConsPlusNormal"/>
        <w:jc w:val="right"/>
      </w:pPr>
      <w:r>
        <w:t>"Томский район" до 2025 года</w:t>
      </w:r>
    </w:p>
    <w:p w:rsidR="00DD3AF1" w:rsidRDefault="00DD3AF1">
      <w:pPr>
        <w:pStyle w:val="ConsPlusNormal"/>
        <w:jc w:val="both"/>
      </w:pPr>
    </w:p>
    <w:p w:rsidR="00DD3AF1" w:rsidRDefault="00DD3AF1">
      <w:pPr>
        <w:pStyle w:val="ConsPlusTitle"/>
        <w:jc w:val="center"/>
      </w:pPr>
      <w:r>
        <w:t>ПОЯСНИТЕЛЬНАЯ ЗАПИСКА</w:t>
      </w:r>
    </w:p>
    <w:p w:rsidR="00DD3AF1" w:rsidRDefault="00DD3AF1">
      <w:pPr>
        <w:pStyle w:val="ConsPlusTitle"/>
        <w:jc w:val="center"/>
      </w:pPr>
      <w:r>
        <w:t>К ПРОГНОЗУ СОЦИАЛЬНО-ЭКОНОМИЧЕСКОГО РАЗВИТИЯ МУНИЦИПАЛЬНОГО</w:t>
      </w:r>
    </w:p>
    <w:p w:rsidR="00DD3AF1" w:rsidRDefault="00DD3AF1">
      <w:pPr>
        <w:pStyle w:val="ConsPlusTitle"/>
        <w:jc w:val="center"/>
      </w:pPr>
      <w:r>
        <w:t>ОБРАЗОВАНИЯ "ТОМСКИЙ РАЙОН" ДО 2025 ГОДА</w:t>
      </w:r>
    </w:p>
    <w:p w:rsidR="00DD3AF1" w:rsidRDefault="00DD3AF1">
      <w:pPr>
        <w:pStyle w:val="ConsPlusNormal"/>
        <w:jc w:val="both"/>
      </w:pPr>
    </w:p>
    <w:p w:rsidR="00DD3AF1" w:rsidRDefault="00DD3AF1">
      <w:pPr>
        <w:pStyle w:val="ConsPlusNormal"/>
        <w:ind w:firstLine="540"/>
        <w:jc w:val="both"/>
      </w:pPr>
      <w:r>
        <w:t xml:space="preserve">Прогноз социально-экономического развития муниципального образования "Томский район" до 2025 года (далее - долгосрочный прогноз) разработан в соответствии с требованиями </w:t>
      </w:r>
      <w:hyperlink r:id="rId5" w:history="1">
        <w:r>
          <w:rPr>
            <w:color w:val="0000FF"/>
          </w:rPr>
          <w:t>статьи 173</w:t>
        </w:r>
      </w:hyperlink>
      <w:r>
        <w:t xml:space="preserve"> Бюджетного кодекса Российской Федерации, Федерального </w:t>
      </w:r>
      <w:hyperlink r:id="rId6" w:history="1">
        <w:r>
          <w:rPr>
            <w:color w:val="0000FF"/>
          </w:rPr>
          <w:t>закона</w:t>
        </w:r>
      </w:hyperlink>
      <w:r>
        <w:t xml:space="preserve"> от 28 июня 2014 года N 172-ФЗ "О стратегическом планировании в Российской Федерации", </w:t>
      </w:r>
      <w:hyperlink r:id="rId7" w:history="1">
        <w:r>
          <w:rPr>
            <w:color w:val="0000FF"/>
          </w:rPr>
          <w:t>постановления</w:t>
        </w:r>
      </w:hyperlink>
      <w:r>
        <w:t xml:space="preserve"> Администрации Томского района от 23 августа 2016 года N 253 "Об утверждении Порядка разработки прогноза социально-экономического развития муниципального образования "Томский район" на среднесрочный и долгосрочный период".</w:t>
      </w:r>
    </w:p>
    <w:p w:rsidR="00DD3AF1" w:rsidRDefault="00DD3AF1">
      <w:pPr>
        <w:pStyle w:val="ConsPlusNormal"/>
        <w:spacing w:before="220"/>
        <w:ind w:firstLine="540"/>
        <w:jc w:val="both"/>
      </w:pPr>
      <w:r>
        <w:t>Долгосрочный прогноз разработан с учетом результатов социально-экономического развития муниципального образования "Томский район" за 2011 - 2015 годы, характеристики состояния экономики муниципального образования "Томский район" в январе - сентябре 2016 года, на основании сценарных условий, основных параметров прогноза социально-экономического развития Российской Федерации на средне- и долгосрочный период, стратегии социально-экономического развития Томской области, стратегии социально-экономического развития муниципального образования "Томский район", плана мероприятий по реализации стратегии социально-экономического развития муниципального образования "Томский район", данных, представленных органами и структурными подразделениями Администрации Томского района.</w:t>
      </w:r>
    </w:p>
    <w:p w:rsidR="00DD3AF1" w:rsidRDefault="00DD3AF1">
      <w:pPr>
        <w:pStyle w:val="ConsPlusNormal"/>
        <w:spacing w:before="220"/>
        <w:ind w:firstLine="540"/>
        <w:jc w:val="both"/>
      </w:pPr>
      <w:r>
        <w:t>Анализ социально-экономической ситуации в Томском районе и разработка прогноза основываются на официальных данных государственной статистики.</w:t>
      </w:r>
    </w:p>
    <w:p w:rsidR="00DD3AF1" w:rsidRDefault="00DD3AF1">
      <w:pPr>
        <w:pStyle w:val="ConsPlusNormal"/>
        <w:spacing w:before="220"/>
        <w:ind w:firstLine="540"/>
        <w:jc w:val="both"/>
      </w:pPr>
      <w:r>
        <w:t>Долгосрочный прогноз сформирован в 3 вариантах: консервативном, базовом и целевом.</w:t>
      </w:r>
    </w:p>
    <w:p w:rsidR="00DD3AF1" w:rsidRDefault="00DD3AF1">
      <w:pPr>
        <w:pStyle w:val="ConsPlusNormal"/>
        <w:spacing w:before="220"/>
        <w:ind w:firstLine="540"/>
        <w:jc w:val="both"/>
      </w:pPr>
      <w:r>
        <w:t>Консервативный вариант долгосрочного прогноза построен исходя из наименее благоприятного сценария внешних и внутренних условий развития экономики Томского района.</w:t>
      </w:r>
    </w:p>
    <w:p w:rsidR="00DD3AF1" w:rsidRDefault="00DD3AF1">
      <w:pPr>
        <w:pStyle w:val="ConsPlusNormal"/>
        <w:spacing w:before="220"/>
        <w:ind w:firstLine="540"/>
        <w:jc w:val="both"/>
      </w:pPr>
      <w:r>
        <w:t>Базовый вариант долгосрочного прогноза построен исходя из более благоприятных внешних и внутренних условий. Данный вариант долгосрочного прогноза является базовым для составления бюджетного прогноза муниципального образования "Томский район" на долгосрочный период.</w:t>
      </w:r>
    </w:p>
    <w:p w:rsidR="00DD3AF1" w:rsidRDefault="00DD3AF1">
      <w:pPr>
        <w:pStyle w:val="ConsPlusNormal"/>
        <w:spacing w:before="220"/>
        <w:ind w:firstLine="540"/>
        <w:jc w:val="both"/>
      </w:pPr>
      <w:r>
        <w:t>Целевой вариант долгосрочного прогноза основан на достижении целевых показателей социально-экономического развития при консервативных внешнеэкономических условиях.</w:t>
      </w:r>
    </w:p>
    <w:p w:rsidR="00DD3AF1" w:rsidRDefault="00DD3AF1">
      <w:pPr>
        <w:pStyle w:val="ConsPlusNormal"/>
        <w:spacing w:before="220"/>
        <w:ind w:firstLine="540"/>
        <w:jc w:val="both"/>
      </w:pPr>
      <w:r>
        <w:t>В целом в долгосрочной перспективе на 2017 - 2025 годы прогнозируется позитивная динамика социально-экономического развития Томского района. В долгосрочной перспективе на территории Томского района планируется реализация крупных инвестиционных проектов, размещение новых производств и создание новых рабочих мест для жителей района.</w:t>
      </w:r>
    </w:p>
    <w:p w:rsidR="00DD3AF1" w:rsidRDefault="00DD3AF1">
      <w:pPr>
        <w:pStyle w:val="ConsPlusNormal"/>
        <w:jc w:val="both"/>
      </w:pPr>
    </w:p>
    <w:p w:rsidR="00DD3AF1" w:rsidRDefault="00DD3AF1">
      <w:pPr>
        <w:pStyle w:val="ConsPlusNormal"/>
        <w:jc w:val="center"/>
        <w:outlineLvl w:val="2"/>
      </w:pPr>
      <w:r>
        <w:t>I. СОСТОЯНИЕ ОСНОВНЫХ ВИДОВ ЭКОНОМИЧЕСКОЙ ДЕЯТЕЛЬНОСТИ</w:t>
      </w:r>
    </w:p>
    <w:p w:rsidR="00DD3AF1" w:rsidRDefault="00DD3AF1">
      <w:pPr>
        <w:pStyle w:val="ConsPlusNormal"/>
        <w:jc w:val="both"/>
      </w:pPr>
    </w:p>
    <w:p w:rsidR="00DD3AF1" w:rsidRDefault="00DD3AF1">
      <w:pPr>
        <w:pStyle w:val="ConsPlusNormal"/>
        <w:ind w:firstLine="540"/>
        <w:jc w:val="both"/>
      </w:pPr>
      <w:r>
        <w:t>За 5 лет объем промышленного производства Томского района вырос в 2,3 раза, с 6537,1 млн руб. в 2011 году до 14736,4 млн руб. в 2015 году. Ежегодный рост за указанный период составил в среднем 126%. Доля данного показателя в общем объеме промышленного производства Томской области (345384,0 млн руб.) в 2015 году составила 4,3%.</w:t>
      </w:r>
    </w:p>
    <w:p w:rsidR="00DD3AF1" w:rsidRDefault="00DD3A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12"/>
        <w:gridCol w:w="936"/>
        <w:gridCol w:w="1056"/>
        <w:gridCol w:w="1056"/>
        <w:gridCol w:w="1056"/>
        <w:gridCol w:w="1056"/>
      </w:tblGrid>
      <w:tr w:rsidR="00DD3AF1">
        <w:tc>
          <w:tcPr>
            <w:tcW w:w="3912" w:type="dxa"/>
            <w:vAlign w:val="bottom"/>
          </w:tcPr>
          <w:p w:rsidR="00DD3AF1" w:rsidRDefault="00DD3AF1">
            <w:pPr>
              <w:pStyle w:val="ConsPlusNormal"/>
              <w:jc w:val="center"/>
            </w:pPr>
            <w:r>
              <w:t>Наименование показателя</w:t>
            </w:r>
          </w:p>
        </w:tc>
        <w:tc>
          <w:tcPr>
            <w:tcW w:w="936" w:type="dxa"/>
            <w:vAlign w:val="bottom"/>
          </w:tcPr>
          <w:p w:rsidR="00DD3AF1" w:rsidRDefault="00DD3AF1">
            <w:pPr>
              <w:pStyle w:val="ConsPlusNormal"/>
              <w:jc w:val="center"/>
            </w:pPr>
            <w:r>
              <w:t>2011 г.</w:t>
            </w:r>
          </w:p>
        </w:tc>
        <w:tc>
          <w:tcPr>
            <w:tcW w:w="1056" w:type="dxa"/>
            <w:vAlign w:val="bottom"/>
          </w:tcPr>
          <w:p w:rsidR="00DD3AF1" w:rsidRDefault="00DD3AF1">
            <w:pPr>
              <w:pStyle w:val="ConsPlusNormal"/>
              <w:jc w:val="center"/>
            </w:pPr>
            <w:r>
              <w:t>2012 г.</w:t>
            </w:r>
          </w:p>
        </w:tc>
        <w:tc>
          <w:tcPr>
            <w:tcW w:w="1056" w:type="dxa"/>
            <w:vAlign w:val="bottom"/>
          </w:tcPr>
          <w:p w:rsidR="00DD3AF1" w:rsidRDefault="00DD3AF1">
            <w:pPr>
              <w:pStyle w:val="ConsPlusNormal"/>
              <w:jc w:val="center"/>
            </w:pPr>
            <w:r>
              <w:t>2013 г.</w:t>
            </w:r>
          </w:p>
        </w:tc>
        <w:tc>
          <w:tcPr>
            <w:tcW w:w="1056" w:type="dxa"/>
            <w:vAlign w:val="bottom"/>
          </w:tcPr>
          <w:p w:rsidR="00DD3AF1" w:rsidRDefault="00DD3AF1">
            <w:pPr>
              <w:pStyle w:val="ConsPlusNormal"/>
              <w:jc w:val="center"/>
            </w:pPr>
            <w:r>
              <w:t>2014 г.</w:t>
            </w:r>
          </w:p>
        </w:tc>
        <w:tc>
          <w:tcPr>
            <w:tcW w:w="1056" w:type="dxa"/>
            <w:vAlign w:val="bottom"/>
          </w:tcPr>
          <w:p w:rsidR="00DD3AF1" w:rsidRDefault="00DD3AF1">
            <w:pPr>
              <w:pStyle w:val="ConsPlusNormal"/>
              <w:jc w:val="center"/>
            </w:pPr>
            <w:r>
              <w:t>2015 г.</w:t>
            </w:r>
          </w:p>
        </w:tc>
      </w:tr>
      <w:tr w:rsidR="00DD3AF1">
        <w:tc>
          <w:tcPr>
            <w:tcW w:w="3912" w:type="dxa"/>
            <w:vAlign w:val="bottom"/>
          </w:tcPr>
          <w:p w:rsidR="00DD3AF1" w:rsidRDefault="00DD3AF1">
            <w:pPr>
              <w:pStyle w:val="ConsPlusNormal"/>
            </w:pPr>
            <w:r>
              <w:t>Объем промышленного производства, млн руб.</w:t>
            </w:r>
          </w:p>
        </w:tc>
        <w:tc>
          <w:tcPr>
            <w:tcW w:w="936" w:type="dxa"/>
            <w:vAlign w:val="bottom"/>
          </w:tcPr>
          <w:p w:rsidR="00DD3AF1" w:rsidRDefault="00DD3AF1">
            <w:pPr>
              <w:pStyle w:val="ConsPlusNormal"/>
              <w:jc w:val="center"/>
            </w:pPr>
            <w:r>
              <w:t>6537,1</w:t>
            </w:r>
          </w:p>
        </w:tc>
        <w:tc>
          <w:tcPr>
            <w:tcW w:w="1056" w:type="dxa"/>
            <w:vAlign w:val="bottom"/>
          </w:tcPr>
          <w:p w:rsidR="00DD3AF1" w:rsidRDefault="00DD3AF1">
            <w:pPr>
              <w:pStyle w:val="ConsPlusNormal"/>
              <w:jc w:val="center"/>
            </w:pPr>
            <w:r>
              <w:t>11827,7</w:t>
            </w:r>
          </w:p>
        </w:tc>
        <w:tc>
          <w:tcPr>
            <w:tcW w:w="1056" w:type="dxa"/>
            <w:vAlign w:val="bottom"/>
          </w:tcPr>
          <w:p w:rsidR="00DD3AF1" w:rsidRDefault="00DD3AF1">
            <w:pPr>
              <w:pStyle w:val="ConsPlusNormal"/>
              <w:jc w:val="center"/>
            </w:pPr>
            <w:r>
              <w:t>12133,3</w:t>
            </w:r>
          </w:p>
        </w:tc>
        <w:tc>
          <w:tcPr>
            <w:tcW w:w="1056" w:type="dxa"/>
            <w:vAlign w:val="bottom"/>
          </w:tcPr>
          <w:p w:rsidR="00DD3AF1" w:rsidRDefault="00DD3AF1">
            <w:pPr>
              <w:pStyle w:val="ConsPlusNormal"/>
              <w:jc w:val="center"/>
            </w:pPr>
            <w:r>
              <w:t>11865,7</w:t>
            </w:r>
          </w:p>
        </w:tc>
        <w:tc>
          <w:tcPr>
            <w:tcW w:w="1056" w:type="dxa"/>
            <w:vAlign w:val="bottom"/>
          </w:tcPr>
          <w:p w:rsidR="00DD3AF1" w:rsidRDefault="00DD3AF1">
            <w:pPr>
              <w:pStyle w:val="ConsPlusNormal"/>
              <w:jc w:val="center"/>
            </w:pPr>
            <w:r>
              <w:t>14736,4</w:t>
            </w:r>
          </w:p>
        </w:tc>
      </w:tr>
      <w:tr w:rsidR="00DD3AF1">
        <w:tc>
          <w:tcPr>
            <w:tcW w:w="3912" w:type="dxa"/>
            <w:vAlign w:val="bottom"/>
          </w:tcPr>
          <w:p w:rsidR="00DD3AF1" w:rsidRDefault="00DD3AF1">
            <w:pPr>
              <w:pStyle w:val="ConsPlusNormal"/>
            </w:pPr>
            <w:r>
              <w:t>Рост, %</w:t>
            </w:r>
          </w:p>
        </w:tc>
        <w:tc>
          <w:tcPr>
            <w:tcW w:w="936" w:type="dxa"/>
            <w:vAlign w:val="bottom"/>
          </w:tcPr>
          <w:p w:rsidR="00DD3AF1" w:rsidRDefault="00DD3AF1">
            <w:pPr>
              <w:pStyle w:val="ConsPlusNormal"/>
              <w:jc w:val="center"/>
            </w:pPr>
            <w:r>
              <w:t>102</w:t>
            </w:r>
          </w:p>
        </w:tc>
        <w:tc>
          <w:tcPr>
            <w:tcW w:w="1056" w:type="dxa"/>
            <w:vAlign w:val="bottom"/>
          </w:tcPr>
          <w:p w:rsidR="00DD3AF1" w:rsidRDefault="00DD3AF1">
            <w:pPr>
              <w:pStyle w:val="ConsPlusNormal"/>
              <w:jc w:val="center"/>
            </w:pPr>
            <w:r>
              <w:t>181</w:t>
            </w:r>
          </w:p>
        </w:tc>
        <w:tc>
          <w:tcPr>
            <w:tcW w:w="1056" w:type="dxa"/>
            <w:vAlign w:val="bottom"/>
          </w:tcPr>
          <w:p w:rsidR="00DD3AF1" w:rsidRDefault="00DD3AF1">
            <w:pPr>
              <w:pStyle w:val="ConsPlusNormal"/>
              <w:jc w:val="center"/>
            </w:pPr>
            <w:r>
              <w:t>103</w:t>
            </w:r>
          </w:p>
        </w:tc>
        <w:tc>
          <w:tcPr>
            <w:tcW w:w="1056" w:type="dxa"/>
            <w:vAlign w:val="bottom"/>
          </w:tcPr>
          <w:p w:rsidR="00DD3AF1" w:rsidRDefault="00DD3AF1">
            <w:pPr>
              <w:pStyle w:val="ConsPlusNormal"/>
              <w:jc w:val="center"/>
            </w:pPr>
            <w:r>
              <w:t>98</w:t>
            </w:r>
          </w:p>
        </w:tc>
        <w:tc>
          <w:tcPr>
            <w:tcW w:w="1056" w:type="dxa"/>
            <w:vAlign w:val="bottom"/>
          </w:tcPr>
          <w:p w:rsidR="00DD3AF1" w:rsidRDefault="00DD3AF1">
            <w:pPr>
              <w:pStyle w:val="ConsPlusNormal"/>
              <w:jc w:val="center"/>
            </w:pPr>
            <w:r>
              <w:t>124</w:t>
            </w:r>
          </w:p>
        </w:tc>
      </w:tr>
    </w:tbl>
    <w:p w:rsidR="00DD3AF1" w:rsidRDefault="00DD3AF1">
      <w:pPr>
        <w:pStyle w:val="ConsPlusNormal"/>
        <w:jc w:val="both"/>
      </w:pPr>
    </w:p>
    <w:p w:rsidR="00DD3AF1" w:rsidRDefault="00DD3AF1">
      <w:pPr>
        <w:pStyle w:val="ConsPlusNormal"/>
        <w:ind w:firstLine="540"/>
        <w:jc w:val="both"/>
      </w:pPr>
      <w:r>
        <w:t>За 9 месяцев 2016 года крупными и средними предприятиями произведено промышленной продукции на сумму 9641,8 млн руб., что на 7,5% меньше в сравнении с аналогичным периодом 2015 года, в результате снижения в базовой отрасли промышленности "Обрабатывающие производства" на 7,6%. Более 92% в данной отрасли обеспечено объемом производства пищевых продуктов, который снизился на 7,5% к аналогичному периоду 2015 года и составил 8721,5 млн руб.</w:t>
      </w:r>
    </w:p>
    <w:p w:rsidR="00DD3AF1" w:rsidRDefault="00DD3AF1">
      <w:pPr>
        <w:pStyle w:val="ConsPlusNormal"/>
        <w:spacing w:before="220"/>
        <w:ind w:firstLine="540"/>
        <w:jc w:val="both"/>
      </w:pPr>
      <w:r>
        <w:t>По оценке, в 2016 году объем промышленного производства сократится на 2,1% к показателю 2015 года и составит 14420,0 млн руб., что связано с реконструкцией свиноводческого комплекса "Томский" (АО "Сибирская Аграрная Группа"), который уже в 2017 году начнет функционировать и будет приносить на 20 - 30% прибыли больше в сравнении с показателями прошлых лет.</w:t>
      </w:r>
    </w:p>
    <w:p w:rsidR="00DD3AF1" w:rsidRDefault="00DD3AF1">
      <w:pPr>
        <w:pStyle w:val="ConsPlusNormal"/>
        <w:spacing w:before="220"/>
        <w:ind w:firstLine="540"/>
        <w:jc w:val="both"/>
      </w:pPr>
      <w:r>
        <w:t>Конкурентными преимуществами Томского района в области промышленного производства являются: развитая транспортная инфраструктура, сложившаяся в районе специализация производства, наличие месторождений полезных ископаемых.</w:t>
      </w:r>
    </w:p>
    <w:p w:rsidR="00DD3AF1" w:rsidRDefault="00DD3AF1">
      <w:pPr>
        <w:pStyle w:val="ConsPlusNormal"/>
        <w:spacing w:before="220"/>
        <w:ind w:firstLine="540"/>
        <w:jc w:val="both"/>
      </w:pPr>
      <w:r>
        <w:t>Благодаря росту агломерации "Томск - Северск - Томский район" и кардинальному изменению ее транспортно-географического расположения предполагается активное развитие в районе логистических комплексов.</w:t>
      </w:r>
    </w:p>
    <w:p w:rsidR="00DD3AF1" w:rsidRDefault="00DD3AF1">
      <w:pPr>
        <w:pStyle w:val="ConsPlusNormal"/>
        <w:spacing w:before="220"/>
        <w:ind w:firstLine="540"/>
        <w:jc w:val="both"/>
      </w:pPr>
      <w:r>
        <w:t>К 2025 году ожидается увеличение объемов производства продукции в добывающей, обрабатывающей и строительной отраслях. Развитие будет осуществляться в основном за счет открытия новых производств на базе уже существующих предприятий.</w:t>
      </w:r>
    </w:p>
    <w:p w:rsidR="00DD3AF1" w:rsidRDefault="00DD3AF1">
      <w:pPr>
        <w:pStyle w:val="ConsPlusNormal"/>
        <w:spacing w:before="220"/>
        <w:ind w:firstLine="540"/>
        <w:jc w:val="both"/>
      </w:pPr>
      <w:r>
        <w:t>Согласно консервативному варианту долгосрочного прогноза в 2025 году объем отгруженной промышленной продукции, по оценке, составит 35652,9 млн руб., в том числе объем производства в обрабатывающих производствах - 35261,6 млн руб., объем производства по добыче полезных ископаемых - 291,4 млн руб., объем производства и распределения электроэнергии, газа и воды - 99,9 млн руб.</w:t>
      </w:r>
    </w:p>
    <w:p w:rsidR="00DD3AF1" w:rsidRDefault="00DD3AF1">
      <w:pPr>
        <w:pStyle w:val="ConsPlusNormal"/>
        <w:spacing w:before="220"/>
        <w:ind w:firstLine="540"/>
        <w:jc w:val="both"/>
      </w:pPr>
      <w:r>
        <w:t>По базовому варианту долгосрочного прогноза в 2025 году величина объема отгруженной промышленной продукции ожидается в размере 44529,0 млн руб., в том числе по объему производства в обрабатывающих производствах - 44077,0 млн руб., лидером по объемам промышленного производства в данной сфере по-прежнему останется производство пищевых продуктов. По объему производства по добыче полезных ископаемых составит 336,7 млн руб., по объему производства и распределения электроэнергии, газа и воды - 115,3 млн руб.</w:t>
      </w:r>
    </w:p>
    <w:p w:rsidR="00DD3AF1" w:rsidRDefault="00DD3AF1">
      <w:pPr>
        <w:pStyle w:val="ConsPlusNormal"/>
        <w:spacing w:before="220"/>
        <w:ind w:firstLine="540"/>
        <w:jc w:val="both"/>
      </w:pPr>
      <w:r>
        <w:t>По целевому варианту долгосрочного прогноза величина показателя ожидается в размере 53414,0 млн руб., в том числе по объему производства в обрабатывающих производствах - 52892,4 млн руб., по объему производства по добыче полезных ископаемых - 375,0 млн руб., по объему производства и распределения электроэнергии, газа и воды - 146,6 млн руб.</w:t>
      </w:r>
    </w:p>
    <w:p w:rsidR="00DD3AF1" w:rsidRDefault="00DD3AF1">
      <w:pPr>
        <w:pStyle w:val="ConsPlusNormal"/>
        <w:spacing w:before="220"/>
        <w:ind w:firstLine="540"/>
        <w:jc w:val="both"/>
      </w:pPr>
      <w:r>
        <w:t>В 2017 - 2025 гг. прогнозируется ежегодный рост объемов промышленного производства в диапазоне от 102,6% до 208,0% по трем вариантам долгосрочного прогноза.</w:t>
      </w:r>
    </w:p>
    <w:p w:rsidR="00DD3AF1" w:rsidRDefault="00DD3AF1">
      <w:pPr>
        <w:pStyle w:val="ConsPlusNormal"/>
        <w:spacing w:before="220"/>
        <w:ind w:firstLine="540"/>
        <w:jc w:val="both"/>
      </w:pPr>
      <w:r>
        <w:t>Томский район богат природными ресурсами, такими как полезные ископаемые (140 месторождений), водные (эксплуатируется 5 месторождений подземных вод), минерально-сырьевые, земельные, древесные и недревесные, охотничье-промысловые, рыбные, рекреационные ресурсы и др. В прогнозном периоде планируется повышение эффективности использования природных ресурсов в Томском районе, вовлечение в хозяйственный оборот минерально-сырьевых, водных, земельных, древесных, биологических и рекреационных ресурсов, а также развитие промышленного использования возобновляемых природных ресурсов.</w:t>
      </w:r>
    </w:p>
    <w:p w:rsidR="00DD3AF1" w:rsidRDefault="00DD3AF1">
      <w:pPr>
        <w:pStyle w:val="ConsPlusNormal"/>
        <w:spacing w:before="220"/>
        <w:ind w:firstLine="540"/>
        <w:jc w:val="both"/>
      </w:pPr>
      <w:r>
        <w:t>В целях обеспечения снижения негативного воздействия на окружающую среду в Томском районе предусмотрены природоохранные мероприятия, в частности меры по сбору отходов на территории поселений, организация работ по утилизации бытовых и промышленных отходов, ликвидация объектов несанкционированного размещения отходов.</w:t>
      </w:r>
    </w:p>
    <w:p w:rsidR="00DD3AF1" w:rsidRDefault="00DD3AF1">
      <w:pPr>
        <w:pStyle w:val="ConsPlusNormal"/>
        <w:spacing w:before="220"/>
        <w:ind w:firstLine="540"/>
        <w:jc w:val="both"/>
      </w:pPr>
      <w:r>
        <w:t>В данном направлении в прогнозном периоде планируется построить мусороперерабатывающий завод в Корниловском сельском поселении, пункты накопления, сортировки и перегруза ТБО в окр. с. Нелюбино, с. Турунтаево, полигон ТБО и мусороперерабатывающий комплекс производительностью 80 тыс. т/год в с. Сухоречье. В связи с ростом строительства частных домовладений и производственных объектов, высоким износом оборудования из-за продолжительной эксплуатации запланировано строительство очистных сооружений в с. Рыбалово, п. Рассвет, д. Кисловка, п. Мирный, д. Воронино, д. Петрово, д. Борики. Запланирована реализация экологических проектов по сохранению водных ресурсов - восстановление и экологическая реабилитация озера в с. Вершинино, прудов в с. Корнилово, д. Верхнее Сеченово, с. Семилужки. Проектами по экологической безопасности являются строительство и капитальный ремонт ограждающих дамб в д. Попадейкино и с. Моряковский Затон.</w:t>
      </w:r>
    </w:p>
    <w:p w:rsidR="00DD3AF1" w:rsidRDefault="00DD3AF1">
      <w:pPr>
        <w:pStyle w:val="ConsPlusNormal"/>
        <w:jc w:val="both"/>
      </w:pPr>
    </w:p>
    <w:p w:rsidR="00DD3AF1" w:rsidRDefault="00DD3AF1">
      <w:pPr>
        <w:pStyle w:val="ConsPlusNormal"/>
        <w:jc w:val="center"/>
        <w:outlineLvl w:val="2"/>
      </w:pPr>
      <w:r>
        <w:t>II. РАЗВИТИЕ АГРОПРОМЫШЛЕННОГО СЕКТОРА</w:t>
      </w:r>
    </w:p>
    <w:p w:rsidR="00DD3AF1" w:rsidRDefault="00DD3AF1">
      <w:pPr>
        <w:pStyle w:val="ConsPlusNormal"/>
        <w:jc w:val="both"/>
      </w:pPr>
    </w:p>
    <w:p w:rsidR="00DD3AF1" w:rsidRDefault="00DD3AF1">
      <w:pPr>
        <w:pStyle w:val="ConsPlusNormal"/>
        <w:ind w:firstLine="540"/>
        <w:jc w:val="both"/>
      </w:pPr>
      <w:r>
        <w:t>Томский район является крупнейшим поставщиком сельскохозяйственной продукции в Томской области.</w:t>
      </w:r>
    </w:p>
    <w:p w:rsidR="00DD3AF1" w:rsidRDefault="00DD3AF1">
      <w:pPr>
        <w:pStyle w:val="ConsPlusNormal"/>
        <w:spacing w:before="220"/>
        <w:ind w:firstLine="540"/>
        <w:jc w:val="both"/>
      </w:pPr>
      <w:r>
        <w:t>За период с 2011 по 2015 г. по объему производства сельскохозяйственной продукции Томского района наблюдается рост на 25% с 9780,4 млн руб. в 2011 году до 12251,4 млн руб. в 2015 году. Ежегодный рост за указанный период составил в среднем 106,3%. Доля данного показателя в общем объеме производства сельскохозяйственной продукции Томской области (30519,7 млн руб.) в 2015 году составила 40,1%.</w:t>
      </w:r>
    </w:p>
    <w:p w:rsidR="00DD3AF1" w:rsidRDefault="00DD3A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12"/>
        <w:gridCol w:w="936"/>
        <w:gridCol w:w="1056"/>
        <w:gridCol w:w="1056"/>
        <w:gridCol w:w="1056"/>
        <w:gridCol w:w="1056"/>
      </w:tblGrid>
      <w:tr w:rsidR="00DD3AF1">
        <w:tc>
          <w:tcPr>
            <w:tcW w:w="3912" w:type="dxa"/>
            <w:vAlign w:val="bottom"/>
          </w:tcPr>
          <w:p w:rsidR="00DD3AF1" w:rsidRDefault="00DD3AF1">
            <w:pPr>
              <w:pStyle w:val="ConsPlusNormal"/>
              <w:jc w:val="center"/>
            </w:pPr>
            <w:r>
              <w:t>Наименование показателя</w:t>
            </w:r>
          </w:p>
        </w:tc>
        <w:tc>
          <w:tcPr>
            <w:tcW w:w="936" w:type="dxa"/>
            <w:vAlign w:val="bottom"/>
          </w:tcPr>
          <w:p w:rsidR="00DD3AF1" w:rsidRDefault="00DD3AF1">
            <w:pPr>
              <w:pStyle w:val="ConsPlusNormal"/>
              <w:jc w:val="center"/>
            </w:pPr>
            <w:r>
              <w:t>2011 г.</w:t>
            </w:r>
          </w:p>
        </w:tc>
        <w:tc>
          <w:tcPr>
            <w:tcW w:w="1056" w:type="dxa"/>
            <w:vAlign w:val="bottom"/>
          </w:tcPr>
          <w:p w:rsidR="00DD3AF1" w:rsidRDefault="00DD3AF1">
            <w:pPr>
              <w:pStyle w:val="ConsPlusNormal"/>
              <w:jc w:val="center"/>
            </w:pPr>
            <w:r>
              <w:t>2012 г.</w:t>
            </w:r>
          </w:p>
        </w:tc>
        <w:tc>
          <w:tcPr>
            <w:tcW w:w="1056" w:type="dxa"/>
            <w:vAlign w:val="bottom"/>
          </w:tcPr>
          <w:p w:rsidR="00DD3AF1" w:rsidRDefault="00DD3AF1">
            <w:pPr>
              <w:pStyle w:val="ConsPlusNormal"/>
              <w:jc w:val="center"/>
            </w:pPr>
            <w:r>
              <w:t>2013 г.</w:t>
            </w:r>
          </w:p>
        </w:tc>
        <w:tc>
          <w:tcPr>
            <w:tcW w:w="1056" w:type="dxa"/>
            <w:vAlign w:val="bottom"/>
          </w:tcPr>
          <w:p w:rsidR="00DD3AF1" w:rsidRDefault="00DD3AF1">
            <w:pPr>
              <w:pStyle w:val="ConsPlusNormal"/>
              <w:jc w:val="center"/>
            </w:pPr>
            <w:r>
              <w:t>2014 г.</w:t>
            </w:r>
          </w:p>
        </w:tc>
        <w:tc>
          <w:tcPr>
            <w:tcW w:w="1056" w:type="dxa"/>
            <w:vAlign w:val="bottom"/>
          </w:tcPr>
          <w:p w:rsidR="00DD3AF1" w:rsidRDefault="00DD3AF1">
            <w:pPr>
              <w:pStyle w:val="ConsPlusNormal"/>
              <w:jc w:val="center"/>
            </w:pPr>
            <w:r>
              <w:t>2015 г.</w:t>
            </w:r>
          </w:p>
        </w:tc>
      </w:tr>
      <w:tr w:rsidR="00DD3AF1">
        <w:tc>
          <w:tcPr>
            <w:tcW w:w="3912" w:type="dxa"/>
            <w:vAlign w:val="bottom"/>
          </w:tcPr>
          <w:p w:rsidR="00DD3AF1" w:rsidRDefault="00DD3AF1">
            <w:pPr>
              <w:pStyle w:val="ConsPlusNormal"/>
            </w:pPr>
            <w:r>
              <w:t>Объем производства сельскохозяйственной продукции, млн руб., в т.ч.:</w:t>
            </w:r>
          </w:p>
        </w:tc>
        <w:tc>
          <w:tcPr>
            <w:tcW w:w="936" w:type="dxa"/>
            <w:vAlign w:val="center"/>
          </w:tcPr>
          <w:p w:rsidR="00DD3AF1" w:rsidRDefault="00DD3AF1">
            <w:pPr>
              <w:pStyle w:val="ConsPlusNormal"/>
              <w:jc w:val="center"/>
            </w:pPr>
            <w:r>
              <w:t>9780,4</w:t>
            </w:r>
          </w:p>
        </w:tc>
        <w:tc>
          <w:tcPr>
            <w:tcW w:w="1056" w:type="dxa"/>
            <w:vAlign w:val="center"/>
          </w:tcPr>
          <w:p w:rsidR="00DD3AF1" w:rsidRDefault="00DD3AF1">
            <w:pPr>
              <w:pStyle w:val="ConsPlusNormal"/>
              <w:jc w:val="center"/>
            </w:pPr>
            <w:r>
              <w:t>9317,9</w:t>
            </w:r>
          </w:p>
        </w:tc>
        <w:tc>
          <w:tcPr>
            <w:tcW w:w="1056" w:type="dxa"/>
            <w:vAlign w:val="center"/>
          </w:tcPr>
          <w:p w:rsidR="00DD3AF1" w:rsidRDefault="00DD3AF1">
            <w:pPr>
              <w:pStyle w:val="ConsPlusNormal"/>
              <w:jc w:val="center"/>
            </w:pPr>
            <w:r>
              <w:t>9555,0</w:t>
            </w:r>
          </w:p>
        </w:tc>
        <w:tc>
          <w:tcPr>
            <w:tcW w:w="1056" w:type="dxa"/>
            <w:vAlign w:val="center"/>
          </w:tcPr>
          <w:p w:rsidR="00DD3AF1" w:rsidRDefault="00DD3AF1">
            <w:pPr>
              <w:pStyle w:val="ConsPlusNormal"/>
              <w:jc w:val="center"/>
            </w:pPr>
            <w:r>
              <w:t>11668,0</w:t>
            </w:r>
          </w:p>
        </w:tc>
        <w:tc>
          <w:tcPr>
            <w:tcW w:w="1056" w:type="dxa"/>
            <w:vAlign w:val="center"/>
          </w:tcPr>
          <w:p w:rsidR="00DD3AF1" w:rsidRDefault="00DD3AF1">
            <w:pPr>
              <w:pStyle w:val="ConsPlusNormal"/>
              <w:jc w:val="center"/>
            </w:pPr>
            <w:r>
              <w:t>12251,4</w:t>
            </w:r>
          </w:p>
        </w:tc>
      </w:tr>
      <w:tr w:rsidR="00DD3AF1">
        <w:tc>
          <w:tcPr>
            <w:tcW w:w="3912" w:type="dxa"/>
            <w:vAlign w:val="bottom"/>
          </w:tcPr>
          <w:p w:rsidR="00DD3AF1" w:rsidRDefault="00DD3AF1">
            <w:pPr>
              <w:pStyle w:val="ConsPlusNormal"/>
            </w:pPr>
            <w:r>
              <w:t>Рост, %</w:t>
            </w:r>
          </w:p>
        </w:tc>
        <w:tc>
          <w:tcPr>
            <w:tcW w:w="936" w:type="dxa"/>
            <w:vAlign w:val="center"/>
          </w:tcPr>
          <w:p w:rsidR="00DD3AF1" w:rsidRDefault="00DD3AF1">
            <w:pPr>
              <w:pStyle w:val="ConsPlusNormal"/>
              <w:jc w:val="center"/>
            </w:pPr>
            <w:r>
              <w:t>112</w:t>
            </w:r>
          </w:p>
        </w:tc>
        <w:tc>
          <w:tcPr>
            <w:tcW w:w="1056" w:type="dxa"/>
            <w:vAlign w:val="center"/>
          </w:tcPr>
          <w:p w:rsidR="00DD3AF1" w:rsidRDefault="00DD3AF1">
            <w:pPr>
              <w:pStyle w:val="ConsPlusNormal"/>
              <w:jc w:val="center"/>
            </w:pPr>
            <w:r>
              <w:t>95</w:t>
            </w:r>
          </w:p>
        </w:tc>
        <w:tc>
          <w:tcPr>
            <w:tcW w:w="1056" w:type="dxa"/>
            <w:vAlign w:val="center"/>
          </w:tcPr>
          <w:p w:rsidR="00DD3AF1" w:rsidRDefault="00DD3AF1">
            <w:pPr>
              <w:pStyle w:val="ConsPlusNormal"/>
              <w:jc w:val="center"/>
            </w:pPr>
            <w:r>
              <w:t>103</w:t>
            </w:r>
          </w:p>
        </w:tc>
        <w:tc>
          <w:tcPr>
            <w:tcW w:w="1056" w:type="dxa"/>
            <w:vAlign w:val="center"/>
          </w:tcPr>
          <w:p w:rsidR="00DD3AF1" w:rsidRDefault="00DD3AF1">
            <w:pPr>
              <w:pStyle w:val="ConsPlusNormal"/>
              <w:jc w:val="center"/>
            </w:pPr>
            <w:r>
              <w:t>122</w:t>
            </w:r>
          </w:p>
        </w:tc>
        <w:tc>
          <w:tcPr>
            <w:tcW w:w="1056" w:type="dxa"/>
            <w:vAlign w:val="center"/>
          </w:tcPr>
          <w:p w:rsidR="00DD3AF1" w:rsidRDefault="00DD3AF1">
            <w:pPr>
              <w:pStyle w:val="ConsPlusNormal"/>
              <w:jc w:val="center"/>
            </w:pPr>
            <w:r>
              <w:t>105</w:t>
            </w:r>
          </w:p>
        </w:tc>
      </w:tr>
      <w:tr w:rsidR="00DD3AF1">
        <w:tc>
          <w:tcPr>
            <w:tcW w:w="3912" w:type="dxa"/>
            <w:vAlign w:val="bottom"/>
          </w:tcPr>
          <w:p w:rsidR="00DD3AF1" w:rsidRDefault="00DD3AF1">
            <w:pPr>
              <w:pStyle w:val="ConsPlusNormal"/>
            </w:pPr>
            <w:r>
              <w:t>Растениеводство, млн руб.</w:t>
            </w:r>
          </w:p>
        </w:tc>
        <w:tc>
          <w:tcPr>
            <w:tcW w:w="936" w:type="dxa"/>
            <w:vAlign w:val="center"/>
          </w:tcPr>
          <w:p w:rsidR="00DD3AF1" w:rsidRDefault="00DD3AF1">
            <w:pPr>
              <w:pStyle w:val="ConsPlusNormal"/>
              <w:jc w:val="center"/>
            </w:pPr>
            <w:r>
              <w:t>2560,2</w:t>
            </w:r>
          </w:p>
        </w:tc>
        <w:tc>
          <w:tcPr>
            <w:tcW w:w="1056" w:type="dxa"/>
            <w:vAlign w:val="center"/>
          </w:tcPr>
          <w:p w:rsidR="00DD3AF1" w:rsidRDefault="00DD3AF1">
            <w:pPr>
              <w:pStyle w:val="ConsPlusNormal"/>
              <w:jc w:val="center"/>
            </w:pPr>
            <w:r>
              <w:t>2028,5</w:t>
            </w:r>
          </w:p>
        </w:tc>
        <w:tc>
          <w:tcPr>
            <w:tcW w:w="1056" w:type="dxa"/>
            <w:vAlign w:val="center"/>
          </w:tcPr>
          <w:p w:rsidR="00DD3AF1" w:rsidRDefault="00DD3AF1">
            <w:pPr>
              <w:pStyle w:val="ConsPlusNormal"/>
              <w:jc w:val="center"/>
            </w:pPr>
            <w:r>
              <w:t>2135,0</w:t>
            </w:r>
          </w:p>
        </w:tc>
        <w:tc>
          <w:tcPr>
            <w:tcW w:w="1056" w:type="dxa"/>
            <w:vAlign w:val="center"/>
          </w:tcPr>
          <w:p w:rsidR="00DD3AF1" w:rsidRDefault="00DD3AF1">
            <w:pPr>
              <w:pStyle w:val="ConsPlusNormal"/>
              <w:jc w:val="center"/>
            </w:pPr>
            <w:r>
              <w:t>2567,0</w:t>
            </w:r>
          </w:p>
        </w:tc>
        <w:tc>
          <w:tcPr>
            <w:tcW w:w="1056" w:type="dxa"/>
            <w:vAlign w:val="center"/>
          </w:tcPr>
          <w:p w:rsidR="00DD3AF1" w:rsidRDefault="00DD3AF1">
            <w:pPr>
              <w:pStyle w:val="ConsPlusNormal"/>
              <w:jc w:val="center"/>
            </w:pPr>
            <w:r>
              <w:t>3090,4</w:t>
            </w:r>
          </w:p>
        </w:tc>
      </w:tr>
      <w:tr w:rsidR="00DD3AF1">
        <w:tc>
          <w:tcPr>
            <w:tcW w:w="3912" w:type="dxa"/>
            <w:vAlign w:val="bottom"/>
          </w:tcPr>
          <w:p w:rsidR="00DD3AF1" w:rsidRDefault="00DD3AF1">
            <w:pPr>
              <w:pStyle w:val="ConsPlusNormal"/>
            </w:pPr>
            <w:r>
              <w:t>Животноводство, млн руб.</w:t>
            </w:r>
          </w:p>
        </w:tc>
        <w:tc>
          <w:tcPr>
            <w:tcW w:w="936" w:type="dxa"/>
            <w:vAlign w:val="center"/>
          </w:tcPr>
          <w:p w:rsidR="00DD3AF1" w:rsidRDefault="00DD3AF1">
            <w:pPr>
              <w:pStyle w:val="ConsPlusNormal"/>
              <w:jc w:val="center"/>
            </w:pPr>
            <w:r>
              <w:t>7220,2</w:t>
            </w:r>
          </w:p>
        </w:tc>
        <w:tc>
          <w:tcPr>
            <w:tcW w:w="1056" w:type="dxa"/>
            <w:vAlign w:val="center"/>
          </w:tcPr>
          <w:p w:rsidR="00DD3AF1" w:rsidRDefault="00DD3AF1">
            <w:pPr>
              <w:pStyle w:val="ConsPlusNormal"/>
              <w:jc w:val="center"/>
            </w:pPr>
            <w:r>
              <w:t>7289,4</w:t>
            </w:r>
          </w:p>
        </w:tc>
        <w:tc>
          <w:tcPr>
            <w:tcW w:w="1056" w:type="dxa"/>
            <w:vAlign w:val="center"/>
          </w:tcPr>
          <w:p w:rsidR="00DD3AF1" w:rsidRDefault="00DD3AF1">
            <w:pPr>
              <w:pStyle w:val="ConsPlusNormal"/>
              <w:jc w:val="center"/>
            </w:pPr>
            <w:r>
              <w:t>7420,0</w:t>
            </w:r>
          </w:p>
        </w:tc>
        <w:tc>
          <w:tcPr>
            <w:tcW w:w="1056" w:type="dxa"/>
            <w:vAlign w:val="center"/>
          </w:tcPr>
          <w:p w:rsidR="00DD3AF1" w:rsidRDefault="00DD3AF1">
            <w:pPr>
              <w:pStyle w:val="ConsPlusNormal"/>
              <w:jc w:val="center"/>
            </w:pPr>
            <w:r>
              <w:t>9101,0</w:t>
            </w:r>
          </w:p>
        </w:tc>
        <w:tc>
          <w:tcPr>
            <w:tcW w:w="1056" w:type="dxa"/>
            <w:vAlign w:val="center"/>
          </w:tcPr>
          <w:p w:rsidR="00DD3AF1" w:rsidRDefault="00DD3AF1">
            <w:pPr>
              <w:pStyle w:val="ConsPlusNormal"/>
              <w:jc w:val="center"/>
            </w:pPr>
            <w:r>
              <w:t>9161,0</w:t>
            </w:r>
          </w:p>
        </w:tc>
      </w:tr>
    </w:tbl>
    <w:p w:rsidR="00DD3AF1" w:rsidRDefault="00DD3AF1">
      <w:pPr>
        <w:pStyle w:val="ConsPlusNormal"/>
        <w:jc w:val="both"/>
      </w:pPr>
    </w:p>
    <w:p w:rsidR="00DD3AF1" w:rsidRDefault="00DD3AF1">
      <w:pPr>
        <w:pStyle w:val="ConsPlusNormal"/>
        <w:ind w:firstLine="540"/>
        <w:jc w:val="both"/>
      </w:pPr>
      <w:r>
        <w:t>Всего в районе работают: 25 сельскохозяйственных предприятий, 120 крестьянских фермерских хозяйств и 25 тысяч личных подсобных хозяйств.</w:t>
      </w:r>
    </w:p>
    <w:p w:rsidR="00DD3AF1" w:rsidRDefault="00DD3AF1">
      <w:pPr>
        <w:pStyle w:val="ConsPlusNormal"/>
        <w:spacing w:before="220"/>
        <w:ind w:firstLine="540"/>
        <w:jc w:val="both"/>
      </w:pPr>
      <w:r>
        <w:t>Объем производства сельскохозяйственной продукции в хозяйствах всех категорий, по оценке, в 2016 году составит 11405,0 млн руб. и в сопоставимой оценке сократится в сравнении с 2015 годом на 7% по причине значительного снижения поголовья свиней и производства свинины в результате проведения крупномасштабного проекта по реконструкции свинокомплекса "Томский" (АО "Сибирская Аграрная Группа"), а также введения санкций и понижения курса рубля, в связи с этим увеличилась стоимость сельскохозяйственной техники и оборудования, а также процентные ставки по кредитам и, соответственно, снизилась доступность банковских кредитов для организаций реального сектора экономики.</w:t>
      </w:r>
    </w:p>
    <w:p w:rsidR="00DD3AF1" w:rsidRDefault="00DD3AF1">
      <w:pPr>
        <w:pStyle w:val="ConsPlusNormal"/>
        <w:spacing w:before="220"/>
        <w:ind w:firstLine="540"/>
        <w:jc w:val="both"/>
      </w:pPr>
      <w:r>
        <w:t>Для отрасли растениеводства 2016 год выдался намного благоприятнее предыдущего года по природно-климатическим условиям. По предварительным итогам, в 2016 году собрано с полей больше зерна, чем в 2015 году, - 44 тыс. тонн (115,8% к уровню 2015 года). При этом овощей и картофеля получено на уровне 2015 года: 36,7 тыс. тонн и 93,4 тыс. тонн соответственно.</w:t>
      </w:r>
    </w:p>
    <w:p w:rsidR="00DD3AF1" w:rsidRDefault="00DD3AF1">
      <w:pPr>
        <w:pStyle w:val="ConsPlusNormal"/>
        <w:spacing w:before="220"/>
        <w:ind w:firstLine="540"/>
        <w:jc w:val="both"/>
      </w:pPr>
      <w:r>
        <w:t>Посевная площадь сельскохозяйственных культур во всех категориях хозяйств под урожай, по оценке, в 2016 году превысила уровень 2015 года на 3,6% и составила 37,2 тыс. гектаров, в том числе: общая площадь посева зерновых культур составила 30,9 тыс. гектаров (104% к уровню 2015 года), картофеля - 5,0 тыс. гектаров (на уровне 2015 года), овощей - 1,3 тыс. гектаров (108,3% к уровню 2015 года).</w:t>
      </w:r>
    </w:p>
    <w:p w:rsidR="00DD3AF1" w:rsidRDefault="00DD3AF1">
      <w:pPr>
        <w:pStyle w:val="ConsPlusNormal"/>
        <w:spacing w:before="220"/>
        <w:ind w:firstLine="540"/>
        <w:jc w:val="both"/>
      </w:pPr>
      <w:r>
        <w:t>Впервые за 10 лет введено в оборот 1800 га пахотных земель сельскохозяйственными предприятиями ООО "СПК Межениновский" и КФХ Колпаков М.П. Данными предприятиями получены лучшие показатели урожайности зерновых культур в районе - более 20 ц/га.</w:t>
      </w:r>
    </w:p>
    <w:p w:rsidR="00DD3AF1" w:rsidRDefault="00DD3AF1">
      <w:pPr>
        <w:pStyle w:val="ConsPlusNormal"/>
        <w:spacing w:before="220"/>
        <w:ind w:firstLine="540"/>
        <w:jc w:val="both"/>
      </w:pPr>
      <w:r>
        <w:t>Текущий 2016 год в животноводстве стал более продуктивным по производству молока, но менее удачным по производству мяса, это связано с реконструкцией свиноводческого комплекса, который уже в 2017 году начнет функционировать и будет приносить на 20 - 30% прибыли больше в сравнении с показателями прошлых лет.</w:t>
      </w:r>
    </w:p>
    <w:p w:rsidR="00DD3AF1" w:rsidRDefault="00DD3AF1">
      <w:pPr>
        <w:pStyle w:val="ConsPlusNormal"/>
        <w:spacing w:before="220"/>
        <w:ind w:firstLine="540"/>
        <w:jc w:val="both"/>
      </w:pPr>
      <w:r>
        <w:t>Кроме того, в течение 9 месяцев 2016 года произошли положительные изменения на Турунтаевской ферме ООО "Спас", где продолжается реконструкция животноводческих помещений. За этот период в восстановленный комплекс было завезено 200 голов нетелей. Проведен ремонт и в хозяйстве ООО СПК "Межениновский", где были отремонтированы помещения для содержания молодняка и маточного поголовья. В течение года хозяйство закупило 300 голов нетелей.</w:t>
      </w:r>
    </w:p>
    <w:p w:rsidR="00DD3AF1" w:rsidRDefault="00DD3AF1">
      <w:pPr>
        <w:pStyle w:val="ConsPlusNormal"/>
        <w:spacing w:before="220"/>
        <w:ind w:firstLine="540"/>
        <w:jc w:val="both"/>
      </w:pPr>
      <w:r>
        <w:t>Закончено строительство и монтаж оборудования нового коровника в д. Кудринский участок хозяйства СПК (колхоз) "Нелюбино". Коровник на 240 голов будет запущен уже в 2017 году.</w:t>
      </w:r>
    </w:p>
    <w:p w:rsidR="00DD3AF1" w:rsidRDefault="00DD3AF1">
      <w:pPr>
        <w:pStyle w:val="ConsPlusNormal"/>
        <w:spacing w:before="220"/>
        <w:ind w:firstLine="540"/>
        <w:jc w:val="both"/>
      </w:pPr>
      <w:r>
        <w:t>С учетом сложившейся ситуации во всех категориях хозяйств производство скота и птицы на убой в живом весе по итогам 2016 года ожидается на уровне 79,5 тыс. тонн, снижение - 24% к уровню 2015 года, производство молока - 35,3 тыс. тонн, что к уровню 2015 года 109,9%, производство яиц - 105,5 тыс. тонн, что к уровню 2015 года 96,5%.</w:t>
      </w:r>
    </w:p>
    <w:p w:rsidR="00DD3AF1" w:rsidRDefault="00DD3AF1">
      <w:pPr>
        <w:pStyle w:val="ConsPlusNormal"/>
        <w:spacing w:before="220"/>
        <w:ind w:firstLine="540"/>
        <w:jc w:val="both"/>
      </w:pPr>
      <w:r>
        <w:t>Томский район сохраняет лидирующие позиции среди муниципальных образований Томской области по производству молока в сельскохозяйственных организациях, и по итогам 1 полугодия 2016 года Томский район занял 1-е место.</w:t>
      </w:r>
    </w:p>
    <w:p w:rsidR="00DD3AF1" w:rsidRDefault="00DD3AF1">
      <w:pPr>
        <w:pStyle w:val="ConsPlusNormal"/>
        <w:spacing w:before="220"/>
        <w:ind w:firstLine="540"/>
        <w:jc w:val="both"/>
      </w:pPr>
      <w:r>
        <w:t>По состоянию на 1 октября 2016 года по сравнению с аналогичной датой предыдущего года увеличилось поголовье крупного рогатого скота на 4,1%, в том числе коров - на 7,4%, овец и коз - на 36,4%, птицы - на 2,7%. Сельскохозяйственными товаропроизводителями района содержится 19% областного поголовья крупного рогатого скота.</w:t>
      </w:r>
    </w:p>
    <w:p w:rsidR="00DD3AF1" w:rsidRDefault="00DD3AF1">
      <w:pPr>
        <w:pStyle w:val="ConsPlusNormal"/>
        <w:spacing w:before="220"/>
        <w:ind w:firstLine="540"/>
        <w:jc w:val="both"/>
      </w:pPr>
      <w:r>
        <w:t>Основные объемы реализованной сельскохозяйственной продукции идут за счет крупных сельскохозяйственных комплексов: ООО "Межениновская птицефабрика", предприятий Сибирской Аграрной Группы, тепличного комбината ООО "Трубачево". В дальнейшем рост объемов производства будет продолжаться за счет успешной работы указанных комплексов.</w:t>
      </w:r>
    </w:p>
    <w:p w:rsidR="00DD3AF1" w:rsidRDefault="00DD3AF1">
      <w:pPr>
        <w:pStyle w:val="ConsPlusNormal"/>
        <w:spacing w:before="220"/>
        <w:ind w:firstLine="540"/>
        <w:jc w:val="both"/>
      </w:pPr>
      <w:r>
        <w:t>Среди стабильно и эффективно работающих предприятий, кроме крупных комплексов, следует отметить: ООО "ПлемзаводЗаварзинский", ООО "СПК "Межениновский", СПК "Нелюбино", ООО "Спас" и др.</w:t>
      </w:r>
    </w:p>
    <w:p w:rsidR="00DD3AF1" w:rsidRDefault="00DD3AF1">
      <w:pPr>
        <w:pStyle w:val="ConsPlusNormal"/>
        <w:spacing w:before="220"/>
        <w:ind w:firstLine="540"/>
        <w:jc w:val="both"/>
      </w:pPr>
      <w:r>
        <w:t>В 2016 году 5 фермеров из Томского района - победители в областных конкурсах "Начинающий фермер" и "Развитие семейных животноводческих ферм". В результате реализации проектов будет увеличено поголовье мясных и молочных коров не менее чем на 200 голов. В прогнозном периоде планируется стабильное участие фермеров Томского района в данных конкурсах в целях привлечения финансовых средств на реализацию инвестиционных проектов.</w:t>
      </w:r>
    </w:p>
    <w:p w:rsidR="00DD3AF1" w:rsidRDefault="00DD3AF1">
      <w:pPr>
        <w:pStyle w:val="ConsPlusNormal"/>
        <w:spacing w:before="220"/>
        <w:ind w:firstLine="540"/>
        <w:jc w:val="both"/>
      </w:pPr>
      <w:r>
        <w:t>Конкурентные преимущества сельского хозяйства Томского района - первое место среди всех районов Томской области по производству мяса в живом весе, в том числе на душу населения, а также по производству молока.</w:t>
      </w:r>
    </w:p>
    <w:p w:rsidR="00DD3AF1" w:rsidRDefault="00DD3AF1">
      <w:pPr>
        <w:pStyle w:val="ConsPlusNormal"/>
        <w:spacing w:before="220"/>
        <w:ind w:firstLine="540"/>
        <w:jc w:val="both"/>
      </w:pPr>
      <w:r>
        <w:t>В перспективе существует потенциал увеличения объемов производства мяса, молока и зерна за счет развития сельскохозяйственных производителей, картофеля и овощей в хозяйствах населения.</w:t>
      </w:r>
    </w:p>
    <w:p w:rsidR="00DD3AF1" w:rsidRDefault="00DD3AF1">
      <w:pPr>
        <w:pStyle w:val="ConsPlusNormal"/>
        <w:spacing w:before="220"/>
        <w:ind w:firstLine="540"/>
        <w:jc w:val="both"/>
      </w:pPr>
      <w:r>
        <w:t>Прогнозные показатели развития агропромышленного комплекса Томского района на 2017 - 2025 гг. определяются из целей агропромышленной политики, погодных условий и сложившейся финансовой ситуации у производителей сельскохозяйственной продукции.</w:t>
      </w:r>
    </w:p>
    <w:p w:rsidR="00DD3AF1" w:rsidRDefault="00DD3AF1">
      <w:pPr>
        <w:pStyle w:val="ConsPlusNormal"/>
        <w:spacing w:before="220"/>
        <w:ind w:firstLine="540"/>
        <w:jc w:val="both"/>
      </w:pPr>
      <w:proofErr w:type="gramStart"/>
      <w:r>
        <w:t>Темп роста будут устанавливать как спрос на рынке, так и программы поддержки сельскохозяйственной отрасли на областном и федеральном уровнях.</w:t>
      </w:r>
      <w:proofErr w:type="gramEnd"/>
    </w:p>
    <w:p w:rsidR="00DD3AF1" w:rsidRDefault="00DD3AF1">
      <w:pPr>
        <w:pStyle w:val="ConsPlusNormal"/>
        <w:spacing w:before="220"/>
        <w:ind w:firstLine="540"/>
        <w:jc w:val="both"/>
      </w:pPr>
      <w:r>
        <w:t>Таким образом, объем продукции сельского хозяйства по консервативному варианту долгосрочного прогноза в 2025 году будет составлять 18933,7 млн руб., по базовому варианту - 25258,0 млн руб. и по целевому варианту - 30309,6 млн руб.</w:t>
      </w:r>
    </w:p>
    <w:p w:rsidR="00DD3AF1" w:rsidRDefault="00DD3AF1">
      <w:pPr>
        <w:pStyle w:val="ConsPlusNormal"/>
        <w:spacing w:before="220"/>
        <w:ind w:firstLine="540"/>
        <w:jc w:val="both"/>
      </w:pPr>
      <w:r>
        <w:t>Основными видами сельскохозяйственного производства в прогнозном периоде по-прежнему будут являться:</w:t>
      </w:r>
    </w:p>
    <w:p w:rsidR="00DD3AF1" w:rsidRDefault="00DD3AF1">
      <w:pPr>
        <w:pStyle w:val="ConsPlusNormal"/>
        <w:spacing w:before="220"/>
        <w:ind w:firstLine="540"/>
        <w:jc w:val="both"/>
      </w:pPr>
      <w:r>
        <w:t>- в растениеводстве - производство кормов, зерна, картофеля и овощей;</w:t>
      </w:r>
    </w:p>
    <w:p w:rsidR="00DD3AF1" w:rsidRDefault="00DD3AF1">
      <w:pPr>
        <w:pStyle w:val="ConsPlusNormal"/>
        <w:spacing w:before="220"/>
        <w:ind w:firstLine="540"/>
        <w:jc w:val="both"/>
      </w:pPr>
      <w:r>
        <w:t>- в животноводстве - производство молока, мяса, говядины, свинины, птицы и производство яиц.</w:t>
      </w:r>
    </w:p>
    <w:p w:rsidR="00DD3AF1" w:rsidRDefault="00DD3AF1">
      <w:pPr>
        <w:pStyle w:val="ConsPlusNormal"/>
        <w:spacing w:before="220"/>
        <w:ind w:firstLine="540"/>
        <w:jc w:val="both"/>
      </w:pPr>
      <w:r>
        <w:t>К 2025 году показатель объема производства в сфере "Растениеводство" достигнет 4005,3 - 5369,4 - 6037,0 млн руб. по трем вариантам прогноза соответственно. По базовому и целевому варианту динамичный рост объемов производства будет обеспечен благодаря увеличению посевных площадей и урожайности сельскохозяйственных культур.</w:t>
      </w:r>
    </w:p>
    <w:p w:rsidR="00DD3AF1" w:rsidRDefault="00DD3AF1">
      <w:pPr>
        <w:pStyle w:val="ConsPlusNormal"/>
        <w:spacing w:before="220"/>
        <w:ind w:firstLine="540"/>
        <w:jc w:val="both"/>
      </w:pPr>
      <w:r>
        <w:t>К концу 2025 года ожидается рост сбора зерна по сравнению с 2016 годом на 36,8% по консервативному варианту прогноза, на 56,4% по базовому варианту и на 76,4% по целевому варианту прогноза.</w:t>
      </w:r>
    </w:p>
    <w:p w:rsidR="00DD3AF1" w:rsidRDefault="00DD3AF1">
      <w:pPr>
        <w:pStyle w:val="ConsPlusNormal"/>
        <w:spacing w:before="220"/>
        <w:ind w:firstLine="540"/>
        <w:jc w:val="both"/>
      </w:pPr>
      <w:r>
        <w:t>Производство картофеля и овощей прогнозируется с незначительным увеличением к 2025 году относительно уровня 2016 года по консервативному и базовому варианту прогноза (картофель - рост на 21,6% и 30,0% соответственно, овощи - рост на 17,4% и 18,5% соответственно) в силу наличия существенных сдерживающих факторов развития картофеле- и овощеводства в прогнозируемом периоде, таких как:</w:t>
      </w:r>
    </w:p>
    <w:p w:rsidR="00DD3AF1" w:rsidRDefault="00DD3AF1">
      <w:pPr>
        <w:pStyle w:val="ConsPlusNormal"/>
        <w:spacing w:before="220"/>
        <w:ind w:firstLine="540"/>
        <w:jc w:val="both"/>
      </w:pPr>
      <w:r>
        <w:t>- отсутствие необходимых предпосылок для расширения площадей посевов картофеля и овощей в прогнозном периоде и сохранение их на уровне 2015 года;</w:t>
      </w:r>
    </w:p>
    <w:p w:rsidR="00DD3AF1" w:rsidRDefault="00DD3AF1">
      <w:pPr>
        <w:pStyle w:val="ConsPlusNormal"/>
        <w:spacing w:before="220"/>
        <w:ind w:firstLine="540"/>
        <w:jc w:val="both"/>
      </w:pPr>
      <w:r>
        <w:t>- недостаточная обеспеченность хозяйствующих субъектов и населения района площадями для хранения плодоовощной продукции;</w:t>
      </w:r>
    </w:p>
    <w:p w:rsidR="00DD3AF1" w:rsidRDefault="00DD3AF1">
      <w:pPr>
        <w:pStyle w:val="ConsPlusNormal"/>
        <w:spacing w:before="220"/>
        <w:ind w:firstLine="540"/>
        <w:jc w:val="both"/>
      </w:pPr>
      <w:r>
        <w:t>- вынужденное сокращение крупными производителями овощей в Томском районе (ЗАО "Томь", ЗАО "Овощевод", ООО "Кисловское") площадей обрабатываемых земель в течение последних трех лет в результате их тяжелого финансового положения и последующего банкротства.</w:t>
      </w:r>
    </w:p>
    <w:p w:rsidR="00DD3AF1" w:rsidRDefault="00DD3AF1">
      <w:pPr>
        <w:pStyle w:val="ConsPlusNormal"/>
        <w:spacing w:before="220"/>
        <w:ind w:firstLine="540"/>
        <w:jc w:val="both"/>
      </w:pPr>
      <w:r>
        <w:t>К 2025 году показатель объема производства в сфере "Животноводство" достигнет по трем вариантам прогноза 14928,4 - 19888,6 - 24272,6 млн руб. соответственно.</w:t>
      </w:r>
    </w:p>
    <w:p w:rsidR="00DD3AF1" w:rsidRDefault="00DD3AF1">
      <w:pPr>
        <w:pStyle w:val="ConsPlusNormal"/>
        <w:spacing w:before="220"/>
        <w:ind w:firstLine="540"/>
        <w:jc w:val="both"/>
      </w:pPr>
      <w:r>
        <w:t>В молочном животноводстве наблюдается перспектива развития отрасли за счет реализации следующих проектов:</w:t>
      </w:r>
    </w:p>
    <w:p w:rsidR="00DD3AF1" w:rsidRDefault="00DD3AF1">
      <w:pPr>
        <w:pStyle w:val="ConsPlusNormal"/>
        <w:spacing w:before="220"/>
        <w:ind w:firstLine="540"/>
        <w:jc w:val="both"/>
      </w:pPr>
      <w:r>
        <w:t>- строительство фермы крупного рогатого скота молочного направления на 240 голов беспривязного содержания в д. Кудринский участок (инвестор - СПК (колхоз) "Нелюбино", сроки реализации проекта - 2015 - 2016 гг., ориентировочная стоимость проекта - 117 млн рублей);</w:t>
      </w:r>
    </w:p>
    <w:p w:rsidR="00DD3AF1" w:rsidRDefault="00DD3AF1">
      <w:pPr>
        <w:pStyle w:val="ConsPlusNormal"/>
        <w:spacing w:before="220"/>
        <w:ind w:firstLine="540"/>
        <w:jc w:val="both"/>
      </w:pPr>
      <w:r>
        <w:t>- строительство молочного комплекса на 1800 голов дойного стада в с. Рыбалово (инвестор - ООО "СПК Межениновский", сроки реализации проекта - 2016 - 2018 гг., ориентировочная стоимость проекта - 2000 млн рублей);</w:t>
      </w:r>
    </w:p>
    <w:p w:rsidR="00DD3AF1" w:rsidRDefault="00DD3AF1">
      <w:pPr>
        <w:pStyle w:val="ConsPlusNormal"/>
        <w:spacing w:before="220"/>
        <w:ind w:firstLine="540"/>
        <w:jc w:val="both"/>
      </w:pPr>
      <w:r>
        <w:t>- реконструкция животноводческого комплекса молочного направления на 1650 голов в с. Турунтаево (инвестор - ООО "Спас", сроки реализации проекта - 2016 - 2018 гг., ориентировочная стоимость проекта - 190 млн рублей);</w:t>
      </w:r>
    </w:p>
    <w:p w:rsidR="00DD3AF1" w:rsidRDefault="00DD3AF1">
      <w:pPr>
        <w:pStyle w:val="ConsPlusNormal"/>
        <w:spacing w:before="220"/>
        <w:ind w:firstLine="540"/>
        <w:jc w:val="both"/>
      </w:pPr>
      <w:r>
        <w:t>- реконструкция свиноводческого комплекса "Томский" (инвестор - АО "Сибирская Аграрная Группа", сроки реализации проекта - 2016 - 2018 гг., ориентировочная стоимость проекта - более 2000 млн рублей);</w:t>
      </w:r>
    </w:p>
    <w:p w:rsidR="00DD3AF1" w:rsidRDefault="00DD3AF1">
      <w:pPr>
        <w:pStyle w:val="ConsPlusNormal"/>
        <w:spacing w:before="220"/>
        <w:ind w:firstLine="540"/>
        <w:jc w:val="both"/>
      </w:pPr>
      <w:r>
        <w:t>- завершение строительства цеха цельномолочной продукции на заводе "Томское молоко" в д. Нелюбино;</w:t>
      </w:r>
    </w:p>
    <w:p w:rsidR="00DD3AF1" w:rsidRDefault="00DD3AF1">
      <w:pPr>
        <w:pStyle w:val="ConsPlusNormal"/>
        <w:spacing w:before="220"/>
        <w:ind w:firstLine="540"/>
        <w:jc w:val="both"/>
      </w:pPr>
      <w:r>
        <w:t>- строительство и реконструкция фермы мясного направления на 1500 голов (инвестор - КФХ Колпаков М.П., сроки реализации проекта - 2016 - 2018 гг., ориентировочная стоимость проекта - 350 млн рублей). В перспективах фермера - строительство комплекса по содержанию 3000 мясных коров с годовой реализацией на убой более чем 100 тонн мяса КРС.</w:t>
      </w:r>
    </w:p>
    <w:p w:rsidR="00DD3AF1" w:rsidRDefault="00DD3AF1">
      <w:pPr>
        <w:pStyle w:val="ConsPlusNormal"/>
        <w:spacing w:before="220"/>
        <w:ind w:firstLine="540"/>
        <w:jc w:val="both"/>
      </w:pPr>
      <w:r>
        <w:t>Данные проекты будут способствовать повышению эффективности молочного животноводства, оздоровлению поголовья молочного скота, улучшению условий его содержания и, как следствие, обеспечат устойчивый рост качества и объемов производства молока.</w:t>
      </w:r>
    </w:p>
    <w:p w:rsidR="00DD3AF1" w:rsidRDefault="00DD3AF1">
      <w:pPr>
        <w:pStyle w:val="ConsPlusNormal"/>
        <w:spacing w:before="220"/>
        <w:ind w:firstLine="540"/>
        <w:jc w:val="both"/>
      </w:pPr>
      <w:r>
        <w:t>Производство скота и птицы (в живом весе) во всех категориях хозяйств в прогнозном периоде будет демонстрировать рост в среднем на 3% в год по консервативному варианту прогноза, на 4,2% по базовому варианту прогноза и 3,8% по целевому варианту прогноза.</w:t>
      </w:r>
    </w:p>
    <w:p w:rsidR="00DD3AF1" w:rsidRDefault="00DD3AF1">
      <w:pPr>
        <w:pStyle w:val="ConsPlusNormal"/>
        <w:spacing w:before="220"/>
        <w:ind w:firstLine="540"/>
        <w:jc w:val="both"/>
      </w:pPr>
      <w:r>
        <w:t>К 2025 году ожидается рост объемов производства молока на 21,5% к значению 2016 года по консервативному варианту прогноза, на 23,2% по базовому варианту прогноза и на 27,0% по целевому варианту прогноза преимущественно за счет роста поголовья коров и увеличения среднегодовых надоев молока на одну корову.</w:t>
      </w:r>
    </w:p>
    <w:p w:rsidR="00DD3AF1" w:rsidRDefault="00DD3AF1">
      <w:pPr>
        <w:pStyle w:val="ConsPlusNormal"/>
        <w:jc w:val="both"/>
      </w:pPr>
    </w:p>
    <w:p w:rsidR="00DD3AF1" w:rsidRDefault="00DD3AF1">
      <w:pPr>
        <w:pStyle w:val="ConsPlusNormal"/>
        <w:jc w:val="center"/>
        <w:outlineLvl w:val="2"/>
      </w:pPr>
      <w:r>
        <w:t>III. ИНВЕСТИЦИОННАЯ И СТРОИТЕЛЬНАЯ ДЕЯТЕЛЬНОСТЬ</w:t>
      </w:r>
    </w:p>
    <w:p w:rsidR="00DD3AF1" w:rsidRDefault="00DD3AF1">
      <w:pPr>
        <w:pStyle w:val="ConsPlusNormal"/>
        <w:jc w:val="both"/>
      </w:pPr>
    </w:p>
    <w:p w:rsidR="00DD3AF1" w:rsidRDefault="00DD3AF1">
      <w:pPr>
        <w:pStyle w:val="ConsPlusNormal"/>
        <w:ind w:firstLine="540"/>
        <w:jc w:val="both"/>
      </w:pPr>
      <w:r>
        <w:t>Инвестиции. За последние два года наблюдалось снижение объема инвестиций, причиной явилось существенное замедление темпов развития российской и региональной экономики, начавшееся в 2014 году, до этого всплеск инвестиционной активности приходился на 2012 - 2013 годы, так как в указанный период был существенно увеличен объем инвестиций такими организациями, как ЗАО "Сибирская Аграрная Группа Мясопереработка", ООО "Томскнефтепереработка", ООО "Аэропорт ТОМСК" за счет собственных и привлеченных средств.</w:t>
      </w:r>
    </w:p>
    <w:p w:rsidR="00DD3AF1" w:rsidRDefault="00DD3A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5"/>
        <w:gridCol w:w="953"/>
        <w:gridCol w:w="1048"/>
        <w:gridCol w:w="936"/>
        <w:gridCol w:w="1023"/>
        <w:gridCol w:w="1065"/>
      </w:tblGrid>
      <w:tr w:rsidR="00DD3AF1">
        <w:tc>
          <w:tcPr>
            <w:tcW w:w="4025" w:type="dxa"/>
            <w:vAlign w:val="bottom"/>
          </w:tcPr>
          <w:p w:rsidR="00DD3AF1" w:rsidRDefault="00DD3AF1">
            <w:pPr>
              <w:pStyle w:val="ConsPlusNormal"/>
              <w:jc w:val="center"/>
            </w:pPr>
            <w:r>
              <w:t>Наименование показателя</w:t>
            </w:r>
          </w:p>
        </w:tc>
        <w:tc>
          <w:tcPr>
            <w:tcW w:w="953" w:type="dxa"/>
            <w:vAlign w:val="bottom"/>
          </w:tcPr>
          <w:p w:rsidR="00DD3AF1" w:rsidRDefault="00DD3AF1">
            <w:pPr>
              <w:pStyle w:val="ConsPlusNormal"/>
              <w:jc w:val="center"/>
            </w:pPr>
            <w:r>
              <w:t>2011 г.</w:t>
            </w:r>
          </w:p>
        </w:tc>
        <w:tc>
          <w:tcPr>
            <w:tcW w:w="1048" w:type="dxa"/>
            <w:vAlign w:val="bottom"/>
          </w:tcPr>
          <w:p w:rsidR="00DD3AF1" w:rsidRDefault="00DD3AF1">
            <w:pPr>
              <w:pStyle w:val="ConsPlusNormal"/>
              <w:jc w:val="center"/>
            </w:pPr>
            <w:r>
              <w:t>2012 г.</w:t>
            </w:r>
          </w:p>
        </w:tc>
        <w:tc>
          <w:tcPr>
            <w:tcW w:w="936" w:type="dxa"/>
            <w:vAlign w:val="bottom"/>
          </w:tcPr>
          <w:p w:rsidR="00DD3AF1" w:rsidRDefault="00DD3AF1">
            <w:pPr>
              <w:pStyle w:val="ConsPlusNormal"/>
              <w:jc w:val="center"/>
            </w:pPr>
            <w:r>
              <w:t>2013 г.</w:t>
            </w:r>
          </w:p>
        </w:tc>
        <w:tc>
          <w:tcPr>
            <w:tcW w:w="1023" w:type="dxa"/>
            <w:vAlign w:val="bottom"/>
          </w:tcPr>
          <w:p w:rsidR="00DD3AF1" w:rsidRDefault="00DD3AF1">
            <w:pPr>
              <w:pStyle w:val="ConsPlusNormal"/>
              <w:jc w:val="center"/>
            </w:pPr>
            <w:r>
              <w:t>2014 г.</w:t>
            </w:r>
          </w:p>
        </w:tc>
        <w:tc>
          <w:tcPr>
            <w:tcW w:w="1065" w:type="dxa"/>
            <w:vAlign w:val="bottom"/>
          </w:tcPr>
          <w:p w:rsidR="00DD3AF1" w:rsidRDefault="00DD3AF1">
            <w:pPr>
              <w:pStyle w:val="ConsPlusNormal"/>
              <w:jc w:val="center"/>
            </w:pPr>
            <w:r>
              <w:t>2015 г.</w:t>
            </w:r>
          </w:p>
        </w:tc>
      </w:tr>
      <w:tr w:rsidR="00DD3AF1">
        <w:tc>
          <w:tcPr>
            <w:tcW w:w="4025" w:type="dxa"/>
            <w:vAlign w:val="bottom"/>
          </w:tcPr>
          <w:p w:rsidR="00DD3AF1" w:rsidRDefault="00DD3AF1">
            <w:pPr>
              <w:pStyle w:val="ConsPlusNormal"/>
            </w:pPr>
            <w:r>
              <w:t>Инвестиции в основной капитал, млн руб.</w:t>
            </w:r>
          </w:p>
        </w:tc>
        <w:tc>
          <w:tcPr>
            <w:tcW w:w="953" w:type="dxa"/>
            <w:vAlign w:val="center"/>
          </w:tcPr>
          <w:p w:rsidR="00DD3AF1" w:rsidRDefault="00DD3AF1">
            <w:pPr>
              <w:pStyle w:val="ConsPlusNormal"/>
              <w:jc w:val="center"/>
            </w:pPr>
            <w:r>
              <w:t>2433,4</w:t>
            </w:r>
          </w:p>
        </w:tc>
        <w:tc>
          <w:tcPr>
            <w:tcW w:w="1048" w:type="dxa"/>
            <w:vAlign w:val="center"/>
          </w:tcPr>
          <w:p w:rsidR="00DD3AF1" w:rsidRDefault="00DD3AF1">
            <w:pPr>
              <w:pStyle w:val="ConsPlusNormal"/>
              <w:jc w:val="center"/>
            </w:pPr>
            <w:r>
              <w:t>4847,8</w:t>
            </w:r>
          </w:p>
        </w:tc>
        <w:tc>
          <w:tcPr>
            <w:tcW w:w="936" w:type="dxa"/>
            <w:vAlign w:val="center"/>
          </w:tcPr>
          <w:p w:rsidR="00DD3AF1" w:rsidRDefault="00DD3AF1">
            <w:pPr>
              <w:pStyle w:val="ConsPlusNormal"/>
              <w:jc w:val="center"/>
            </w:pPr>
            <w:r>
              <w:t>3471,9</w:t>
            </w:r>
          </w:p>
        </w:tc>
        <w:tc>
          <w:tcPr>
            <w:tcW w:w="1023" w:type="dxa"/>
            <w:vAlign w:val="center"/>
          </w:tcPr>
          <w:p w:rsidR="00DD3AF1" w:rsidRDefault="00DD3AF1">
            <w:pPr>
              <w:pStyle w:val="ConsPlusNormal"/>
              <w:jc w:val="center"/>
            </w:pPr>
            <w:r>
              <w:t>2151,0</w:t>
            </w:r>
          </w:p>
        </w:tc>
        <w:tc>
          <w:tcPr>
            <w:tcW w:w="1065" w:type="dxa"/>
            <w:vAlign w:val="center"/>
          </w:tcPr>
          <w:p w:rsidR="00DD3AF1" w:rsidRDefault="00DD3AF1">
            <w:pPr>
              <w:pStyle w:val="ConsPlusNormal"/>
              <w:jc w:val="center"/>
            </w:pPr>
            <w:r>
              <w:t>1453,6</w:t>
            </w:r>
          </w:p>
        </w:tc>
      </w:tr>
      <w:tr w:rsidR="00DD3AF1">
        <w:tc>
          <w:tcPr>
            <w:tcW w:w="4025" w:type="dxa"/>
            <w:vAlign w:val="bottom"/>
          </w:tcPr>
          <w:p w:rsidR="00DD3AF1" w:rsidRDefault="00DD3AF1">
            <w:pPr>
              <w:pStyle w:val="ConsPlusNormal"/>
            </w:pPr>
            <w:r>
              <w:t>Рост, %</w:t>
            </w:r>
          </w:p>
        </w:tc>
        <w:tc>
          <w:tcPr>
            <w:tcW w:w="953" w:type="dxa"/>
            <w:vAlign w:val="bottom"/>
          </w:tcPr>
          <w:p w:rsidR="00DD3AF1" w:rsidRDefault="00DD3AF1">
            <w:pPr>
              <w:pStyle w:val="ConsPlusNormal"/>
              <w:jc w:val="center"/>
            </w:pPr>
            <w:r>
              <w:t>139,4</w:t>
            </w:r>
          </w:p>
        </w:tc>
        <w:tc>
          <w:tcPr>
            <w:tcW w:w="1048" w:type="dxa"/>
            <w:vAlign w:val="bottom"/>
          </w:tcPr>
          <w:p w:rsidR="00DD3AF1" w:rsidRDefault="00DD3AF1">
            <w:pPr>
              <w:pStyle w:val="ConsPlusNormal"/>
              <w:jc w:val="center"/>
            </w:pPr>
            <w:r>
              <w:t>199</w:t>
            </w:r>
          </w:p>
        </w:tc>
        <w:tc>
          <w:tcPr>
            <w:tcW w:w="936" w:type="dxa"/>
            <w:vAlign w:val="bottom"/>
          </w:tcPr>
          <w:p w:rsidR="00DD3AF1" w:rsidRDefault="00DD3AF1">
            <w:pPr>
              <w:pStyle w:val="ConsPlusNormal"/>
              <w:jc w:val="center"/>
            </w:pPr>
            <w:r>
              <w:t>72</w:t>
            </w:r>
          </w:p>
        </w:tc>
        <w:tc>
          <w:tcPr>
            <w:tcW w:w="1023" w:type="dxa"/>
            <w:vAlign w:val="bottom"/>
          </w:tcPr>
          <w:p w:rsidR="00DD3AF1" w:rsidRDefault="00DD3AF1">
            <w:pPr>
              <w:pStyle w:val="ConsPlusNormal"/>
              <w:jc w:val="center"/>
            </w:pPr>
            <w:r>
              <w:t>62</w:t>
            </w:r>
          </w:p>
        </w:tc>
        <w:tc>
          <w:tcPr>
            <w:tcW w:w="1065" w:type="dxa"/>
            <w:vAlign w:val="bottom"/>
          </w:tcPr>
          <w:p w:rsidR="00DD3AF1" w:rsidRDefault="00DD3AF1">
            <w:pPr>
              <w:pStyle w:val="ConsPlusNormal"/>
              <w:jc w:val="center"/>
            </w:pPr>
            <w:r>
              <w:t>68</w:t>
            </w:r>
          </w:p>
        </w:tc>
      </w:tr>
    </w:tbl>
    <w:p w:rsidR="00DD3AF1" w:rsidRDefault="00DD3AF1">
      <w:pPr>
        <w:pStyle w:val="ConsPlusNormal"/>
        <w:jc w:val="both"/>
      </w:pPr>
    </w:p>
    <w:p w:rsidR="00DD3AF1" w:rsidRDefault="00DD3AF1">
      <w:pPr>
        <w:pStyle w:val="ConsPlusNormal"/>
        <w:ind w:firstLine="540"/>
        <w:jc w:val="both"/>
      </w:pPr>
      <w:r>
        <w:t>Несмотря на сложившуюся экономическую ситуацию, предприятия Томского района продолжают реализовывать инвестиционные проекты, а также планировать инвестиционные вложения от полученных денежных доходов в дальнейшее развитие.</w:t>
      </w:r>
    </w:p>
    <w:p w:rsidR="00DD3AF1" w:rsidRDefault="00DD3AF1">
      <w:pPr>
        <w:pStyle w:val="ConsPlusNormal"/>
        <w:spacing w:before="220"/>
        <w:ind w:firstLine="540"/>
        <w:jc w:val="both"/>
      </w:pPr>
      <w:r>
        <w:t>Таким образом, за 9 месяцев 2016 года объем инвестиций в основной капитал крупных и средних предприятий района составил 1843,7 млн руб., что на 1117,6 млн руб., или в 2,5 раза больше, чем в соответствующем периоде 2015 года.</w:t>
      </w:r>
    </w:p>
    <w:p w:rsidR="00DD3AF1" w:rsidRDefault="00DD3AF1">
      <w:pPr>
        <w:pStyle w:val="ConsPlusNormal"/>
        <w:spacing w:before="220"/>
        <w:ind w:firstLine="540"/>
        <w:jc w:val="both"/>
      </w:pPr>
      <w:r>
        <w:t>Более 74% объема инвестиций в основной капитал крупных и средних организаций района в январе - сентябре 2016 года приходилось на организации сельского хозяйства, в результате реализации таких крупных инвестиционных проектов, как: реконструкция свинокомплекса "Томский" (АО "Сибирская Аграрная Группа), реконструкция животноводческих комплексов (ООО "Спас" и ООО "СПК "Межениновский"), строительство животноводческого комплекса (СПК (колхоз) "Нелюбино") и др.</w:t>
      </w:r>
    </w:p>
    <w:p w:rsidR="00DD3AF1" w:rsidRDefault="00DD3AF1">
      <w:pPr>
        <w:pStyle w:val="ConsPlusNormal"/>
        <w:spacing w:before="220"/>
        <w:ind w:firstLine="540"/>
        <w:jc w:val="both"/>
      </w:pPr>
      <w:r>
        <w:t>Ожидаемый объем инвестиций в основной капитал организаций района в 2016 году, по оценке, составит 2454,4 млн руб., что в 1,7 раза больше, чем в 2015 году. Основной объем инвестиций - 1571,3 млн руб. составляют инвестиции в деятельности "Сельское хозяйство, охота и лесное хозяйство", который в 3,3 раза больше 2015 года.</w:t>
      </w:r>
    </w:p>
    <w:p w:rsidR="00DD3AF1" w:rsidRDefault="00DD3AF1">
      <w:pPr>
        <w:pStyle w:val="ConsPlusNormal"/>
        <w:spacing w:before="220"/>
        <w:ind w:firstLine="540"/>
        <w:jc w:val="both"/>
      </w:pPr>
      <w:r>
        <w:t>В районе ведется работа по улучшению инвестиционного климата, происходит внедрение успешных муниципальных практик, включенных в общероссийский Атлас муниципальных практик. В результате в 2016 году будет сформирован комплекс нормативных правовых актов и создана система муниципальной поддержки инвестиционных проектов.</w:t>
      </w:r>
    </w:p>
    <w:p w:rsidR="00DD3AF1" w:rsidRDefault="00DD3AF1">
      <w:pPr>
        <w:pStyle w:val="ConsPlusNormal"/>
        <w:spacing w:before="220"/>
        <w:ind w:firstLine="540"/>
        <w:jc w:val="both"/>
      </w:pPr>
      <w:r>
        <w:t>В Администрации Томского района ведется реестр инвестиционных проектов, который в долгосрочной перспективе насчитывает 71 проект в таких сферах, как: сельское хозяйство, промышленное производство, жилищное строительство, туризм. Наиболее значимыми из них являются: строительство микрорайонов "Южные ворота" п. Зональная Станция (ОАО "ТДСК") и "Северный парк" окр. д. Кисловка (ООО Группа компаний "Карьероуправление"), мобильные комплексы связи на базе автомобилей КамАЗ (АО "НПФ "МИКРАН"), строительство молочного комплекса в с. Турунтаево (ООО "СПАС"), реконструкция свинокомплекса "Томский" (ЗАО "Сибирская Аграрная Группа"), строительство Дома-музея "Дорожный павильон Цесаревича" (Администрация Томского района), спортивно-оздоровительного комплекса "Томские Альпы" в с. Вершинино (ООО "Спортивный круглогодичный комплекс "Том-СКИ Альпы") и др.</w:t>
      </w:r>
    </w:p>
    <w:p w:rsidR="00DD3AF1" w:rsidRDefault="00DD3AF1">
      <w:pPr>
        <w:pStyle w:val="ConsPlusNormal"/>
        <w:spacing w:before="220"/>
        <w:ind w:firstLine="540"/>
        <w:jc w:val="both"/>
      </w:pPr>
      <w:r>
        <w:t>В результате реализации инвестиционных проектов на территории района до 2025 года планируется создать не менее 3000 новых рабочих мест.</w:t>
      </w:r>
    </w:p>
    <w:p w:rsidR="00DD3AF1" w:rsidRDefault="00DD3AF1">
      <w:pPr>
        <w:pStyle w:val="ConsPlusNormal"/>
        <w:spacing w:before="220"/>
        <w:ind w:firstLine="540"/>
        <w:jc w:val="both"/>
      </w:pPr>
      <w:r>
        <w:t>Для Томского района перспективы привлечения инвестиций связаны с основной специализацией: сельскохозяйственное производство, рекреация и туризм, добыча полезных ископаемых. В результате развития агломерации на территории Томского района ожидается строительство крупноформатных торговых центров.</w:t>
      </w:r>
    </w:p>
    <w:p w:rsidR="00DD3AF1" w:rsidRDefault="00DD3AF1">
      <w:pPr>
        <w:pStyle w:val="ConsPlusNormal"/>
        <w:spacing w:before="220"/>
        <w:ind w:firstLine="540"/>
        <w:jc w:val="both"/>
      </w:pPr>
      <w:r>
        <w:t>Основным источником инвестиций в производственную сферу в ближайшие 9 лет станут частные инвестиции, активному привлечению которых будет способствовать развитие конкурентных преимуществ в привлечении инвестиций, выявление и использование потенциала и перспектив развития основных отраслей, а также формирование базы инвестиционных проектов, реализация которых окажет существенное влияние на социально-экономическое развитие муниципального образования.</w:t>
      </w:r>
    </w:p>
    <w:p w:rsidR="00DD3AF1" w:rsidRDefault="00DD3AF1">
      <w:pPr>
        <w:pStyle w:val="ConsPlusNormal"/>
        <w:spacing w:before="220"/>
        <w:ind w:firstLine="540"/>
        <w:jc w:val="both"/>
      </w:pPr>
      <w:r>
        <w:t>Согласно консервативному варианту долгосрочного прогноза в 2025 году объем инвестиций в основной капитал организаций района, по оценке, снизится к уровню 2016 года на 42% и составит 1423,1 млн руб., в том числе по деятельности "Сельское хозяйство, охота и лесное хозяйство" - 304,3 млн руб., по деятельности "Добыча полезных ископаемых" - 31,9 млн руб., по деятельности "Обрабатывающие производства" - 365,1 млн руб. и по деятельности "Производство и распределение электроэнергии, газа и воды" - 427,9 млн руб. Данный вариант долгосрочного прогноза предполагает продолжение сдерживающего инвестиционную активность предприятий действия негативных факторов, таких как: ограничения в доступе к кредитным ресурсам, увеличение процентных ставок по кредитам, сокращение объемов собственных средств у организаций, свертывание инвестиционных программ предприятий.</w:t>
      </w:r>
    </w:p>
    <w:p w:rsidR="00DD3AF1" w:rsidRDefault="00DD3AF1">
      <w:pPr>
        <w:pStyle w:val="ConsPlusNormal"/>
        <w:spacing w:before="220"/>
        <w:ind w:firstLine="540"/>
        <w:jc w:val="both"/>
      </w:pPr>
      <w:r>
        <w:t>По базовому варианту долгосрочного прогноза в 2025 году объем инвестиций в основной капитал организаций района, по оценке, возрастет к уровню 2016 года на 13,8% и составит 2792,0 млн руб., в том числе по деятельности "Сельское хозяйство, охота и лесное хозяйство" - 1619,4 млн руб., по деятельности "Добыча полезных ископаемых" - 33,3 млн руб., по деятельности "Обрабатывающие производства" - 388,3 млн руб. и по деятельности "Производство и распределение электроэнергии, газа и воды" - 457,0 млн руб. Предполагается, что совокупность внешних факторов, негативно влияющих на российскую экономику, продолжит действовать, но их отрицательное воздействие существенно ослабнет, в связи с чем инвестиционная активность в экономике района стабилизируется.</w:t>
      </w:r>
    </w:p>
    <w:p w:rsidR="00DD3AF1" w:rsidRDefault="00DD3AF1">
      <w:pPr>
        <w:pStyle w:val="ConsPlusNormal"/>
        <w:spacing w:before="220"/>
        <w:ind w:firstLine="540"/>
        <w:jc w:val="both"/>
      </w:pPr>
      <w:r>
        <w:t>По целевому варианту долгосрочного прогноза в 2025 году объем инвестиций в основной капитал организаций района, по оценке, увеличится к уровню 2016 года на 27,8% и составит 3137,2 млн руб., в том числе по деятельности "Сельское хозяйство, охота и лесное хозяйство" - 1937,2 млн руб., по деятельности "Добыча полезных ископаемых" - 37,0 млн руб., по деятельности "Обрабатывающие производства" - 396,7 млн руб. и по деятельности "Производство и распределение электроэнергии, газа и воды" - 472,3 млн руб. Целевой вариант долгосрочного прогноза сформирован с учетом роста инвестиционной активности, успешной реализации инвестиционных проектов, а также создания новых производственных мощностей, капитальные вложения будут активно осуществляться как действующими, так и новыми организациями.</w:t>
      </w:r>
    </w:p>
    <w:p w:rsidR="00DD3AF1" w:rsidRDefault="00DD3AF1">
      <w:pPr>
        <w:pStyle w:val="ConsPlusNormal"/>
        <w:spacing w:before="220"/>
        <w:ind w:firstLine="540"/>
        <w:jc w:val="both"/>
      </w:pPr>
      <w:r>
        <w:t>Строительство. За 9 месяцев 2016 года объем выполненных работ и услуг собственными силами крупных и средних предприятий и организаций по виду деятельности "строительство" увеличился почти в 1,5 раза к аналогичному периоду 2015 года и составил 604,3 млн руб.</w:t>
      </w:r>
    </w:p>
    <w:p w:rsidR="00DD3AF1" w:rsidRDefault="00DD3AF1">
      <w:pPr>
        <w:pStyle w:val="ConsPlusNormal"/>
        <w:spacing w:before="220"/>
        <w:ind w:firstLine="540"/>
        <w:jc w:val="both"/>
      </w:pPr>
      <w:r>
        <w:t>В целом по району за январь - сентябрь 2016 года введено в действие 2217 квартир, в том числе по индивидуальному жилищному строительству 443 квартиры, количество зданий - 646.</w:t>
      </w:r>
    </w:p>
    <w:p w:rsidR="00DD3AF1" w:rsidRDefault="00DD3AF1">
      <w:pPr>
        <w:pStyle w:val="ConsPlusNormal"/>
        <w:spacing w:before="220"/>
        <w:ind w:firstLine="540"/>
        <w:jc w:val="both"/>
      </w:pPr>
      <w:r>
        <w:t>Учитывая складывающуюся динамику, общий объем строительных работ в 2016 году, по оценке, увеличится на 30,8% к уровню 2015 года и составит 798,6 млн руб.</w:t>
      </w:r>
    </w:p>
    <w:p w:rsidR="00DD3AF1" w:rsidRDefault="00DD3AF1">
      <w:pPr>
        <w:pStyle w:val="ConsPlusNormal"/>
        <w:spacing w:before="220"/>
        <w:ind w:firstLine="540"/>
        <w:jc w:val="both"/>
      </w:pPr>
      <w:r>
        <w:t>Темпы роста объемов строительных работ крупных и средних предприятий в период с 2017 года по 2025 год будут составлять в диапазоне от 100,5% до 105,9% ежегодно по трем вариантам долгосрочного прогноза.</w:t>
      </w:r>
    </w:p>
    <w:p w:rsidR="00DD3AF1" w:rsidRDefault="00DD3AF1">
      <w:pPr>
        <w:pStyle w:val="ConsPlusNormal"/>
        <w:spacing w:before="220"/>
        <w:ind w:firstLine="540"/>
        <w:jc w:val="both"/>
      </w:pPr>
      <w:r>
        <w:t>В результате в 2025 году объем строительных работ, выполненный крупными и средними предприятиями Томского района, по оценке, возрастет по консервативному варианту долгосрочного прогноза в 1,5 раза в сравнении с показателем 2016 года, по базовому варианту - в 1,6 раза, по целевому - в 1,7 раза. Во многом рост связан с реализацией социально значимых инвестиционных проектов в рамках проведения жилищной политики, развития сельского хозяйства, социальной сферы и т.д.</w:t>
      </w:r>
    </w:p>
    <w:p w:rsidR="00DD3AF1" w:rsidRDefault="00DD3AF1">
      <w:pPr>
        <w:pStyle w:val="ConsPlusNormal"/>
        <w:jc w:val="both"/>
      </w:pPr>
    </w:p>
    <w:p w:rsidR="00DD3AF1" w:rsidRDefault="00DD3AF1">
      <w:pPr>
        <w:pStyle w:val="ConsPlusNormal"/>
        <w:jc w:val="center"/>
        <w:outlineLvl w:val="2"/>
      </w:pPr>
      <w:r>
        <w:t>IV. СОСТОЯНИЕ ПОТРЕБИТЕЛЬСКОГО РЫНКА</w:t>
      </w:r>
    </w:p>
    <w:p w:rsidR="00DD3AF1" w:rsidRDefault="00DD3AF1">
      <w:pPr>
        <w:pStyle w:val="ConsPlusNormal"/>
        <w:jc w:val="both"/>
      </w:pPr>
    </w:p>
    <w:p w:rsidR="00DD3AF1" w:rsidRDefault="00DD3AF1">
      <w:pPr>
        <w:pStyle w:val="ConsPlusNormal"/>
        <w:jc w:val="center"/>
        <w:outlineLvl w:val="3"/>
      </w:pPr>
      <w:r>
        <w:t>Розничная торговля</w:t>
      </w:r>
    </w:p>
    <w:p w:rsidR="00DD3AF1" w:rsidRDefault="00DD3AF1">
      <w:pPr>
        <w:pStyle w:val="ConsPlusNormal"/>
        <w:jc w:val="both"/>
      </w:pPr>
    </w:p>
    <w:p w:rsidR="00DD3AF1" w:rsidRDefault="00DD3AF1">
      <w:pPr>
        <w:pStyle w:val="ConsPlusNormal"/>
        <w:ind w:firstLine="540"/>
        <w:jc w:val="both"/>
      </w:pPr>
      <w:r>
        <w:t>Розничная торговля входит в число ведущих отраслей экономики, определяющих направление и результаты развития Томского района. За 5 лет по обороту розничной торговли в Томском районе наблюдается рост в 6,6 раза с 70 млн руб. в 2011 году до 464,3 млн руб. в 2015 году. В 2015 году произошло значительное снижение показателя, что связано со снижением реальных денежных доходов населения и, как следствие, снижением потребительского спроса.</w:t>
      </w:r>
    </w:p>
    <w:p w:rsidR="00DD3AF1" w:rsidRDefault="00DD3A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8"/>
        <w:gridCol w:w="992"/>
        <w:gridCol w:w="1134"/>
        <w:gridCol w:w="1077"/>
        <w:gridCol w:w="1077"/>
        <w:gridCol w:w="1134"/>
      </w:tblGrid>
      <w:tr w:rsidR="00DD3AF1">
        <w:tc>
          <w:tcPr>
            <w:tcW w:w="3628" w:type="dxa"/>
          </w:tcPr>
          <w:p w:rsidR="00DD3AF1" w:rsidRDefault="00DD3AF1">
            <w:pPr>
              <w:pStyle w:val="ConsPlusNormal"/>
              <w:jc w:val="center"/>
            </w:pPr>
            <w:r>
              <w:t>Наименование показателя</w:t>
            </w:r>
          </w:p>
        </w:tc>
        <w:tc>
          <w:tcPr>
            <w:tcW w:w="992" w:type="dxa"/>
          </w:tcPr>
          <w:p w:rsidR="00DD3AF1" w:rsidRDefault="00DD3AF1">
            <w:pPr>
              <w:pStyle w:val="ConsPlusNormal"/>
              <w:jc w:val="center"/>
            </w:pPr>
            <w:r>
              <w:t>2011 г.</w:t>
            </w:r>
          </w:p>
        </w:tc>
        <w:tc>
          <w:tcPr>
            <w:tcW w:w="1134" w:type="dxa"/>
          </w:tcPr>
          <w:p w:rsidR="00DD3AF1" w:rsidRDefault="00DD3AF1">
            <w:pPr>
              <w:pStyle w:val="ConsPlusNormal"/>
              <w:jc w:val="center"/>
            </w:pPr>
            <w:r>
              <w:t>2012 г.</w:t>
            </w:r>
          </w:p>
        </w:tc>
        <w:tc>
          <w:tcPr>
            <w:tcW w:w="1077" w:type="dxa"/>
          </w:tcPr>
          <w:p w:rsidR="00DD3AF1" w:rsidRDefault="00DD3AF1">
            <w:pPr>
              <w:pStyle w:val="ConsPlusNormal"/>
              <w:jc w:val="center"/>
            </w:pPr>
            <w:r>
              <w:t>2013 г.</w:t>
            </w:r>
          </w:p>
        </w:tc>
        <w:tc>
          <w:tcPr>
            <w:tcW w:w="1077" w:type="dxa"/>
          </w:tcPr>
          <w:p w:rsidR="00DD3AF1" w:rsidRDefault="00DD3AF1">
            <w:pPr>
              <w:pStyle w:val="ConsPlusNormal"/>
              <w:jc w:val="center"/>
            </w:pPr>
            <w:r>
              <w:t>2014 г.</w:t>
            </w:r>
          </w:p>
        </w:tc>
        <w:tc>
          <w:tcPr>
            <w:tcW w:w="1134" w:type="dxa"/>
          </w:tcPr>
          <w:p w:rsidR="00DD3AF1" w:rsidRDefault="00DD3AF1">
            <w:pPr>
              <w:pStyle w:val="ConsPlusNormal"/>
              <w:jc w:val="center"/>
            </w:pPr>
            <w:r>
              <w:t>2015 г.</w:t>
            </w:r>
          </w:p>
        </w:tc>
      </w:tr>
      <w:tr w:rsidR="00DD3AF1">
        <w:tc>
          <w:tcPr>
            <w:tcW w:w="3628" w:type="dxa"/>
          </w:tcPr>
          <w:p w:rsidR="00DD3AF1" w:rsidRDefault="00DD3AF1">
            <w:pPr>
              <w:pStyle w:val="ConsPlusNormal"/>
            </w:pPr>
            <w:r>
              <w:t>Оборот розничной торговли, млн руб.</w:t>
            </w:r>
          </w:p>
        </w:tc>
        <w:tc>
          <w:tcPr>
            <w:tcW w:w="992" w:type="dxa"/>
            <w:vAlign w:val="center"/>
          </w:tcPr>
          <w:p w:rsidR="00DD3AF1" w:rsidRDefault="00DD3AF1">
            <w:pPr>
              <w:pStyle w:val="ConsPlusNormal"/>
              <w:jc w:val="center"/>
            </w:pPr>
            <w:r>
              <w:t>70,0</w:t>
            </w:r>
          </w:p>
        </w:tc>
        <w:tc>
          <w:tcPr>
            <w:tcW w:w="1134" w:type="dxa"/>
            <w:vAlign w:val="center"/>
          </w:tcPr>
          <w:p w:rsidR="00DD3AF1" w:rsidRDefault="00DD3AF1">
            <w:pPr>
              <w:pStyle w:val="ConsPlusNormal"/>
              <w:jc w:val="center"/>
            </w:pPr>
            <w:r>
              <w:t>77,5</w:t>
            </w:r>
          </w:p>
        </w:tc>
        <w:tc>
          <w:tcPr>
            <w:tcW w:w="1077" w:type="dxa"/>
            <w:vAlign w:val="center"/>
          </w:tcPr>
          <w:p w:rsidR="00DD3AF1" w:rsidRDefault="00DD3AF1">
            <w:pPr>
              <w:pStyle w:val="ConsPlusNormal"/>
              <w:jc w:val="center"/>
            </w:pPr>
            <w:r>
              <w:t>220,1</w:t>
            </w:r>
          </w:p>
        </w:tc>
        <w:tc>
          <w:tcPr>
            <w:tcW w:w="1077" w:type="dxa"/>
            <w:vAlign w:val="center"/>
          </w:tcPr>
          <w:p w:rsidR="00DD3AF1" w:rsidRDefault="00DD3AF1">
            <w:pPr>
              <w:pStyle w:val="ConsPlusNormal"/>
              <w:jc w:val="center"/>
            </w:pPr>
            <w:r>
              <w:t>745,0</w:t>
            </w:r>
          </w:p>
        </w:tc>
        <w:tc>
          <w:tcPr>
            <w:tcW w:w="1134" w:type="dxa"/>
            <w:vAlign w:val="center"/>
          </w:tcPr>
          <w:p w:rsidR="00DD3AF1" w:rsidRDefault="00DD3AF1">
            <w:pPr>
              <w:pStyle w:val="ConsPlusNormal"/>
              <w:jc w:val="center"/>
            </w:pPr>
            <w:r>
              <w:t>464,3</w:t>
            </w:r>
          </w:p>
        </w:tc>
      </w:tr>
      <w:tr w:rsidR="00DD3AF1">
        <w:tc>
          <w:tcPr>
            <w:tcW w:w="3628" w:type="dxa"/>
          </w:tcPr>
          <w:p w:rsidR="00DD3AF1" w:rsidRDefault="00DD3AF1">
            <w:pPr>
              <w:pStyle w:val="ConsPlusNormal"/>
            </w:pPr>
            <w:r>
              <w:t>Рост, %</w:t>
            </w:r>
          </w:p>
        </w:tc>
        <w:tc>
          <w:tcPr>
            <w:tcW w:w="992" w:type="dxa"/>
          </w:tcPr>
          <w:p w:rsidR="00DD3AF1" w:rsidRDefault="00DD3AF1">
            <w:pPr>
              <w:pStyle w:val="ConsPlusNormal"/>
              <w:jc w:val="center"/>
            </w:pPr>
            <w:r>
              <w:t>134</w:t>
            </w:r>
          </w:p>
        </w:tc>
        <w:tc>
          <w:tcPr>
            <w:tcW w:w="1134" w:type="dxa"/>
          </w:tcPr>
          <w:p w:rsidR="00DD3AF1" w:rsidRDefault="00DD3AF1">
            <w:pPr>
              <w:pStyle w:val="ConsPlusNormal"/>
              <w:jc w:val="center"/>
            </w:pPr>
            <w:r>
              <w:t>111</w:t>
            </w:r>
          </w:p>
        </w:tc>
        <w:tc>
          <w:tcPr>
            <w:tcW w:w="1077" w:type="dxa"/>
          </w:tcPr>
          <w:p w:rsidR="00DD3AF1" w:rsidRDefault="00DD3AF1">
            <w:pPr>
              <w:pStyle w:val="ConsPlusNormal"/>
              <w:jc w:val="center"/>
            </w:pPr>
            <w:r>
              <w:t>284</w:t>
            </w:r>
          </w:p>
        </w:tc>
        <w:tc>
          <w:tcPr>
            <w:tcW w:w="1077" w:type="dxa"/>
          </w:tcPr>
          <w:p w:rsidR="00DD3AF1" w:rsidRDefault="00DD3AF1">
            <w:pPr>
              <w:pStyle w:val="ConsPlusNormal"/>
              <w:jc w:val="center"/>
            </w:pPr>
            <w:r>
              <w:t>339</w:t>
            </w:r>
          </w:p>
        </w:tc>
        <w:tc>
          <w:tcPr>
            <w:tcW w:w="1134" w:type="dxa"/>
          </w:tcPr>
          <w:p w:rsidR="00DD3AF1" w:rsidRDefault="00DD3AF1">
            <w:pPr>
              <w:pStyle w:val="ConsPlusNormal"/>
              <w:jc w:val="center"/>
            </w:pPr>
            <w:r>
              <w:t>62</w:t>
            </w:r>
          </w:p>
        </w:tc>
      </w:tr>
    </w:tbl>
    <w:p w:rsidR="00DD3AF1" w:rsidRDefault="00DD3AF1">
      <w:pPr>
        <w:pStyle w:val="ConsPlusNormal"/>
        <w:jc w:val="both"/>
      </w:pPr>
    </w:p>
    <w:p w:rsidR="00DD3AF1" w:rsidRDefault="00DD3AF1">
      <w:pPr>
        <w:pStyle w:val="ConsPlusNormal"/>
        <w:ind w:firstLine="540"/>
        <w:jc w:val="both"/>
      </w:pPr>
      <w:r>
        <w:t>В сфере торгового обслуживания Томского района функционирует 390 розничных магазинов, 269 из которых осуществляют торговлю смешанным ассортиментом товаров, 54 - специализируются на продаже продовольственной группы товаров, 36 - на продаже непродовольственных товаров.</w:t>
      </w:r>
    </w:p>
    <w:p w:rsidR="00DD3AF1" w:rsidRDefault="00DD3AF1">
      <w:pPr>
        <w:pStyle w:val="ConsPlusNormal"/>
        <w:spacing w:before="220"/>
        <w:ind w:firstLine="540"/>
        <w:jc w:val="both"/>
      </w:pPr>
      <w:r>
        <w:t xml:space="preserve">Обеспеченность населения района торговыми площадями в 2016 году составляет 453,8 кв. м в расчете на 1 тыс. жителей, что превышает предусмотренный в </w:t>
      </w:r>
      <w:hyperlink r:id="rId8" w:history="1">
        <w:r>
          <w:rPr>
            <w:color w:val="0000FF"/>
          </w:rPr>
          <w:t>Стратегии</w:t>
        </w:r>
      </w:hyperlink>
      <w:r>
        <w:t xml:space="preserve"> социально-экономического развития МО "Томский район" до 2025 года норматив (319,1 кв. м) более чем в 1,4 раза.</w:t>
      </w:r>
    </w:p>
    <w:p w:rsidR="00DD3AF1" w:rsidRDefault="00DD3AF1">
      <w:pPr>
        <w:pStyle w:val="ConsPlusNormal"/>
        <w:spacing w:before="220"/>
        <w:ind w:firstLine="540"/>
        <w:jc w:val="both"/>
      </w:pPr>
      <w:r>
        <w:t>На территории района осуществляют деятельность 29 торговых сетей, из которых такие крупные федеральные торговые продовольственные сети, как: "Мария-РА", "Мясной ряд", "Ярче", "Радуга вкуса", "Холди-дискаунтер" и "Быстроном". Общая площадь магазинов торговых сетей составляет 15360 кв. метров.</w:t>
      </w:r>
    </w:p>
    <w:p w:rsidR="00DD3AF1" w:rsidRDefault="00DD3AF1">
      <w:pPr>
        <w:pStyle w:val="ConsPlusNormal"/>
        <w:spacing w:before="220"/>
        <w:ind w:firstLine="540"/>
        <w:jc w:val="both"/>
      </w:pPr>
      <w:r>
        <w:t>Оборот розничной торговли за 9 месяцев 2016 года по крупным и средним предприятиям составил 442,6 млн рублей, что составляет 118,6% к соответствующему периоду 2015 года. Ожидаемый оборот розничной торговли по крупным и средним торгующим предприятиям в 2016 году составит 487,6 млн рублей, что на 5% выше уровня 2015 года.</w:t>
      </w:r>
    </w:p>
    <w:p w:rsidR="00DD3AF1" w:rsidRDefault="00DD3AF1">
      <w:pPr>
        <w:pStyle w:val="ConsPlusNormal"/>
        <w:spacing w:before="220"/>
        <w:ind w:firstLine="540"/>
        <w:jc w:val="both"/>
      </w:pPr>
      <w:r>
        <w:t>Товаропроизводители Томского района традиционно участвуют в областных специализированных ярмарках в г. Томске: "Сад-огород", "Товары народных художественных промыслов и ремесел", "Масленица", "Медовый спас", "Праздник картошки" и др. Около 200 мест (из них 140 - личные подворья) ежедневно используют для торговли сельхозпродукцией на рынках г. Томска. Также производители принимают участие в праздниках, проводимых на территории района, таких как: "Праздник Кузнеца", "Праздник Топора". За 9 месяцев 2016 года состоялось 37 ярмарочных мероприятий на площадках в г. Томске, в которых участвовало более 10 тыс. участников. Реализовано сельскохозяйственной продукции на сумму 57,3 млн руб.</w:t>
      </w:r>
    </w:p>
    <w:p w:rsidR="00DD3AF1" w:rsidRDefault="00DD3AF1">
      <w:pPr>
        <w:pStyle w:val="ConsPlusNormal"/>
        <w:spacing w:before="220"/>
        <w:ind w:firstLine="540"/>
        <w:jc w:val="both"/>
      </w:pPr>
      <w:r>
        <w:t>В долгосрочной перспективе до 2025 года основным фактором, определяющим развитие розничной торговли, является рост численности и платежеспособный спрос населения.</w:t>
      </w:r>
    </w:p>
    <w:p w:rsidR="00DD3AF1" w:rsidRDefault="00DD3AF1">
      <w:pPr>
        <w:pStyle w:val="ConsPlusNormal"/>
        <w:spacing w:before="220"/>
        <w:ind w:firstLine="540"/>
        <w:jc w:val="both"/>
      </w:pPr>
      <w:r>
        <w:t>К 2025 году ожидается увеличение количества объектов розничной торговли. Развитие будет осуществляться за счет открытия новых магазинов и супермаркетов на базе уже существующих сетей и расширения площадок работающих организаций.</w:t>
      </w:r>
    </w:p>
    <w:p w:rsidR="00DD3AF1" w:rsidRDefault="00DD3AF1">
      <w:pPr>
        <w:pStyle w:val="ConsPlusNormal"/>
        <w:spacing w:before="220"/>
        <w:ind w:firstLine="540"/>
        <w:jc w:val="both"/>
      </w:pPr>
      <w:r>
        <w:t>Темпы роста оборота розничной торговли в долгосрочной перспективе до 2025 года, по оценке, составят по консервативному варианту долгосрочного прогноза в диапазоне 100,6% - 107,2%, по базовому варианту - 104% - 106%, по целевому варианту - 104,5% - 106,1%.</w:t>
      </w:r>
    </w:p>
    <w:p w:rsidR="00DD3AF1" w:rsidRDefault="00DD3AF1">
      <w:pPr>
        <w:pStyle w:val="ConsPlusNormal"/>
        <w:spacing w:before="220"/>
        <w:ind w:firstLine="540"/>
        <w:jc w:val="both"/>
      </w:pPr>
      <w:r>
        <w:t>К 2025 году оборот розничной торговли достигнет 693,0 - 730,8 - 755,4 млн руб. по трем вариантам прогноза соответственно.</w:t>
      </w:r>
    </w:p>
    <w:p w:rsidR="00DD3AF1" w:rsidRDefault="00DD3AF1">
      <w:pPr>
        <w:pStyle w:val="ConsPlusNormal"/>
        <w:jc w:val="both"/>
      </w:pPr>
    </w:p>
    <w:p w:rsidR="00DD3AF1" w:rsidRDefault="00DD3AF1">
      <w:pPr>
        <w:pStyle w:val="ConsPlusNormal"/>
        <w:jc w:val="center"/>
        <w:outlineLvl w:val="3"/>
      </w:pPr>
      <w:r>
        <w:t>Общественное питание</w:t>
      </w:r>
    </w:p>
    <w:p w:rsidR="00DD3AF1" w:rsidRDefault="00DD3AF1">
      <w:pPr>
        <w:pStyle w:val="ConsPlusNormal"/>
        <w:jc w:val="both"/>
      </w:pPr>
    </w:p>
    <w:p w:rsidR="00DD3AF1" w:rsidRDefault="00DD3AF1">
      <w:pPr>
        <w:pStyle w:val="ConsPlusNormal"/>
        <w:ind w:firstLine="540"/>
        <w:jc w:val="both"/>
      </w:pPr>
      <w:r>
        <w:t>За последние два года наблюдалось снижение оборота общественного питания, причиной явились рост цен на продукты, снижение спроса на услуги предприятий питания.</w:t>
      </w:r>
    </w:p>
    <w:p w:rsidR="00DD3AF1" w:rsidRDefault="00DD3A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992"/>
        <w:gridCol w:w="1134"/>
        <w:gridCol w:w="1020"/>
        <w:gridCol w:w="1134"/>
        <w:gridCol w:w="1077"/>
      </w:tblGrid>
      <w:tr w:rsidR="00DD3AF1">
        <w:tc>
          <w:tcPr>
            <w:tcW w:w="3685" w:type="dxa"/>
            <w:vAlign w:val="center"/>
          </w:tcPr>
          <w:p w:rsidR="00DD3AF1" w:rsidRDefault="00DD3AF1">
            <w:pPr>
              <w:pStyle w:val="ConsPlusNormal"/>
              <w:jc w:val="center"/>
            </w:pPr>
            <w:r>
              <w:t>Наименование показателя</w:t>
            </w:r>
          </w:p>
        </w:tc>
        <w:tc>
          <w:tcPr>
            <w:tcW w:w="992" w:type="dxa"/>
            <w:vAlign w:val="center"/>
          </w:tcPr>
          <w:p w:rsidR="00DD3AF1" w:rsidRDefault="00DD3AF1">
            <w:pPr>
              <w:pStyle w:val="ConsPlusNormal"/>
              <w:jc w:val="center"/>
            </w:pPr>
            <w:r>
              <w:t>2011 г.</w:t>
            </w:r>
          </w:p>
        </w:tc>
        <w:tc>
          <w:tcPr>
            <w:tcW w:w="1134" w:type="dxa"/>
            <w:vAlign w:val="center"/>
          </w:tcPr>
          <w:p w:rsidR="00DD3AF1" w:rsidRDefault="00DD3AF1">
            <w:pPr>
              <w:pStyle w:val="ConsPlusNormal"/>
              <w:jc w:val="center"/>
            </w:pPr>
            <w:r>
              <w:t>2012 г.</w:t>
            </w:r>
          </w:p>
        </w:tc>
        <w:tc>
          <w:tcPr>
            <w:tcW w:w="1020" w:type="dxa"/>
            <w:vAlign w:val="center"/>
          </w:tcPr>
          <w:p w:rsidR="00DD3AF1" w:rsidRDefault="00DD3AF1">
            <w:pPr>
              <w:pStyle w:val="ConsPlusNormal"/>
              <w:jc w:val="center"/>
            </w:pPr>
            <w:r>
              <w:t>2013 г.</w:t>
            </w:r>
          </w:p>
        </w:tc>
        <w:tc>
          <w:tcPr>
            <w:tcW w:w="1134" w:type="dxa"/>
            <w:vAlign w:val="center"/>
          </w:tcPr>
          <w:p w:rsidR="00DD3AF1" w:rsidRDefault="00DD3AF1">
            <w:pPr>
              <w:pStyle w:val="ConsPlusNormal"/>
              <w:jc w:val="center"/>
            </w:pPr>
            <w:r>
              <w:t>2014 г.</w:t>
            </w:r>
          </w:p>
        </w:tc>
        <w:tc>
          <w:tcPr>
            <w:tcW w:w="1077" w:type="dxa"/>
            <w:vAlign w:val="center"/>
          </w:tcPr>
          <w:p w:rsidR="00DD3AF1" w:rsidRDefault="00DD3AF1">
            <w:pPr>
              <w:pStyle w:val="ConsPlusNormal"/>
              <w:jc w:val="center"/>
            </w:pPr>
            <w:r>
              <w:t>2015 г.</w:t>
            </w:r>
          </w:p>
        </w:tc>
      </w:tr>
      <w:tr w:rsidR="00DD3AF1">
        <w:tc>
          <w:tcPr>
            <w:tcW w:w="3685" w:type="dxa"/>
          </w:tcPr>
          <w:p w:rsidR="00DD3AF1" w:rsidRDefault="00DD3AF1">
            <w:pPr>
              <w:pStyle w:val="ConsPlusNormal"/>
            </w:pPr>
            <w:r>
              <w:t>Оборот общественного питания, млн руб.</w:t>
            </w:r>
          </w:p>
        </w:tc>
        <w:tc>
          <w:tcPr>
            <w:tcW w:w="992" w:type="dxa"/>
          </w:tcPr>
          <w:p w:rsidR="00DD3AF1" w:rsidRDefault="00DD3AF1">
            <w:pPr>
              <w:pStyle w:val="ConsPlusNormal"/>
              <w:jc w:val="center"/>
            </w:pPr>
            <w:r>
              <w:t>155,6</w:t>
            </w:r>
          </w:p>
        </w:tc>
        <w:tc>
          <w:tcPr>
            <w:tcW w:w="1134" w:type="dxa"/>
          </w:tcPr>
          <w:p w:rsidR="00DD3AF1" w:rsidRDefault="00DD3AF1">
            <w:pPr>
              <w:pStyle w:val="ConsPlusNormal"/>
              <w:jc w:val="center"/>
            </w:pPr>
            <w:r>
              <w:t>158,9</w:t>
            </w:r>
          </w:p>
        </w:tc>
        <w:tc>
          <w:tcPr>
            <w:tcW w:w="1020" w:type="dxa"/>
          </w:tcPr>
          <w:p w:rsidR="00DD3AF1" w:rsidRDefault="00DD3AF1">
            <w:pPr>
              <w:pStyle w:val="ConsPlusNormal"/>
              <w:jc w:val="center"/>
            </w:pPr>
            <w:r>
              <w:t>167,1</w:t>
            </w:r>
          </w:p>
        </w:tc>
        <w:tc>
          <w:tcPr>
            <w:tcW w:w="1134" w:type="dxa"/>
          </w:tcPr>
          <w:p w:rsidR="00DD3AF1" w:rsidRDefault="00DD3AF1">
            <w:pPr>
              <w:pStyle w:val="ConsPlusNormal"/>
              <w:jc w:val="center"/>
            </w:pPr>
            <w:r>
              <w:t>162,7</w:t>
            </w:r>
          </w:p>
        </w:tc>
        <w:tc>
          <w:tcPr>
            <w:tcW w:w="1077" w:type="dxa"/>
          </w:tcPr>
          <w:p w:rsidR="00DD3AF1" w:rsidRDefault="00DD3AF1">
            <w:pPr>
              <w:pStyle w:val="ConsPlusNormal"/>
              <w:jc w:val="center"/>
            </w:pPr>
            <w:r>
              <w:t>132,3</w:t>
            </w:r>
          </w:p>
        </w:tc>
      </w:tr>
      <w:tr w:rsidR="00DD3AF1">
        <w:tc>
          <w:tcPr>
            <w:tcW w:w="3685" w:type="dxa"/>
          </w:tcPr>
          <w:p w:rsidR="00DD3AF1" w:rsidRDefault="00DD3AF1">
            <w:pPr>
              <w:pStyle w:val="ConsPlusNormal"/>
            </w:pPr>
            <w:r>
              <w:t>Рост, %</w:t>
            </w:r>
          </w:p>
        </w:tc>
        <w:tc>
          <w:tcPr>
            <w:tcW w:w="992" w:type="dxa"/>
          </w:tcPr>
          <w:p w:rsidR="00DD3AF1" w:rsidRDefault="00DD3AF1">
            <w:pPr>
              <w:pStyle w:val="ConsPlusNormal"/>
              <w:jc w:val="center"/>
            </w:pPr>
            <w:r>
              <w:t>141</w:t>
            </w:r>
          </w:p>
        </w:tc>
        <w:tc>
          <w:tcPr>
            <w:tcW w:w="1134" w:type="dxa"/>
          </w:tcPr>
          <w:p w:rsidR="00DD3AF1" w:rsidRDefault="00DD3AF1">
            <w:pPr>
              <w:pStyle w:val="ConsPlusNormal"/>
              <w:jc w:val="center"/>
            </w:pPr>
            <w:r>
              <w:t>102</w:t>
            </w:r>
          </w:p>
        </w:tc>
        <w:tc>
          <w:tcPr>
            <w:tcW w:w="1020" w:type="dxa"/>
          </w:tcPr>
          <w:p w:rsidR="00DD3AF1" w:rsidRDefault="00DD3AF1">
            <w:pPr>
              <w:pStyle w:val="ConsPlusNormal"/>
              <w:jc w:val="center"/>
            </w:pPr>
            <w:r>
              <w:t>105</w:t>
            </w:r>
          </w:p>
        </w:tc>
        <w:tc>
          <w:tcPr>
            <w:tcW w:w="1134" w:type="dxa"/>
          </w:tcPr>
          <w:p w:rsidR="00DD3AF1" w:rsidRDefault="00DD3AF1">
            <w:pPr>
              <w:pStyle w:val="ConsPlusNormal"/>
              <w:jc w:val="center"/>
            </w:pPr>
            <w:r>
              <w:t>97</w:t>
            </w:r>
          </w:p>
        </w:tc>
        <w:tc>
          <w:tcPr>
            <w:tcW w:w="1077" w:type="dxa"/>
          </w:tcPr>
          <w:p w:rsidR="00DD3AF1" w:rsidRDefault="00DD3AF1">
            <w:pPr>
              <w:pStyle w:val="ConsPlusNormal"/>
              <w:jc w:val="center"/>
            </w:pPr>
            <w:r>
              <w:t>81</w:t>
            </w:r>
          </w:p>
        </w:tc>
      </w:tr>
    </w:tbl>
    <w:p w:rsidR="00DD3AF1" w:rsidRDefault="00DD3AF1">
      <w:pPr>
        <w:pStyle w:val="ConsPlusNormal"/>
        <w:jc w:val="both"/>
      </w:pPr>
    </w:p>
    <w:p w:rsidR="00DD3AF1" w:rsidRDefault="00DD3AF1">
      <w:pPr>
        <w:pStyle w:val="ConsPlusNormal"/>
        <w:ind w:firstLine="540"/>
        <w:jc w:val="both"/>
      </w:pPr>
      <w:r>
        <w:t>Сфера общественного питания района представлена предприятиями общественного питания открытого типа (в основном придорожные кафе вдоль федеральных трасс) и закрытой сети, в том числе объектами общественного питания в учреждениях образования и здравоохранения, а также на предприятиях и организациях. Всего в районе 93 предприятия общественного питания, в том числе 34 школьных столовых на 2528 посадочных мест.</w:t>
      </w:r>
    </w:p>
    <w:p w:rsidR="00DD3AF1" w:rsidRDefault="00DD3AF1">
      <w:pPr>
        <w:pStyle w:val="ConsPlusNormal"/>
        <w:spacing w:before="220"/>
        <w:ind w:firstLine="540"/>
        <w:jc w:val="both"/>
      </w:pPr>
      <w:r>
        <w:t>Оборот общественного питания за 9 месяцев 2016 года составил 94,2 млн рублей, что к соответствующему периоду 2015 года составляет 87,7%. В 2016 году введен в эксплуатацию придорожный комплекс (кафе, баня, спортзал, банкетный зал) на Шегарской трассе в окрестностях с. Зоркальцево площадью 170 кв. метров. Продолжается строительство 2-этажного придорожно-гостиничного комплекса в окрестностях д. Подломск общей площадью 642,3 кв. м. Комплекс будет включать кафе и 12 гостиничных номеров. В связи с чем ожидаемый оборот общественного питания в 2016 году составит 138,9 млн рублей, что на 5% выше уровня 2015 года.</w:t>
      </w:r>
    </w:p>
    <w:p w:rsidR="00DD3AF1" w:rsidRDefault="00DD3AF1">
      <w:pPr>
        <w:pStyle w:val="ConsPlusNormal"/>
        <w:spacing w:before="220"/>
        <w:ind w:firstLine="540"/>
        <w:jc w:val="both"/>
      </w:pPr>
      <w:r>
        <w:t>К 2025 году оборот общественного питания с учетом роста количества объектов общественного питания достигнет 189,8 - 199,9 - 204,7 млн руб. по трем вариантам прогноза соответственно.</w:t>
      </w:r>
    </w:p>
    <w:p w:rsidR="00DD3AF1" w:rsidRDefault="00DD3AF1">
      <w:pPr>
        <w:pStyle w:val="ConsPlusNormal"/>
        <w:jc w:val="both"/>
      </w:pPr>
    </w:p>
    <w:p w:rsidR="00DD3AF1" w:rsidRDefault="00DD3AF1">
      <w:pPr>
        <w:pStyle w:val="ConsPlusNormal"/>
        <w:jc w:val="center"/>
        <w:outlineLvl w:val="3"/>
      </w:pPr>
      <w:r>
        <w:t>Платные услуги</w:t>
      </w:r>
    </w:p>
    <w:p w:rsidR="00DD3AF1" w:rsidRDefault="00DD3AF1">
      <w:pPr>
        <w:pStyle w:val="ConsPlusNormal"/>
        <w:jc w:val="both"/>
      </w:pPr>
    </w:p>
    <w:p w:rsidR="00DD3AF1" w:rsidRDefault="00DD3AF1">
      <w:pPr>
        <w:pStyle w:val="ConsPlusNormal"/>
        <w:ind w:firstLine="540"/>
        <w:jc w:val="both"/>
      </w:pPr>
      <w:r>
        <w:t>Объем платных услуг, оказанных населению района за 9 месяцев 2016 года, составил 417,8 млн руб., рост к аналогичному периоду 2015 года составил 108,4% за счет роста коммунальных и санаторно-оздоровительных услуг. В 2016 году, учитывая рост с 01.07.2016 тарифной составляющей коммунальных услуг и ожидаемый рост численности населения Томского района, общий объем платных услуг населению оценивается в размере 581,5 млн руб., что превышает уровень 2015 года на 9,6%.</w:t>
      </w:r>
    </w:p>
    <w:p w:rsidR="00DD3AF1" w:rsidRDefault="00DD3AF1">
      <w:pPr>
        <w:pStyle w:val="ConsPlusNormal"/>
        <w:spacing w:before="220"/>
        <w:ind w:firstLine="540"/>
        <w:jc w:val="both"/>
      </w:pPr>
      <w:r>
        <w:t>Прогнозируемая динамика развития рынка коммунальных, туристских, медицинских, транспортных и прочих видов услуг обусловлена ожидаемым в прогнозном периоде ростом объемов жилищного строительства и продолжающимся увеличением численности населения Томского района.</w:t>
      </w:r>
    </w:p>
    <w:p w:rsidR="00DD3AF1" w:rsidRDefault="00DD3AF1">
      <w:pPr>
        <w:pStyle w:val="ConsPlusNormal"/>
        <w:spacing w:before="220"/>
        <w:ind w:firstLine="540"/>
        <w:jc w:val="both"/>
      </w:pPr>
      <w:r>
        <w:t>В 2017 - 2025 годах ежегодный рост объема платных услуг населению, по оценке, составит в диапазоне 100,8% - 105,5% по консервативному варианту, 100,7% - 106,1% по базовому варианту, 102,3% - 107,1% по целевому варианту долгосрочного прогноза.</w:t>
      </w:r>
    </w:p>
    <w:p w:rsidR="00DD3AF1" w:rsidRDefault="00DD3AF1">
      <w:pPr>
        <w:pStyle w:val="ConsPlusNormal"/>
        <w:spacing w:before="220"/>
        <w:ind w:firstLine="540"/>
        <w:jc w:val="both"/>
      </w:pPr>
      <w:r>
        <w:t>Общий объем платных услуг населению к 2025 году достигнет 821,7 - 900,4 - 979,2 млн руб. по трем вариантам долгосрочного прогноза соответственно.</w:t>
      </w:r>
    </w:p>
    <w:p w:rsidR="00DD3AF1" w:rsidRDefault="00DD3AF1">
      <w:pPr>
        <w:pStyle w:val="ConsPlusNormal"/>
        <w:jc w:val="both"/>
      </w:pPr>
    </w:p>
    <w:p w:rsidR="00DD3AF1" w:rsidRDefault="00DD3AF1">
      <w:pPr>
        <w:pStyle w:val="ConsPlusNormal"/>
        <w:jc w:val="center"/>
        <w:outlineLvl w:val="2"/>
      </w:pPr>
      <w:r>
        <w:t>V. СОСТОЯНИЕ МАЛОГО ПРЕДПРИНИМАТЕЛЬСТВА</w:t>
      </w:r>
    </w:p>
    <w:p w:rsidR="00DD3AF1" w:rsidRDefault="00DD3AF1">
      <w:pPr>
        <w:pStyle w:val="ConsPlusNormal"/>
        <w:jc w:val="both"/>
      </w:pPr>
    </w:p>
    <w:p w:rsidR="00DD3AF1" w:rsidRDefault="00DD3AF1">
      <w:pPr>
        <w:pStyle w:val="ConsPlusNormal"/>
        <w:ind w:firstLine="540"/>
        <w:jc w:val="both"/>
      </w:pPr>
      <w:r>
        <w:t>В период с 2011 по 2015 г. количество субъектов малого и среднего предпринимательства возросло на 6,3%, оборот субъектов малого и среднего предпринимательства - на 23,8%, среднесписочная численность работников субъектов малого и среднего предпринимательства (без внешних совместителей) - на 1,4%. Рост, прежде всего, связан со следующими факторами: возможностью применения специальных налоговых режимов и упрощенной системой регистрации предприятия.</w:t>
      </w:r>
    </w:p>
    <w:p w:rsidR="00DD3AF1" w:rsidRDefault="00DD3A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992"/>
        <w:gridCol w:w="1134"/>
        <w:gridCol w:w="1020"/>
        <w:gridCol w:w="1077"/>
        <w:gridCol w:w="1134"/>
      </w:tblGrid>
      <w:tr w:rsidR="00DD3AF1">
        <w:tc>
          <w:tcPr>
            <w:tcW w:w="3685" w:type="dxa"/>
          </w:tcPr>
          <w:p w:rsidR="00DD3AF1" w:rsidRDefault="00DD3AF1">
            <w:pPr>
              <w:pStyle w:val="ConsPlusNormal"/>
              <w:jc w:val="center"/>
            </w:pPr>
            <w:r>
              <w:t>Наименование показателя</w:t>
            </w:r>
          </w:p>
        </w:tc>
        <w:tc>
          <w:tcPr>
            <w:tcW w:w="992" w:type="dxa"/>
          </w:tcPr>
          <w:p w:rsidR="00DD3AF1" w:rsidRDefault="00DD3AF1">
            <w:pPr>
              <w:pStyle w:val="ConsPlusNormal"/>
              <w:jc w:val="center"/>
            </w:pPr>
            <w:r>
              <w:t>2011 г.</w:t>
            </w:r>
          </w:p>
        </w:tc>
        <w:tc>
          <w:tcPr>
            <w:tcW w:w="1134" w:type="dxa"/>
          </w:tcPr>
          <w:p w:rsidR="00DD3AF1" w:rsidRDefault="00DD3AF1">
            <w:pPr>
              <w:pStyle w:val="ConsPlusNormal"/>
              <w:jc w:val="center"/>
            </w:pPr>
            <w:r>
              <w:t>2012 г.</w:t>
            </w:r>
          </w:p>
        </w:tc>
        <w:tc>
          <w:tcPr>
            <w:tcW w:w="1020" w:type="dxa"/>
          </w:tcPr>
          <w:p w:rsidR="00DD3AF1" w:rsidRDefault="00DD3AF1">
            <w:pPr>
              <w:pStyle w:val="ConsPlusNormal"/>
              <w:jc w:val="center"/>
            </w:pPr>
            <w:r>
              <w:t>2013 г.</w:t>
            </w:r>
          </w:p>
        </w:tc>
        <w:tc>
          <w:tcPr>
            <w:tcW w:w="1077" w:type="dxa"/>
          </w:tcPr>
          <w:p w:rsidR="00DD3AF1" w:rsidRDefault="00DD3AF1">
            <w:pPr>
              <w:pStyle w:val="ConsPlusNormal"/>
              <w:jc w:val="center"/>
            </w:pPr>
            <w:r>
              <w:t>2014 г.</w:t>
            </w:r>
          </w:p>
        </w:tc>
        <w:tc>
          <w:tcPr>
            <w:tcW w:w="1134" w:type="dxa"/>
          </w:tcPr>
          <w:p w:rsidR="00DD3AF1" w:rsidRDefault="00DD3AF1">
            <w:pPr>
              <w:pStyle w:val="ConsPlusNormal"/>
              <w:jc w:val="center"/>
            </w:pPr>
            <w:r>
              <w:t>2015 г.</w:t>
            </w:r>
          </w:p>
        </w:tc>
      </w:tr>
      <w:tr w:rsidR="00DD3AF1">
        <w:tc>
          <w:tcPr>
            <w:tcW w:w="3685" w:type="dxa"/>
          </w:tcPr>
          <w:p w:rsidR="00DD3AF1" w:rsidRDefault="00DD3AF1">
            <w:pPr>
              <w:pStyle w:val="ConsPlusNormal"/>
            </w:pPr>
            <w:r>
              <w:t>Количество субъектов малого и среднего предпринимательства - всего (на конец года), ед.</w:t>
            </w:r>
          </w:p>
        </w:tc>
        <w:tc>
          <w:tcPr>
            <w:tcW w:w="992" w:type="dxa"/>
            <w:vAlign w:val="center"/>
          </w:tcPr>
          <w:p w:rsidR="00DD3AF1" w:rsidRDefault="00DD3AF1">
            <w:pPr>
              <w:pStyle w:val="ConsPlusNormal"/>
              <w:jc w:val="center"/>
            </w:pPr>
            <w:r>
              <w:t>2637</w:t>
            </w:r>
          </w:p>
        </w:tc>
        <w:tc>
          <w:tcPr>
            <w:tcW w:w="1134" w:type="dxa"/>
            <w:vAlign w:val="center"/>
          </w:tcPr>
          <w:p w:rsidR="00DD3AF1" w:rsidRDefault="00DD3AF1">
            <w:pPr>
              <w:pStyle w:val="ConsPlusNormal"/>
              <w:jc w:val="center"/>
            </w:pPr>
            <w:r>
              <w:t>2797</w:t>
            </w:r>
          </w:p>
        </w:tc>
        <w:tc>
          <w:tcPr>
            <w:tcW w:w="1020" w:type="dxa"/>
            <w:vAlign w:val="center"/>
          </w:tcPr>
          <w:p w:rsidR="00DD3AF1" w:rsidRDefault="00DD3AF1">
            <w:pPr>
              <w:pStyle w:val="ConsPlusNormal"/>
              <w:jc w:val="center"/>
            </w:pPr>
            <w:r>
              <w:t>2694</w:t>
            </w:r>
          </w:p>
        </w:tc>
        <w:tc>
          <w:tcPr>
            <w:tcW w:w="1077" w:type="dxa"/>
            <w:vAlign w:val="center"/>
          </w:tcPr>
          <w:p w:rsidR="00DD3AF1" w:rsidRDefault="00DD3AF1">
            <w:pPr>
              <w:pStyle w:val="ConsPlusNormal"/>
              <w:jc w:val="center"/>
            </w:pPr>
            <w:r>
              <w:t>2710,0</w:t>
            </w:r>
          </w:p>
        </w:tc>
        <w:tc>
          <w:tcPr>
            <w:tcW w:w="1134" w:type="dxa"/>
            <w:vAlign w:val="center"/>
          </w:tcPr>
          <w:p w:rsidR="00DD3AF1" w:rsidRDefault="00DD3AF1">
            <w:pPr>
              <w:pStyle w:val="ConsPlusNormal"/>
              <w:jc w:val="center"/>
            </w:pPr>
            <w:r>
              <w:t>2803</w:t>
            </w:r>
          </w:p>
        </w:tc>
      </w:tr>
      <w:tr w:rsidR="00DD3AF1">
        <w:tc>
          <w:tcPr>
            <w:tcW w:w="3685" w:type="dxa"/>
          </w:tcPr>
          <w:p w:rsidR="00DD3AF1" w:rsidRDefault="00DD3AF1">
            <w:pPr>
              <w:pStyle w:val="ConsPlusNormal"/>
            </w:pPr>
            <w:r>
              <w:t>Оборот субъектов малого и среднего предпринимательства, млн руб.</w:t>
            </w:r>
          </w:p>
        </w:tc>
        <w:tc>
          <w:tcPr>
            <w:tcW w:w="992" w:type="dxa"/>
            <w:vAlign w:val="center"/>
          </w:tcPr>
          <w:p w:rsidR="00DD3AF1" w:rsidRDefault="00DD3AF1">
            <w:pPr>
              <w:pStyle w:val="ConsPlusNormal"/>
              <w:jc w:val="center"/>
            </w:pPr>
            <w:r>
              <w:t>9198,6</w:t>
            </w:r>
          </w:p>
        </w:tc>
        <w:tc>
          <w:tcPr>
            <w:tcW w:w="1134" w:type="dxa"/>
            <w:vAlign w:val="center"/>
          </w:tcPr>
          <w:p w:rsidR="00DD3AF1" w:rsidRDefault="00DD3AF1">
            <w:pPr>
              <w:pStyle w:val="ConsPlusNormal"/>
              <w:jc w:val="center"/>
            </w:pPr>
            <w:r>
              <w:t>9851,7</w:t>
            </w:r>
          </w:p>
        </w:tc>
        <w:tc>
          <w:tcPr>
            <w:tcW w:w="1020" w:type="dxa"/>
            <w:vAlign w:val="center"/>
          </w:tcPr>
          <w:p w:rsidR="00DD3AF1" w:rsidRDefault="00DD3AF1">
            <w:pPr>
              <w:pStyle w:val="ConsPlusNormal"/>
              <w:jc w:val="center"/>
            </w:pPr>
            <w:r>
              <w:t>9851,7</w:t>
            </w:r>
          </w:p>
        </w:tc>
        <w:tc>
          <w:tcPr>
            <w:tcW w:w="1077" w:type="dxa"/>
            <w:vAlign w:val="center"/>
          </w:tcPr>
          <w:p w:rsidR="00DD3AF1" w:rsidRDefault="00DD3AF1">
            <w:pPr>
              <w:pStyle w:val="ConsPlusNormal"/>
              <w:jc w:val="center"/>
            </w:pPr>
            <w:r>
              <w:t>10584,0</w:t>
            </w:r>
          </w:p>
        </w:tc>
        <w:tc>
          <w:tcPr>
            <w:tcW w:w="1134" w:type="dxa"/>
            <w:vAlign w:val="center"/>
          </w:tcPr>
          <w:p w:rsidR="00DD3AF1" w:rsidRDefault="00DD3AF1">
            <w:pPr>
              <w:pStyle w:val="ConsPlusNormal"/>
              <w:jc w:val="center"/>
            </w:pPr>
            <w:r>
              <w:t>11384,0</w:t>
            </w:r>
          </w:p>
        </w:tc>
      </w:tr>
      <w:tr w:rsidR="00DD3AF1">
        <w:tc>
          <w:tcPr>
            <w:tcW w:w="3685" w:type="dxa"/>
          </w:tcPr>
          <w:p w:rsidR="00DD3AF1" w:rsidRDefault="00DD3AF1">
            <w:pPr>
              <w:pStyle w:val="ConsPlusNormal"/>
            </w:pPr>
            <w:r>
              <w:t>Среднесписочная численность работников субъектов малого и среднего предпринимательства (без внешних совместителей), тыс. чел.</w:t>
            </w:r>
          </w:p>
        </w:tc>
        <w:tc>
          <w:tcPr>
            <w:tcW w:w="992" w:type="dxa"/>
            <w:vAlign w:val="center"/>
          </w:tcPr>
          <w:p w:rsidR="00DD3AF1" w:rsidRDefault="00DD3AF1">
            <w:pPr>
              <w:pStyle w:val="ConsPlusNormal"/>
              <w:jc w:val="center"/>
            </w:pPr>
            <w:r>
              <w:t>5,8</w:t>
            </w:r>
          </w:p>
        </w:tc>
        <w:tc>
          <w:tcPr>
            <w:tcW w:w="1134" w:type="dxa"/>
            <w:vAlign w:val="center"/>
          </w:tcPr>
          <w:p w:rsidR="00DD3AF1" w:rsidRDefault="00DD3AF1">
            <w:pPr>
              <w:pStyle w:val="ConsPlusNormal"/>
              <w:jc w:val="center"/>
            </w:pPr>
            <w:r>
              <w:t>5,9</w:t>
            </w:r>
          </w:p>
        </w:tc>
        <w:tc>
          <w:tcPr>
            <w:tcW w:w="1020" w:type="dxa"/>
            <w:vAlign w:val="center"/>
          </w:tcPr>
          <w:p w:rsidR="00DD3AF1" w:rsidRDefault="00DD3AF1">
            <w:pPr>
              <w:pStyle w:val="ConsPlusNormal"/>
              <w:jc w:val="center"/>
            </w:pPr>
            <w:r>
              <w:t>5,768</w:t>
            </w:r>
          </w:p>
        </w:tc>
        <w:tc>
          <w:tcPr>
            <w:tcW w:w="1077" w:type="dxa"/>
            <w:vAlign w:val="center"/>
          </w:tcPr>
          <w:p w:rsidR="00DD3AF1" w:rsidRDefault="00DD3AF1">
            <w:pPr>
              <w:pStyle w:val="ConsPlusNormal"/>
              <w:jc w:val="center"/>
            </w:pPr>
            <w:r>
              <w:t>5,8</w:t>
            </w:r>
          </w:p>
        </w:tc>
        <w:tc>
          <w:tcPr>
            <w:tcW w:w="1134" w:type="dxa"/>
            <w:vAlign w:val="center"/>
          </w:tcPr>
          <w:p w:rsidR="00DD3AF1" w:rsidRDefault="00DD3AF1">
            <w:pPr>
              <w:pStyle w:val="ConsPlusNormal"/>
              <w:jc w:val="center"/>
            </w:pPr>
            <w:r>
              <w:t>5,88</w:t>
            </w:r>
          </w:p>
        </w:tc>
      </w:tr>
    </w:tbl>
    <w:p w:rsidR="00DD3AF1" w:rsidRDefault="00DD3AF1">
      <w:pPr>
        <w:pStyle w:val="ConsPlusNormal"/>
        <w:jc w:val="both"/>
      </w:pPr>
    </w:p>
    <w:p w:rsidR="00DD3AF1" w:rsidRDefault="00DD3AF1">
      <w:pPr>
        <w:pStyle w:val="ConsPlusNormal"/>
        <w:ind w:firstLine="540"/>
        <w:jc w:val="both"/>
      </w:pPr>
      <w:r>
        <w:t>По состоянию на начало 2016 года в Томском районе осуществляли деятельность 2803 субъекта малого и среднего предпринимательства, из них 1652 индивидуальных предпринимателей. Среднесписочная численность работников составила 5880 чел.</w:t>
      </w:r>
    </w:p>
    <w:p w:rsidR="00DD3AF1" w:rsidRDefault="00DD3AF1">
      <w:pPr>
        <w:pStyle w:val="ConsPlusNormal"/>
        <w:spacing w:before="220"/>
        <w:ind w:firstLine="540"/>
        <w:jc w:val="both"/>
      </w:pPr>
      <w:r>
        <w:t>В 2016 году численность индивидуальных предпринимателей, по оценке, увеличится до 1701 чел. В целом количество субъектов малого и среднего предпринимательства возрастет до 2813, при этом численность занятых снизится на 1,2% к уровню 2015 года и составит 5810 человек, что связано с перераспределением трудовых ресурсов на крупные и средние предприятия.</w:t>
      </w:r>
    </w:p>
    <w:p w:rsidR="00DD3AF1" w:rsidRDefault="00DD3AF1">
      <w:pPr>
        <w:pStyle w:val="ConsPlusNormal"/>
        <w:spacing w:before="220"/>
        <w:ind w:firstLine="540"/>
        <w:jc w:val="both"/>
      </w:pPr>
      <w:r>
        <w:t>Ожидаемый оборот малых предприятий в 2016 году составит 12184 млн руб., что на 7% больше, чем за 2015 год.</w:t>
      </w:r>
    </w:p>
    <w:p w:rsidR="00DD3AF1" w:rsidRDefault="00DD3AF1">
      <w:pPr>
        <w:pStyle w:val="ConsPlusNormal"/>
        <w:spacing w:before="220"/>
        <w:ind w:firstLine="540"/>
        <w:jc w:val="both"/>
      </w:pPr>
      <w:r>
        <w:t xml:space="preserve">Поддержка субъектов малого и среднего предпринимательства в Томском районе осуществляется в рамках реализации муниципальной </w:t>
      </w:r>
      <w:hyperlink r:id="rId9" w:history="1">
        <w:r>
          <w:rPr>
            <w:color w:val="0000FF"/>
          </w:rPr>
          <w:t>программы</w:t>
        </w:r>
      </w:hyperlink>
      <w:r>
        <w:t xml:space="preserve"> "Развитие малого и среднего предпринимательства в Томском районе на 2016 - 2020 годы", которая, как и все предыдущие муниципальные программы, направлена на формирование условий для развития малого и среднего предпринимательства. Основное финансирование программы в 2016 году - 45% было направлено на реализацию конкурса предпринимательских проектов "Развитие", который проводился в восьмой раз. По результатам конкурса предоставлена поддержка 7 начинающим субъектам малого и среднего предпринимательства на общую сумму 3377,5 тыс. руб. В прогнозном периоде планируется ежегодно предоставлять поддержку не менее 17 начинающим предпринимателям.</w:t>
      </w:r>
    </w:p>
    <w:p w:rsidR="00DD3AF1" w:rsidRDefault="00DD3AF1">
      <w:pPr>
        <w:pStyle w:val="ConsPlusNormal"/>
        <w:spacing w:before="220"/>
        <w:ind w:firstLine="540"/>
        <w:jc w:val="both"/>
      </w:pPr>
      <w:r>
        <w:t>В Томском районе создана базовая инфраструктура поддержки предпринимательства: действует бизнес-инкубатор Томского района, оказывает услуги сельскохозяйственный потребительский обслуживающий кооператив "Томский фермер" и действует Совет представителей малого бизнеса Томского района, в 2015 году создан Общественный совет по улучшению инвестиционного климата и развитию предпринимательства при Главе Томского района.</w:t>
      </w:r>
    </w:p>
    <w:p w:rsidR="00DD3AF1" w:rsidRDefault="00DD3AF1">
      <w:pPr>
        <w:pStyle w:val="ConsPlusNormal"/>
        <w:spacing w:before="220"/>
        <w:ind w:firstLine="540"/>
        <w:jc w:val="both"/>
      </w:pPr>
      <w:r>
        <w:t>С 2016 года обеспечена работа по сопровождению и продвижению интернет-сайта "Малый бизнес Томского района" (www.mb.tradm.ru), где представлены полезные информационные материалы, новости, аналитические и обзорные материалы субъектам малого и среднего предпринимательства.</w:t>
      </w:r>
    </w:p>
    <w:p w:rsidR="00DD3AF1" w:rsidRDefault="00DD3AF1">
      <w:pPr>
        <w:pStyle w:val="ConsPlusNormal"/>
        <w:spacing w:before="220"/>
        <w:ind w:firstLine="540"/>
        <w:jc w:val="both"/>
      </w:pPr>
      <w:r>
        <w:t>За 9 месяцев 2016 года были проведены такие мероприятия, как День российского предпринимательства в Томском районе, приняли участие более 70 человек, обучающие семинары (55 участников) и др.</w:t>
      </w:r>
    </w:p>
    <w:p w:rsidR="00DD3AF1" w:rsidRDefault="00DD3AF1">
      <w:pPr>
        <w:pStyle w:val="ConsPlusNormal"/>
        <w:spacing w:before="220"/>
        <w:ind w:firstLine="540"/>
        <w:jc w:val="both"/>
      </w:pPr>
      <w:r>
        <w:t>В период 2017 - 2025 годов продолжится работа Администрации Томского района по поддержке и созданию условий для развития малого и среднего предпринимательства, которая направлена на:</w:t>
      </w:r>
    </w:p>
    <w:p w:rsidR="00DD3AF1" w:rsidRDefault="00DD3AF1">
      <w:pPr>
        <w:pStyle w:val="ConsPlusNormal"/>
        <w:spacing w:before="220"/>
        <w:ind w:firstLine="540"/>
        <w:jc w:val="both"/>
      </w:pPr>
      <w:r>
        <w:t>- оказание финансовой поддержки начинающим субъектам малого и среднего предпринимательства;</w:t>
      </w:r>
    </w:p>
    <w:p w:rsidR="00DD3AF1" w:rsidRDefault="00DD3AF1">
      <w:pPr>
        <w:pStyle w:val="ConsPlusNormal"/>
        <w:spacing w:before="220"/>
        <w:ind w:firstLine="540"/>
        <w:jc w:val="both"/>
      </w:pPr>
      <w:r>
        <w:t>- освещение и популяризацию предпринимательства, информирование субъектов малого и среднего предпринимательства, в том числе через интернет-сайт "Малый бизнес Томского района" (www.mb.tradm.ru);</w:t>
      </w:r>
    </w:p>
    <w:p w:rsidR="00DD3AF1" w:rsidRDefault="00DD3AF1">
      <w:pPr>
        <w:pStyle w:val="ConsPlusNormal"/>
        <w:spacing w:before="220"/>
        <w:ind w:firstLine="540"/>
        <w:jc w:val="both"/>
      </w:pPr>
      <w:r>
        <w:t>- организацию и проведение мероприятий, направленных на вовлечение молодежи в предпринимательскую деятельность (обучающие семинары, тренинги и т.д.);</w:t>
      </w:r>
    </w:p>
    <w:p w:rsidR="00DD3AF1" w:rsidRDefault="00DD3AF1">
      <w:pPr>
        <w:pStyle w:val="ConsPlusNormal"/>
        <w:spacing w:before="220"/>
        <w:ind w:firstLine="540"/>
        <w:jc w:val="both"/>
      </w:pPr>
      <w:r>
        <w:t>- организацию и проведение районных, межрайонных конкурсов между субъектами малого и среднего предпринимательства, выставок и ярмарок.</w:t>
      </w:r>
    </w:p>
    <w:p w:rsidR="00DD3AF1" w:rsidRDefault="00DD3AF1">
      <w:pPr>
        <w:pStyle w:val="ConsPlusNormal"/>
        <w:spacing w:before="220"/>
        <w:ind w:firstLine="540"/>
        <w:jc w:val="both"/>
      </w:pPr>
      <w:r>
        <w:t>В прогнозном периоде, с учетом улучшения условий ведения предпринимательской деятельности, ожидается, что количество субъектов малого и среднего предпринимательства будет увеличиваться и достигнет к 2025 году 3025 - 3036 - 3047 единиц по трем вариантам прогноза соответственно, при этом оборот субъектов малого и среднего предпринимательства вырастет и составит 14640 - 15766 - 16780 млн руб. по трем вариантам прогноза соответственно. Среднесписочная численность работников к 2025 году составит 6,57 - 6,58 - 6,60 тыс. чел. по трем вариантам прогноза соответственно.</w:t>
      </w:r>
    </w:p>
    <w:p w:rsidR="00DD3AF1" w:rsidRDefault="00DD3AF1">
      <w:pPr>
        <w:pStyle w:val="ConsPlusNormal"/>
        <w:jc w:val="both"/>
      </w:pPr>
    </w:p>
    <w:p w:rsidR="00DD3AF1" w:rsidRDefault="00DD3AF1">
      <w:pPr>
        <w:pStyle w:val="ConsPlusNormal"/>
        <w:jc w:val="center"/>
        <w:outlineLvl w:val="2"/>
      </w:pPr>
      <w:r>
        <w:t>VI. РЫНОК ТРУДА И ЗАРАБОТНОЙ ПЛАТЫ</w:t>
      </w:r>
    </w:p>
    <w:p w:rsidR="00DD3AF1" w:rsidRDefault="00DD3AF1">
      <w:pPr>
        <w:pStyle w:val="ConsPlusNormal"/>
        <w:jc w:val="both"/>
      </w:pPr>
    </w:p>
    <w:p w:rsidR="00DD3AF1" w:rsidRDefault="00DD3AF1">
      <w:pPr>
        <w:pStyle w:val="ConsPlusNormal"/>
        <w:ind w:firstLine="540"/>
        <w:jc w:val="both"/>
      </w:pPr>
      <w:r>
        <w:t>Численность занятых в экономике Томского района за 2011 - 2015 годы уменьшилась на 500 человек, и по состоянию на 01.01.2016 в экономике района было занято 25,6 тысячи человек, или 35,4% от общей численности населения района.</w:t>
      </w:r>
    </w:p>
    <w:p w:rsidR="00DD3AF1" w:rsidRDefault="00DD3AF1">
      <w:pPr>
        <w:pStyle w:val="ConsPlusNormal"/>
        <w:spacing w:before="220"/>
        <w:ind w:firstLine="540"/>
        <w:jc w:val="both"/>
      </w:pPr>
      <w:r>
        <w:t>По оценке, в 2016 году численность занятых в экономике составит 25,8 тысячи человек, что к уровню 2015 года - 100,8%. Институциональная структура занятых в экономике района в 2016 году сложилась следующая: 82,2% всех работающих граждан заняты в частном секторе (из них 65,6% занято в частных предприятиях, 33,5% - лица, занятые индивидуальным трудом и по найму у отдельных граждан, 0,9% - в КФХ), 5,8% в организациях государственной формы собственности, 11,2% в организациях муниципальной формы собственности, 0,8% в организациях смешанной формы собственности.</w:t>
      </w:r>
    </w:p>
    <w:p w:rsidR="00DD3AF1" w:rsidRDefault="00DD3AF1">
      <w:pPr>
        <w:pStyle w:val="ConsPlusNormal"/>
        <w:spacing w:before="220"/>
        <w:ind w:firstLine="540"/>
        <w:jc w:val="both"/>
      </w:pPr>
      <w:r>
        <w:t>В консервативном варианте долгосрочного прогноза в период 2017 - 2025 годов предусмотрен прирост числа занятых в экономике Томского района от 200 человек до 600 человек ежегодно, в базовом варианте - от 300 человек до 700 человек, в целевом варианте - от 500 человек до 900 человек.</w:t>
      </w:r>
    </w:p>
    <w:p w:rsidR="00DD3AF1" w:rsidRDefault="00DD3AF1">
      <w:pPr>
        <w:pStyle w:val="ConsPlusNormal"/>
        <w:spacing w:before="220"/>
        <w:ind w:firstLine="540"/>
        <w:jc w:val="both"/>
      </w:pPr>
      <w:r>
        <w:t>Таким образом, три варианта долгосрочного прогноза предполагают увеличение показателя численности занятых в экономике Томского района к началу 2026 года относительно ожидаемых итогов 2016 года в диапазоне от 4,5 до 5,4 тысячи человек.</w:t>
      </w:r>
    </w:p>
    <w:p w:rsidR="00DD3AF1" w:rsidRDefault="00DD3AF1">
      <w:pPr>
        <w:pStyle w:val="ConsPlusNormal"/>
        <w:spacing w:before="220"/>
        <w:ind w:firstLine="540"/>
        <w:jc w:val="both"/>
      </w:pPr>
      <w:r>
        <w:t>Среднесписочная численность работников предприятий (организаций) за 5 лет увеличилась на 5,5% и к концу 2015 года составила 13,5 тысячи человек. По оценке, в 2016 году показатель составит 13,3 тысячи человек.</w:t>
      </w:r>
    </w:p>
    <w:p w:rsidR="00DD3AF1" w:rsidRDefault="00DD3AF1">
      <w:pPr>
        <w:pStyle w:val="ConsPlusNormal"/>
        <w:spacing w:before="220"/>
        <w:ind w:firstLine="540"/>
        <w:jc w:val="both"/>
      </w:pPr>
      <w:r>
        <w:t>В сравнении с планируемой среднесписочной численностью работников предприятий (организаций) по итогам 2016 года данный показатель к концу 2025 года увеличится на 1,5 тысячи человек (или на 11,3%) по консервативному варианту долгосрочного прогноза, на 2,1 тысячи человек (или на 15,8%) и на 2,4 тысячи человек (или на 18%) согласно базовому и целевому вариантам долгосрочного прогноза соответственно.</w:t>
      </w:r>
    </w:p>
    <w:p w:rsidR="00DD3AF1" w:rsidRDefault="00DD3AF1">
      <w:pPr>
        <w:pStyle w:val="ConsPlusNormal"/>
        <w:spacing w:before="220"/>
        <w:ind w:firstLine="540"/>
        <w:jc w:val="both"/>
      </w:pPr>
      <w:r>
        <w:t>По состоянию на 01.10.2016 в ОГКУ "Центр занятости населения г. Томска и Томского района" состояло на учете 524 граждан, не занятых трудовой деятельностью. Численность официально зарегистрированных безработных составила 456 человек, при этом уровень регистрируемой безработицы - 1,1% от экономически активного населения Томского района (39,7 тыс. чел.).</w:t>
      </w:r>
    </w:p>
    <w:p w:rsidR="00DD3AF1" w:rsidRDefault="00DD3AF1">
      <w:pPr>
        <w:pStyle w:val="ConsPlusNormal"/>
        <w:spacing w:before="220"/>
        <w:ind w:firstLine="540"/>
        <w:jc w:val="both"/>
      </w:pPr>
      <w:r>
        <w:t>По итогам 2016 года ожидается сохранение количества безработных на уровне 456 чел., так же как и уровня регистрируемой безработицы - 1,1%.</w:t>
      </w:r>
    </w:p>
    <w:p w:rsidR="00DD3AF1" w:rsidRDefault="00DD3AF1">
      <w:pPr>
        <w:pStyle w:val="ConsPlusNormal"/>
        <w:spacing w:before="220"/>
        <w:ind w:firstLine="540"/>
        <w:jc w:val="both"/>
      </w:pPr>
      <w:r>
        <w:t>В прогнозируемом периоде ожидается снижение числа официально зарегистрированных безработных граждан к 2025 году, согласно консервативному варианту прогноза до 394 человек, по базовому варианту - до 390 человек, по целевому - до 381 человека. Уровень безработицы достиг пика в 2015 году - 1,2%. По консервативному варианту прогноза на период 2017 - 2025 годов прогнозируется показатель на уровне 2015 года. В результате реализации программных мероприятий и эффективной работы службы занятости населения в 2017 году по базовому и целевому варианту долгосрочного прогноза прогнозируется недопущение роста зарегистрированной безработицы, значение которой составит 1,1% и 1,0% соответственно, а к 2025 году, по базовому варианту прогноза, сохранится на уровне 2017 года и сократится до 0,1% по целевому варианту долгосрочного прогноза.</w:t>
      </w:r>
    </w:p>
    <w:p w:rsidR="00DD3AF1" w:rsidRDefault="00DD3AF1">
      <w:pPr>
        <w:pStyle w:val="ConsPlusNormal"/>
        <w:jc w:val="both"/>
      </w:pPr>
    </w:p>
    <w:p w:rsidR="00DD3AF1" w:rsidRDefault="00DD3AF1">
      <w:pPr>
        <w:pStyle w:val="ConsPlusNormal"/>
        <w:jc w:val="center"/>
        <w:outlineLvl w:val="3"/>
      </w:pPr>
      <w:r>
        <w:t>Денежные доходы</w:t>
      </w:r>
    </w:p>
    <w:p w:rsidR="00DD3AF1" w:rsidRDefault="00DD3AF1">
      <w:pPr>
        <w:pStyle w:val="ConsPlusNormal"/>
        <w:jc w:val="both"/>
      </w:pPr>
    </w:p>
    <w:p w:rsidR="00DD3AF1" w:rsidRDefault="00DD3AF1">
      <w:pPr>
        <w:pStyle w:val="ConsPlusNormal"/>
        <w:ind w:firstLine="540"/>
        <w:jc w:val="both"/>
      </w:pPr>
      <w:r>
        <w:t>Фонд оплаты труда работников крупных и средних предприятий Томского района за 5 лет вырос на 1974283,7 тысячи рублей, или на 71,5%.</w:t>
      </w:r>
    </w:p>
    <w:p w:rsidR="00DD3AF1" w:rsidRDefault="00DD3AF1">
      <w:pPr>
        <w:pStyle w:val="ConsPlusNormal"/>
        <w:spacing w:before="220"/>
        <w:ind w:firstLine="540"/>
        <w:jc w:val="both"/>
      </w:pPr>
      <w:r>
        <w:t>Среднемесячная заработная плата в Томском районе, начиная с 2011 года, выросла в 1,6 раза с 17928,8 рубля до 29286,8 рубля. Заработная плата в Томском районе ежегодно увеличивается в среднем на 13%.</w:t>
      </w:r>
    </w:p>
    <w:p w:rsidR="00DD3AF1" w:rsidRDefault="00DD3A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1418"/>
        <w:gridCol w:w="1361"/>
        <w:gridCol w:w="1304"/>
        <w:gridCol w:w="1304"/>
        <w:gridCol w:w="1191"/>
      </w:tblGrid>
      <w:tr w:rsidR="00DD3AF1">
        <w:tc>
          <w:tcPr>
            <w:tcW w:w="2494" w:type="dxa"/>
          </w:tcPr>
          <w:p w:rsidR="00DD3AF1" w:rsidRDefault="00DD3AF1">
            <w:pPr>
              <w:pStyle w:val="ConsPlusNormal"/>
              <w:jc w:val="center"/>
            </w:pPr>
            <w:r>
              <w:t>Наименование показателя</w:t>
            </w:r>
          </w:p>
        </w:tc>
        <w:tc>
          <w:tcPr>
            <w:tcW w:w="1418" w:type="dxa"/>
          </w:tcPr>
          <w:p w:rsidR="00DD3AF1" w:rsidRDefault="00DD3AF1">
            <w:pPr>
              <w:pStyle w:val="ConsPlusNormal"/>
              <w:jc w:val="center"/>
            </w:pPr>
            <w:r>
              <w:t>2011 г.</w:t>
            </w:r>
          </w:p>
        </w:tc>
        <w:tc>
          <w:tcPr>
            <w:tcW w:w="1361" w:type="dxa"/>
          </w:tcPr>
          <w:p w:rsidR="00DD3AF1" w:rsidRDefault="00DD3AF1">
            <w:pPr>
              <w:pStyle w:val="ConsPlusNormal"/>
              <w:jc w:val="center"/>
            </w:pPr>
            <w:r>
              <w:t>2012 г.</w:t>
            </w:r>
          </w:p>
        </w:tc>
        <w:tc>
          <w:tcPr>
            <w:tcW w:w="1304" w:type="dxa"/>
          </w:tcPr>
          <w:p w:rsidR="00DD3AF1" w:rsidRDefault="00DD3AF1">
            <w:pPr>
              <w:pStyle w:val="ConsPlusNormal"/>
              <w:jc w:val="center"/>
            </w:pPr>
            <w:r>
              <w:t>2013 г.</w:t>
            </w:r>
          </w:p>
        </w:tc>
        <w:tc>
          <w:tcPr>
            <w:tcW w:w="1304" w:type="dxa"/>
          </w:tcPr>
          <w:p w:rsidR="00DD3AF1" w:rsidRDefault="00DD3AF1">
            <w:pPr>
              <w:pStyle w:val="ConsPlusNormal"/>
              <w:jc w:val="center"/>
            </w:pPr>
            <w:r>
              <w:t>2014 г.</w:t>
            </w:r>
          </w:p>
        </w:tc>
        <w:tc>
          <w:tcPr>
            <w:tcW w:w="1191" w:type="dxa"/>
          </w:tcPr>
          <w:p w:rsidR="00DD3AF1" w:rsidRDefault="00DD3AF1">
            <w:pPr>
              <w:pStyle w:val="ConsPlusNormal"/>
              <w:jc w:val="center"/>
            </w:pPr>
            <w:r>
              <w:t>2015 г.</w:t>
            </w:r>
          </w:p>
        </w:tc>
      </w:tr>
      <w:tr w:rsidR="00DD3AF1">
        <w:tc>
          <w:tcPr>
            <w:tcW w:w="2494" w:type="dxa"/>
          </w:tcPr>
          <w:p w:rsidR="00DD3AF1" w:rsidRDefault="00DD3AF1">
            <w:pPr>
              <w:pStyle w:val="ConsPlusNormal"/>
            </w:pPr>
            <w:r>
              <w:t>Фонд оплаты труда, тыс. руб.</w:t>
            </w:r>
          </w:p>
        </w:tc>
        <w:tc>
          <w:tcPr>
            <w:tcW w:w="1418" w:type="dxa"/>
            <w:vAlign w:val="center"/>
          </w:tcPr>
          <w:p w:rsidR="00DD3AF1" w:rsidRDefault="00DD3AF1">
            <w:pPr>
              <w:pStyle w:val="ConsPlusNormal"/>
              <w:jc w:val="center"/>
            </w:pPr>
            <w:r>
              <w:t>2761387,0</w:t>
            </w:r>
          </w:p>
        </w:tc>
        <w:tc>
          <w:tcPr>
            <w:tcW w:w="1361" w:type="dxa"/>
            <w:vAlign w:val="center"/>
          </w:tcPr>
          <w:p w:rsidR="00DD3AF1" w:rsidRDefault="00DD3AF1">
            <w:pPr>
              <w:pStyle w:val="ConsPlusNormal"/>
              <w:jc w:val="center"/>
            </w:pPr>
            <w:r>
              <w:t>3212046,6</w:t>
            </w:r>
          </w:p>
        </w:tc>
        <w:tc>
          <w:tcPr>
            <w:tcW w:w="1304" w:type="dxa"/>
            <w:vAlign w:val="center"/>
          </w:tcPr>
          <w:p w:rsidR="00DD3AF1" w:rsidRDefault="00DD3AF1">
            <w:pPr>
              <w:pStyle w:val="ConsPlusNormal"/>
              <w:jc w:val="center"/>
            </w:pPr>
            <w:r>
              <w:t>3876287,1</w:t>
            </w:r>
          </w:p>
        </w:tc>
        <w:tc>
          <w:tcPr>
            <w:tcW w:w="1304" w:type="dxa"/>
            <w:vAlign w:val="center"/>
          </w:tcPr>
          <w:p w:rsidR="00DD3AF1" w:rsidRDefault="00DD3AF1">
            <w:pPr>
              <w:pStyle w:val="ConsPlusNormal"/>
              <w:jc w:val="center"/>
            </w:pPr>
            <w:r>
              <w:t>4481778,4</w:t>
            </w:r>
          </w:p>
        </w:tc>
        <w:tc>
          <w:tcPr>
            <w:tcW w:w="1191" w:type="dxa"/>
            <w:vAlign w:val="center"/>
          </w:tcPr>
          <w:p w:rsidR="00DD3AF1" w:rsidRDefault="00DD3AF1">
            <w:pPr>
              <w:pStyle w:val="ConsPlusNormal"/>
              <w:jc w:val="center"/>
            </w:pPr>
            <w:r>
              <w:t>4735670,7</w:t>
            </w:r>
          </w:p>
        </w:tc>
      </w:tr>
      <w:tr w:rsidR="00DD3AF1">
        <w:tc>
          <w:tcPr>
            <w:tcW w:w="2494" w:type="dxa"/>
          </w:tcPr>
          <w:p w:rsidR="00DD3AF1" w:rsidRDefault="00DD3AF1">
            <w:pPr>
              <w:pStyle w:val="ConsPlusNormal"/>
            </w:pPr>
            <w:r>
              <w:t>Рост, %</w:t>
            </w:r>
          </w:p>
        </w:tc>
        <w:tc>
          <w:tcPr>
            <w:tcW w:w="1418" w:type="dxa"/>
            <w:vAlign w:val="center"/>
          </w:tcPr>
          <w:p w:rsidR="00DD3AF1" w:rsidRDefault="00DD3AF1">
            <w:pPr>
              <w:pStyle w:val="ConsPlusNormal"/>
              <w:jc w:val="center"/>
            </w:pPr>
            <w:r>
              <w:t>112</w:t>
            </w:r>
          </w:p>
        </w:tc>
        <w:tc>
          <w:tcPr>
            <w:tcW w:w="1361" w:type="dxa"/>
            <w:vAlign w:val="center"/>
          </w:tcPr>
          <w:p w:rsidR="00DD3AF1" w:rsidRDefault="00DD3AF1">
            <w:pPr>
              <w:pStyle w:val="ConsPlusNormal"/>
              <w:jc w:val="center"/>
            </w:pPr>
            <w:r>
              <w:t>116</w:t>
            </w:r>
          </w:p>
        </w:tc>
        <w:tc>
          <w:tcPr>
            <w:tcW w:w="1304" w:type="dxa"/>
            <w:vAlign w:val="center"/>
          </w:tcPr>
          <w:p w:rsidR="00DD3AF1" w:rsidRDefault="00DD3AF1">
            <w:pPr>
              <w:pStyle w:val="ConsPlusNormal"/>
              <w:jc w:val="center"/>
            </w:pPr>
            <w:r>
              <w:t>121</w:t>
            </w:r>
          </w:p>
        </w:tc>
        <w:tc>
          <w:tcPr>
            <w:tcW w:w="1304" w:type="dxa"/>
            <w:vAlign w:val="center"/>
          </w:tcPr>
          <w:p w:rsidR="00DD3AF1" w:rsidRDefault="00DD3AF1">
            <w:pPr>
              <w:pStyle w:val="ConsPlusNormal"/>
              <w:jc w:val="center"/>
            </w:pPr>
            <w:r>
              <w:t>116</w:t>
            </w:r>
          </w:p>
        </w:tc>
        <w:tc>
          <w:tcPr>
            <w:tcW w:w="1191" w:type="dxa"/>
            <w:vAlign w:val="center"/>
          </w:tcPr>
          <w:p w:rsidR="00DD3AF1" w:rsidRDefault="00DD3AF1">
            <w:pPr>
              <w:pStyle w:val="ConsPlusNormal"/>
              <w:jc w:val="center"/>
            </w:pPr>
            <w:r>
              <w:t>106</w:t>
            </w:r>
          </w:p>
        </w:tc>
      </w:tr>
      <w:tr w:rsidR="00DD3AF1">
        <w:tc>
          <w:tcPr>
            <w:tcW w:w="2494" w:type="dxa"/>
          </w:tcPr>
          <w:p w:rsidR="00DD3AF1" w:rsidRDefault="00DD3AF1">
            <w:pPr>
              <w:pStyle w:val="ConsPlusNormal"/>
            </w:pPr>
            <w:r>
              <w:t>Среднемесячная заработная плата одного работника в целом по муниципальному району, руб.</w:t>
            </w:r>
          </w:p>
        </w:tc>
        <w:tc>
          <w:tcPr>
            <w:tcW w:w="1418" w:type="dxa"/>
            <w:vAlign w:val="center"/>
          </w:tcPr>
          <w:p w:rsidR="00DD3AF1" w:rsidRDefault="00DD3AF1">
            <w:pPr>
              <w:pStyle w:val="ConsPlusNormal"/>
              <w:jc w:val="center"/>
            </w:pPr>
            <w:r>
              <w:t>17928,8</w:t>
            </w:r>
          </w:p>
        </w:tc>
        <w:tc>
          <w:tcPr>
            <w:tcW w:w="1361" w:type="dxa"/>
            <w:vAlign w:val="center"/>
          </w:tcPr>
          <w:p w:rsidR="00DD3AF1" w:rsidRDefault="00DD3AF1">
            <w:pPr>
              <w:pStyle w:val="ConsPlusNormal"/>
              <w:jc w:val="center"/>
            </w:pPr>
            <w:r>
              <w:t>21088,0</w:t>
            </w:r>
          </w:p>
        </w:tc>
        <w:tc>
          <w:tcPr>
            <w:tcW w:w="1304" w:type="dxa"/>
            <w:vAlign w:val="center"/>
          </w:tcPr>
          <w:p w:rsidR="00DD3AF1" w:rsidRDefault="00DD3AF1">
            <w:pPr>
              <w:pStyle w:val="ConsPlusNormal"/>
              <w:jc w:val="center"/>
            </w:pPr>
            <w:r>
              <w:t>25236,2</w:t>
            </w:r>
          </w:p>
        </w:tc>
        <w:tc>
          <w:tcPr>
            <w:tcW w:w="1304" w:type="dxa"/>
            <w:vAlign w:val="center"/>
          </w:tcPr>
          <w:p w:rsidR="00DD3AF1" w:rsidRDefault="00DD3AF1">
            <w:pPr>
              <w:pStyle w:val="ConsPlusNormal"/>
              <w:jc w:val="center"/>
            </w:pPr>
            <w:r>
              <w:t>27857,2</w:t>
            </w:r>
          </w:p>
        </w:tc>
        <w:tc>
          <w:tcPr>
            <w:tcW w:w="1191" w:type="dxa"/>
            <w:vAlign w:val="center"/>
          </w:tcPr>
          <w:p w:rsidR="00DD3AF1" w:rsidRDefault="00DD3AF1">
            <w:pPr>
              <w:pStyle w:val="ConsPlusNormal"/>
              <w:jc w:val="center"/>
            </w:pPr>
            <w:r>
              <w:t>29286,8</w:t>
            </w:r>
          </w:p>
        </w:tc>
      </w:tr>
      <w:tr w:rsidR="00DD3AF1">
        <w:tc>
          <w:tcPr>
            <w:tcW w:w="2494" w:type="dxa"/>
          </w:tcPr>
          <w:p w:rsidR="00DD3AF1" w:rsidRDefault="00DD3AF1">
            <w:pPr>
              <w:pStyle w:val="ConsPlusNormal"/>
            </w:pPr>
            <w:r>
              <w:t>Рост, %</w:t>
            </w:r>
          </w:p>
        </w:tc>
        <w:tc>
          <w:tcPr>
            <w:tcW w:w="1418" w:type="dxa"/>
            <w:vAlign w:val="center"/>
          </w:tcPr>
          <w:p w:rsidR="00DD3AF1" w:rsidRDefault="00DD3AF1">
            <w:pPr>
              <w:pStyle w:val="ConsPlusNormal"/>
              <w:jc w:val="center"/>
            </w:pPr>
            <w:r>
              <w:t>113</w:t>
            </w:r>
          </w:p>
        </w:tc>
        <w:tc>
          <w:tcPr>
            <w:tcW w:w="1361" w:type="dxa"/>
            <w:vAlign w:val="center"/>
          </w:tcPr>
          <w:p w:rsidR="00DD3AF1" w:rsidRDefault="00DD3AF1">
            <w:pPr>
              <w:pStyle w:val="ConsPlusNormal"/>
              <w:jc w:val="center"/>
            </w:pPr>
            <w:r>
              <w:t>118</w:t>
            </w:r>
          </w:p>
        </w:tc>
        <w:tc>
          <w:tcPr>
            <w:tcW w:w="1304" w:type="dxa"/>
            <w:vAlign w:val="center"/>
          </w:tcPr>
          <w:p w:rsidR="00DD3AF1" w:rsidRDefault="00DD3AF1">
            <w:pPr>
              <w:pStyle w:val="ConsPlusNormal"/>
              <w:jc w:val="center"/>
            </w:pPr>
            <w:r>
              <w:t>120</w:t>
            </w:r>
          </w:p>
        </w:tc>
        <w:tc>
          <w:tcPr>
            <w:tcW w:w="1304" w:type="dxa"/>
            <w:vAlign w:val="center"/>
          </w:tcPr>
          <w:p w:rsidR="00DD3AF1" w:rsidRDefault="00DD3AF1">
            <w:pPr>
              <w:pStyle w:val="ConsPlusNormal"/>
              <w:jc w:val="center"/>
            </w:pPr>
            <w:r>
              <w:t>110</w:t>
            </w:r>
          </w:p>
        </w:tc>
        <w:tc>
          <w:tcPr>
            <w:tcW w:w="1191" w:type="dxa"/>
            <w:vAlign w:val="center"/>
          </w:tcPr>
          <w:p w:rsidR="00DD3AF1" w:rsidRDefault="00DD3AF1">
            <w:pPr>
              <w:pStyle w:val="ConsPlusNormal"/>
              <w:jc w:val="center"/>
            </w:pPr>
            <w:r>
              <w:t>105</w:t>
            </w:r>
          </w:p>
        </w:tc>
      </w:tr>
    </w:tbl>
    <w:p w:rsidR="00DD3AF1" w:rsidRDefault="00DD3AF1">
      <w:pPr>
        <w:pStyle w:val="ConsPlusNormal"/>
        <w:jc w:val="both"/>
      </w:pPr>
    </w:p>
    <w:p w:rsidR="00DD3AF1" w:rsidRDefault="00DD3AF1">
      <w:pPr>
        <w:pStyle w:val="ConsPlusNormal"/>
        <w:ind w:firstLine="540"/>
        <w:jc w:val="both"/>
      </w:pPr>
      <w:r>
        <w:t>В январе - сентябре 2016 года фонд оплаты труда работников крупных и средних предприятий района увеличился на 1,3% к аналогичному периоду 2015 года и составил 3523187,8 тыс. руб. По оценке, значение данного показателя в 2016 году составит 4910890,5 тыс. руб., или 103,7% к уровню 2015 года.</w:t>
      </w:r>
    </w:p>
    <w:p w:rsidR="00DD3AF1" w:rsidRDefault="00DD3AF1">
      <w:pPr>
        <w:pStyle w:val="ConsPlusNormal"/>
        <w:spacing w:before="220"/>
        <w:ind w:firstLine="540"/>
        <w:jc w:val="both"/>
      </w:pPr>
      <w:r>
        <w:t>В прогнозном периоде на 2017 - 2025 годы фонд оплаты труда будет расти умеренными темпами и составит 8184510,7 - 13122246,0 - 15976574,0 тыс. руб. по трем вариантам прогноза соответственно.</w:t>
      </w:r>
    </w:p>
    <w:p w:rsidR="00DD3AF1" w:rsidRDefault="00DD3AF1">
      <w:pPr>
        <w:pStyle w:val="ConsPlusNormal"/>
        <w:spacing w:before="220"/>
        <w:ind w:firstLine="540"/>
        <w:jc w:val="both"/>
      </w:pPr>
      <w:r>
        <w:t>По данным Территориального органа Федеральной службы государственной статистики по Томской области, среднемесячная заработная плата, начисленная за январь - сентябрь 2016 года в крупных и средних предприятиях и организациях, составила 29629,5 руб. и в сравнении с январем - сентябрем 2015 года увеличилась на 1,9%.</w:t>
      </w:r>
    </w:p>
    <w:p w:rsidR="00DD3AF1" w:rsidRDefault="00DD3AF1">
      <w:pPr>
        <w:pStyle w:val="ConsPlusNormal"/>
        <w:spacing w:before="220"/>
        <w:ind w:firstLine="540"/>
        <w:jc w:val="both"/>
      </w:pPr>
      <w:r>
        <w:t>Наиболее высокий уровень заработной платы отмечается в деятельности транспорта и связи - 41904,3 руб., в области строительства - 39298,4 руб., в обрабатывающем производстве - 32333,4 руб. Наиболее низкий уровень заработной платы сложился в сфере сбора, очистки и распределения воды - 17751,3 руб.</w:t>
      </w:r>
    </w:p>
    <w:p w:rsidR="00DD3AF1" w:rsidRDefault="00DD3AF1">
      <w:pPr>
        <w:pStyle w:val="ConsPlusNormal"/>
        <w:spacing w:before="220"/>
        <w:ind w:firstLine="540"/>
        <w:jc w:val="both"/>
      </w:pPr>
      <w:r>
        <w:t>В целом по району в 2016 году темп роста среднемесячной заработной платы одного работника по сравнению с прошлым годом, по оценке, составит 104,9% (30712,3 руб.).</w:t>
      </w:r>
    </w:p>
    <w:p w:rsidR="00DD3AF1" w:rsidRDefault="00DD3AF1">
      <w:pPr>
        <w:pStyle w:val="ConsPlusNormal"/>
        <w:spacing w:before="220"/>
        <w:ind w:firstLine="540"/>
        <w:jc w:val="both"/>
      </w:pPr>
      <w:r>
        <w:t>Среднемесячная заработная плата за 9 месяцев 2016 года превысила установленный прожиточный минимум для трудоспособного населения (на III квартал 2016 г. - 11443 руб.) почти в 2,6 раза.</w:t>
      </w:r>
    </w:p>
    <w:p w:rsidR="00DD3AF1" w:rsidRDefault="00DD3AF1">
      <w:pPr>
        <w:pStyle w:val="ConsPlusNormal"/>
        <w:spacing w:before="220"/>
        <w:ind w:firstLine="540"/>
        <w:jc w:val="both"/>
      </w:pPr>
      <w:r>
        <w:t>В прогнозном периоде стабильность уровня жизни населения будет обеспечиваться, прежде всего, перспективами развития экономики, емкостью рынка труда Томского района и темпами роста номинальной и реальной заработной платы.</w:t>
      </w:r>
    </w:p>
    <w:p w:rsidR="00DD3AF1" w:rsidRDefault="00DD3AF1">
      <w:pPr>
        <w:pStyle w:val="ConsPlusNormal"/>
        <w:spacing w:before="220"/>
        <w:ind w:firstLine="540"/>
        <w:jc w:val="both"/>
      </w:pPr>
      <w:r>
        <w:t>В перспективе сохранится тенденция роста заработных плат как основного источника в структуре доходов населения. Вместе с тем рост номинальной начисленной заработной платы будет отражать реальную финансовую ситуацию у работодателей.</w:t>
      </w:r>
    </w:p>
    <w:p w:rsidR="00DD3AF1" w:rsidRDefault="00DD3AF1">
      <w:pPr>
        <w:pStyle w:val="ConsPlusNormal"/>
        <w:spacing w:before="220"/>
        <w:ind w:firstLine="540"/>
        <w:jc w:val="both"/>
      </w:pPr>
      <w:r>
        <w:t>Консервативный вариант долгосрочного прогноза предусматривает рост номинальных денежных доходов населения района в размере, позволяющем в 2017 - 2025 годы компенсировать уровень инфляции с незначительным ростом реальных доходов населения. В денежном выражении среднемесячная заработная плата одного работника на крупных и средних предприятиях в 2025 году, согласно консервативному варианту долгосрочного прогноза, превысит уровень 2016 года в 1,5 раза и составит 46204,2 руб.</w:t>
      </w:r>
    </w:p>
    <w:p w:rsidR="00DD3AF1" w:rsidRDefault="00DD3AF1">
      <w:pPr>
        <w:pStyle w:val="ConsPlusNormal"/>
        <w:spacing w:before="220"/>
        <w:ind w:firstLine="540"/>
        <w:jc w:val="both"/>
      </w:pPr>
      <w:r>
        <w:t>Базовый вариант долгосрочного прогноза предполагает устойчивый рост средней заработной платы в реальном секторе экономики района. Продолжение реализации мероприятий государственной социальной политики обеспечит положительную динамику заработной платы работников бюджетных учреждений образования, здравоохранения, культуры и социальных услуг. В соответствии с базовым вариантом прогноза среднемесячная заработная плата одного работника на крупных и средних предприятиях в 2025 году возрастет в 2,3 раза к уровню 2016 года и достигнет 70877,0 руб.</w:t>
      </w:r>
    </w:p>
    <w:p w:rsidR="00DD3AF1" w:rsidRDefault="00DD3AF1">
      <w:pPr>
        <w:pStyle w:val="ConsPlusNormal"/>
        <w:spacing w:before="220"/>
        <w:ind w:firstLine="540"/>
        <w:jc w:val="both"/>
      </w:pPr>
      <w:r>
        <w:t>Целевой вариант долгосрочного прогноза ориентирован на ускорение темпов роста реальных доходов населения района вследствие опережающего роста производительности труда. Целевой вариант долгосрочного прогноза предусматривает, что среднемесячная заработная плата одного работника на крупных и средних предприятиях в 2025 году составит 85052,4 тыс. руб.</w:t>
      </w:r>
    </w:p>
    <w:p w:rsidR="00DD3AF1" w:rsidRDefault="00DD3AF1">
      <w:pPr>
        <w:pStyle w:val="ConsPlusNormal"/>
        <w:jc w:val="both"/>
      </w:pPr>
    </w:p>
    <w:p w:rsidR="00DD3AF1" w:rsidRDefault="00DD3AF1">
      <w:pPr>
        <w:pStyle w:val="ConsPlusNormal"/>
        <w:jc w:val="center"/>
        <w:outlineLvl w:val="2"/>
      </w:pPr>
      <w:r>
        <w:t>VII. РАЗВИТИЕ ОБРАЗОВАНИЯ И ДРУГИХ СОЦИАЛЬНЫХ СФЕР</w:t>
      </w:r>
    </w:p>
    <w:p w:rsidR="00DD3AF1" w:rsidRDefault="00DD3AF1">
      <w:pPr>
        <w:pStyle w:val="ConsPlusNormal"/>
        <w:jc w:val="both"/>
      </w:pPr>
    </w:p>
    <w:p w:rsidR="00DD3AF1" w:rsidRDefault="00DD3AF1">
      <w:pPr>
        <w:pStyle w:val="ConsPlusNormal"/>
        <w:jc w:val="center"/>
        <w:outlineLvl w:val="3"/>
      </w:pPr>
      <w:r>
        <w:t>Образование</w:t>
      </w:r>
      <w:bookmarkStart w:id="1" w:name="_GoBack"/>
      <w:bookmarkEnd w:id="1"/>
    </w:p>
    <w:p w:rsidR="00DD3AF1" w:rsidRDefault="00DD3AF1">
      <w:pPr>
        <w:pStyle w:val="ConsPlusNormal"/>
        <w:jc w:val="both"/>
      </w:pPr>
    </w:p>
    <w:p w:rsidR="00DD3AF1" w:rsidRDefault="00DD3AF1">
      <w:pPr>
        <w:pStyle w:val="ConsPlusNormal"/>
        <w:ind w:firstLine="540"/>
        <w:jc w:val="both"/>
      </w:pPr>
      <w:r>
        <w:t>В системе образования функционируют 66 образовательных учреждений, в т.ч. 34 школы (численность обучающихся - 8230 чел., рост к уровню 2015 г. составляет 360 чел.), 23 дошкольных учреждения (количество воспитанников - 3310 чел., что на 265 чел. больше, чем в 2015 г.), 9 учреждений дополнительного образования детей (количество воспитанников - 3830 чел., что осталось на уровне 2015 г.), в последние годы структура учреждений не меняется.</w:t>
      </w:r>
    </w:p>
    <w:p w:rsidR="00DD3AF1" w:rsidRDefault="00DD3AF1">
      <w:pPr>
        <w:pStyle w:val="ConsPlusNormal"/>
        <w:spacing w:before="220"/>
        <w:ind w:firstLine="540"/>
        <w:jc w:val="both"/>
      </w:pPr>
      <w:r>
        <w:t>Доля укомплектованности образовательных организаций педагогическими кадрами: школ - 97%; учреждений дополнительного образования - 98%; детских садов - 99%.</w:t>
      </w:r>
    </w:p>
    <w:p w:rsidR="00DD3AF1" w:rsidRDefault="00DD3AF1">
      <w:pPr>
        <w:pStyle w:val="ConsPlusNormal"/>
        <w:spacing w:before="220"/>
        <w:ind w:firstLine="540"/>
        <w:jc w:val="both"/>
      </w:pPr>
      <w:r>
        <w:t>Главными задачами в сфере дополнительного образования определены:</w:t>
      </w:r>
    </w:p>
    <w:p w:rsidR="00DD3AF1" w:rsidRDefault="00DD3AF1">
      <w:pPr>
        <w:pStyle w:val="ConsPlusNormal"/>
        <w:spacing w:before="220"/>
        <w:ind w:firstLine="540"/>
        <w:jc w:val="both"/>
      </w:pPr>
      <w:r>
        <w:t>1. Повышение доступности и качества дополнительного образования.</w:t>
      </w:r>
    </w:p>
    <w:p w:rsidR="00DD3AF1" w:rsidRDefault="00DD3AF1">
      <w:pPr>
        <w:pStyle w:val="ConsPlusNormal"/>
        <w:spacing w:before="220"/>
        <w:ind w:firstLine="540"/>
        <w:jc w:val="both"/>
      </w:pPr>
      <w:r>
        <w:t>2. Совершенствование инфраструктуры дополнительного образования.</w:t>
      </w:r>
    </w:p>
    <w:p w:rsidR="00DD3AF1" w:rsidRDefault="00DD3AF1">
      <w:pPr>
        <w:pStyle w:val="ConsPlusNormal"/>
        <w:spacing w:before="220"/>
        <w:ind w:firstLine="540"/>
        <w:jc w:val="both"/>
      </w:pPr>
      <w:r>
        <w:t>3. Создание единого образовательного пространства общего и дополнительного образования.</w:t>
      </w:r>
    </w:p>
    <w:p w:rsidR="00DD3AF1" w:rsidRDefault="00DD3AF1">
      <w:pPr>
        <w:pStyle w:val="ConsPlusNormal"/>
        <w:spacing w:before="220"/>
        <w:ind w:firstLine="540"/>
        <w:jc w:val="both"/>
      </w:pPr>
      <w:r>
        <w:t>4. Увеличение доли охвата детей от 5 до 18 лет программами дополнительного образования до 65%.</w:t>
      </w:r>
    </w:p>
    <w:p w:rsidR="00DD3AF1" w:rsidRDefault="00DD3AF1">
      <w:pPr>
        <w:pStyle w:val="ConsPlusNormal"/>
        <w:spacing w:before="220"/>
        <w:ind w:firstLine="540"/>
        <w:jc w:val="both"/>
      </w:pPr>
      <w:r>
        <w:t>За 5 лет охват детей в возрасте от 1 года до 6 лет местами в дошкольных образовательных учреждениях в 2016 году в Томском районе вырос с 51,8% в 2011 году до 85% в 2015 году, что связано со строительством и реконструкцией зданий детских садов.</w:t>
      </w:r>
    </w:p>
    <w:p w:rsidR="00DD3AF1" w:rsidRDefault="00DD3AF1">
      <w:pPr>
        <w:pStyle w:val="ConsPlusNormal"/>
        <w:spacing w:before="220"/>
        <w:ind w:firstLine="540"/>
        <w:jc w:val="both"/>
      </w:pPr>
      <w:r>
        <w:t>В 2015 году были построены 4 дошкольных учреждения Томского района. Проведены капитальные ремонты и введены дополнительные места с 1 января 2016 года для детей дошкольного возраста в 7 образовательных организациях Томского района. С конца 2016 года началось строительство нового объекта "Школа - сад на 200 мест" в мкр. "Южные ворота".</w:t>
      </w:r>
    </w:p>
    <w:p w:rsidR="00DD3AF1" w:rsidRDefault="00DD3AF1">
      <w:pPr>
        <w:pStyle w:val="ConsPlusNormal"/>
        <w:spacing w:before="220"/>
        <w:ind w:firstLine="540"/>
        <w:jc w:val="both"/>
      </w:pPr>
      <w:r>
        <w:t>В целях ликвидации дефицита мест в дошкольных образовательных организациях запланировано дальнейшее проведение мероприятий капитального характера - строительство новых, реконструкция и капитальный ремонт существующих зданий детских садов. До конца 2018 года планируется построить детский сад в мкр. "Северный парк".</w:t>
      </w:r>
    </w:p>
    <w:p w:rsidR="00DD3AF1" w:rsidRDefault="00DD3AF1">
      <w:pPr>
        <w:pStyle w:val="ConsPlusNormal"/>
        <w:spacing w:before="220"/>
        <w:ind w:firstLine="540"/>
        <w:jc w:val="both"/>
      </w:pPr>
      <w:r>
        <w:t>В результате реализации запланированных мероприятий по обеспечению доступности дошкольного образования охват детей в возрасте от 1 года до 6 лет местами в дошкольных образовательных учреждениях в 2016 году в Томском районе, по оценке, составит 87%.</w:t>
      </w:r>
    </w:p>
    <w:p w:rsidR="00DD3AF1" w:rsidRDefault="00DD3AF1">
      <w:pPr>
        <w:pStyle w:val="ConsPlusNormal"/>
        <w:spacing w:before="220"/>
        <w:ind w:firstLine="540"/>
        <w:jc w:val="both"/>
      </w:pPr>
      <w:r>
        <w:t>По консервативному варианту долгосрочного прогноза показатель достигнет 100% к 2021 году и сохранится до 2025 года. Данный вариант долгосрочного прогноза основан на умеренном темпе роста за счет продолжения реализации мероприятий по переоборудованию помещений в зданиях общеобразовательных школ в пределах имеющихся бюджетных средств.</w:t>
      </w:r>
    </w:p>
    <w:p w:rsidR="00DD3AF1" w:rsidRDefault="00DD3AF1">
      <w:pPr>
        <w:pStyle w:val="ConsPlusNormal"/>
        <w:spacing w:before="220"/>
        <w:ind w:firstLine="540"/>
        <w:jc w:val="both"/>
      </w:pPr>
      <w:r>
        <w:t>По базовому и целевому варианту долгосрочного прогноза показатель достигнет 100% к 2020 году и до 2025 года сохранится на том же уровне. Данные варианты долгосрочного прогноза ориентированы на планомерную работу по ликвидации очереди в детские дошкольные образовательные организации за счет активизации участия негосударственного сектора в процессе предоставления образовательных услуг, рационального использования помещений в действующих муниципальных детских садах.</w:t>
      </w:r>
    </w:p>
    <w:p w:rsidR="00DD3AF1" w:rsidRDefault="00DD3AF1">
      <w:pPr>
        <w:pStyle w:val="ConsPlusNormal"/>
        <w:spacing w:before="220"/>
        <w:ind w:firstLine="540"/>
        <w:jc w:val="both"/>
      </w:pPr>
      <w:r>
        <w:t>За период с 2011 - 2015 годы удельный вес учащихся, занимающихся в первую смену в дневных учреждениях общего образования (в % к общему числу обучающихся в этих учреждениях), вырос на 2,4% с 91,2% в 2011 году до 93,4% в 2015 году. Данный показатель, по оценке, в 2016 году увеличится в сравнении с прошлым годом почти на 2% и составит 95%.</w:t>
      </w:r>
    </w:p>
    <w:p w:rsidR="00DD3AF1" w:rsidRDefault="00DD3AF1">
      <w:pPr>
        <w:pStyle w:val="ConsPlusNormal"/>
        <w:spacing w:before="220"/>
        <w:ind w:firstLine="540"/>
        <w:jc w:val="both"/>
      </w:pPr>
      <w:r>
        <w:t>В прогнозном периоде планируется ввести 2620 новых мест в общеобразовательных организациях района. В 2017 году путем проведения комплекса малозатратных, замещающих мер планируется ввести 460 новых мест в 3 школах Томского района.</w:t>
      </w:r>
    </w:p>
    <w:p w:rsidR="00DD3AF1" w:rsidRDefault="00DD3AF1">
      <w:pPr>
        <w:pStyle w:val="ConsPlusNormal"/>
        <w:spacing w:before="220"/>
        <w:ind w:firstLine="540"/>
        <w:jc w:val="both"/>
      </w:pPr>
      <w:r>
        <w:t>В 2017 - 2025 годах планируется строительство школы на 1100 мест в пос. Зональная Станция, школы на 400 мест в д. Кисловка, нового здания МБОУ "Корниловская СОШ" на 400 мест, реконструкция 3 школ и капитальный ремонт 24 школ.</w:t>
      </w:r>
    </w:p>
    <w:p w:rsidR="00DD3AF1" w:rsidRDefault="00DD3AF1">
      <w:pPr>
        <w:pStyle w:val="ConsPlusNormal"/>
        <w:spacing w:before="220"/>
        <w:ind w:firstLine="540"/>
        <w:jc w:val="both"/>
      </w:pPr>
      <w:r>
        <w:t>К 2025 году удельный вес учащихся, занимающихся в первую смену в дневных учреждениях общего образования (в % к общему числу обучающихся в этих учреждениях) (на начало года), по консервативному варианту прогноза снизится и составит 84,9%, по базовому и целевому варианту долгосрочного прогноза значение показателя к 2020 году вырастет до 100% и сохранится до 2025 года.</w:t>
      </w:r>
    </w:p>
    <w:p w:rsidR="00DD3AF1" w:rsidRDefault="00DD3AF1">
      <w:pPr>
        <w:pStyle w:val="ConsPlusNormal"/>
        <w:spacing w:before="220"/>
        <w:ind w:firstLine="540"/>
        <w:jc w:val="both"/>
      </w:pPr>
      <w:r>
        <w:t>В связи с увеличением в 2016 году числа обучающихся на 360 человек в сравнении с 2015 годом выпуск учащихся из государственных дневных полных средних общеобразовательных учреждений в 2016 году составит 0,5 чел. на 100 жителей, что к уровню 2015 года - 125%. К 2025 году с учетом дальнейшего роста количества учащихся данный показатель достигнет 0,1 - 0,7 - 1 чел. на 100 жителей по трем вариантам прогноза соответственно.</w:t>
      </w:r>
    </w:p>
    <w:p w:rsidR="00DD3AF1" w:rsidRDefault="00DD3AF1">
      <w:pPr>
        <w:pStyle w:val="ConsPlusNormal"/>
        <w:jc w:val="both"/>
      </w:pPr>
    </w:p>
    <w:p w:rsidR="00DD3AF1" w:rsidRDefault="00DD3AF1">
      <w:pPr>
        <w:pStyle w:val="ConsPlusNormal"/>
        <w:jc w:val="center"/>
        <w:outlineLvl w:val="3"/>
      </w:pPr>
      <w:r>
        <w:t>Культура</w:t>
      </w:r>
    </w:p>
    <w:p w:rsidR="00DD3AF1" w:rsidRDefault="00DD3AF1">
      <w:pPr>
        <w:pStyle w:val="ConsPlusNormal"/>
        <w:jc w:val="both"/>
      </w:pPr>
    </w:p>
    <w:p w:rsidR="00DD3AF1" w:rsidRDefault="00DD3AF1">
      <w:pPr>
        <w:pStyle w:val="ConsPlusNormal"/>
        <w:ind w:firstLine="540"/>
        <w:jc w:val="both"/>
      </w:pPr>
      <w:r>
        <w:t>Количество учреждений культурно-досугового типа в 2016 году остается неизменным к уровню 2015 года и составляет 67 ед. Уровень фактической обеспеченности учреждениями культурно-досугового типа в районе составляет 121,82% от нормативной потребности.</w:t>
      </w:r>
    </w:p>
    <w:p w:rsidR="00DD3AF1" w:rsidRDefault="00DD3AF1">
      <w:pPr>
        <w:pStyle w:val="ConsPlusNormal"/>
        <w:spacing w:before="220"/>
        <w:ind w:firstLine="540"/>
        <w:jc w:val="both"/>
      </w:pPr>
      <w:r>
        <w:t>По итогам 2016 года планируется увеличить долю населения, участвующего в культурной жизни Томского района, до 16% от численности населения Томского района.</w:t>
      </w:r>
    </w:p>
    <w:p w:rsidR="00DD3AF1" w:rsidRDefault="00DD3AF1">
      <w:pPr>
        <w:pStyle w:val="ConsPlusNormal"/>
        <w:spacing w:before="220"/>
        <w:ind w:firstLine="540"/>
        <w:jc w:val="both"/>
      </w:pPr>
      <w: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по итогам 9 месяцев 2016 года составляет 23,46%.</w:t>
      </w:r>
    </w:p>
    <w:p w:rsidR="00DD3AF1" w:rsidRDefault="00DD3AF1">
      <w:pPr>
        <w:pStyle w:val="ConsPlusNormal"/>
        <w:spacing w:before="220"/>
        <w:ind w:firstLine="540"/>
        <w:jc w:val="both"/>
      </w:pPr>
      <w:r>
        <w:t>По итогам 9 месяцев 2016 года 4 учреждения улучшили состояние зданий и сооружений в результате текущего ремонта. Оказана адресная материальная помощь домам культуры сельских поселений.</w:t>
      </w:r>
    </w:p>
    <w:p w:rsidR="00DD3AF1" w:rsidRDefault="00DD3AF1">
      <w:pPr>
        <w:pStyle w:val="ConsPlusNormal"/>
        <w:spacing w:before="220"/>
        <w:ind w:firstLine="540"/>
        <w:jc w:val="both"/>
      </w:pPr>
      <w:r>
        <w:t>На протяжении 2016 года ведется улучшение материально-технической базы учреждений культуры (приобретение музыкальной аппаратуры, оргтехники, костюмов, мебели).</w:t>
      </w:r>
    </w:p>
    <w:p w:rsidR="00DD3AF1" w:rsidRDefault="00DD3AF1">
      <w:pPr>
        <w:pStyle w:val="ConsPlusNormal"/>
        <w:spacing w:before="220"/>
        <w:ind w:firstLine="540"/>
        <w:jc w:val="both"/>
      </w:pPr>
      <w:r>
        <w:t>Обеспеченность населения Томского района учреждениями культурно-досугового типа до 2025 года по консервативному варианту прогноза не изменится. По базовому и целевому вариантам долгосрочного прогноза к 2025 году ожидается увеличение показателя до 70 единиц и 72 единиц соответственно. Базовый и целевой варианты прогноза запланированы с учетом реализации запланированных проектов по строительству сельских многофункциональных культурных центров в с. Корнилово, с. Богашево, д. Кандинка, с. Курлек, Зоркальцево, а также капитальному ремонту в культурно-спортивном комплексе с. Моряковский Затон, домах культуры с. Рыбалово, с. Новорождественское, п. Рассвет, п. Зональная Станция.</w:t>
      </w:r>
    </w:p>
    <w:p w:rsidR="00DD3AF1" w:rsidRDefault="00DD3AF1">
      <w:pPr>
        <w:pStyle w:val="ConsPlusNormal"/>
        <w:spacing w:before="220"/>
        <w:ind w:firstLine="540"/>
        <w:jc w:val="both"/>
      </w:pPr>
      <w:r>
        <w:t>За 9 месяцев 2016 года Томский район посетило более 60 тысяч туристов, проведены 8 фестивалей и 13 районных праздников и конкурсов, наиболее важными и массовыми мероприятиями являются фестивали: "Петра и Февронии", "Праздник Кузнеца", "Праздник топора", "Бронзовый витязь", который в 2017 году планируется вывести на межрегиональный и международный уровень, в результате чего фестиваль будет принимать не менее 50 участников из стран СНГ, ближнего и дальнего зарубежья.</w:t>
      </w:r>
    </w:p>
    <w:p w:rsidR="00DD3AF1" w:rsidRDefault="00DD3AF1">
      <w:pPr>
        <w:pStyle w:val="ConsPlusNormal"/>
        <w:spacing w:before="220"/>
        <w:ind w:firstLine="540"/>
        <w:jc w:val="both"/>
      </w:pPr>
      <w:r>
        <w:t>В прогнозном периоде будет продолжено развитие событийного туризма, адресная поддержка передовых творческих коллективов района, дальнейшее укрепление материальной базы учреждений культуры.</w:t>
      </w:r>
    </w:p>
    <w:p w:rsidR="00DD3AF1" w:rsidRDefault="00DD3AF1">
      <w:pPr>
        <w:pStyle w:val="ConsPlusNormal"/>
        <w:spacing w:before="220"/>
        <w:ind w:firstLine="540"/>
        <w:jc w:val="both"/>
      </w:pPr>
      <w:r>
        <w:t>Запланировано дальнейшее развитие туристско-рекреационного кластера "Вершинино" (в который входят комплекс "Посадский город", комплекс экологического туризма "Ларинский заказник", многофункциональные - культурно-досуговый комплекс "Спасский" и спортивно-рекреационный комплекс "Томские Альпы"), Семилужинского культурно-исторического комплекса, Первого сельского парка "Околица". Дальнейшую поддержку получат брендовые событийные мероприятия и праздники.</w:t>
      </w:r>
    </w:p>
    <w:p w:rsidR="00DD3AF1" w:rsidRDefault="00DD3AF1">
      <w:pPr>
        <w:pStyle w:val="ConsPlusNormal"/>
        <w:spacing w:before="220"/>
        <w:ind w:firstLine="540"/>
        <w:jc w:val="both"/>
      </w:pPr>
      <w:r>
        <w:t>Уровень фактической обеспеченности в 2016 году общедоступными библиотеками останется на уровне 2015 года в количестве 10 единиц.</w:t>
      </w:r>
    </w:p>
    <w:p w:rsidR="00DD3AF1" w:rsidRDefault="00DD3AF1">
      <w:pPr>
        <w:pStyle w:val="ConsPlusNormal"/>
        <w:spacing w:before="220"/>
        <w:ind w:firstLine="540"/>
        <w:jc w:val="both"/>
      </w:pPr>
      <w:r>
        <w:t>В прогнозном периоде предстоит обеспечить централизацию и повышение эффективности работы библиотечной сети района, ее дальнейшую модернизацию и пополнение книжного фонда. Будет усилена поддержка культурно-досуговых учреждений района посредством создания и развития единого центра методического сопровождения и обеспечения культурной деятельности.</w:t>
      </w:r>
    </w:p>
    <w:p w:rsidR="00DD3AF1" w:rsidRDefault="00DD3AF1">
      <w:pPr>
        <w:pStyle w:val="ConsPlusNormal"/>
        <w:spacing w:before="220"/>
        <w:ind w:firstLine="540"/>
        <w:jc w:val="both"/>
      </w:pPr>
      <w:r>
        <w:t>Обеспеченность населения Томского района общедоступными библиотеками до 2025 года по консервативному варианту прогноза не изменится. По базовому и целевому вариантам долгосрочного прогноза к 2025 году ожидается незначительное увеличение показателя до 11 единиц и 12 единиц соответственно.</w:t>
      </w:r>
    </w:p>
    <w:p w:rsidR="00DD3AF1" w:rsidRDefault="00DD3AF1">
      <w:pPr>
        <w:pStyle w:val="ConsPlusNormal"/>
        <w:jc w:val="both"/>
      </w:pPr>
    </w:p>
    <w:p w:rsidR="00DD3AF1" w:rsidRDefault="00DD3AF1">
      <w:pPr>
        <w:pStyle w:val="ConsPlusNormal"/>
        <w:jc w:val="center"/>
        <w:outlineLvl w:val="3"/>
      </w:pPr>
      <w:r>
        <w:t>Спорт</w:t>
      </w:r>
    </w:p>
    <w:p w:rsidR="00DD3AF1" w:rsidRDefault="00DD3AF1">
      <w:pPr>
        <w:pStyle w:val="ConsPlusNormal"/>
        <w:jc w:val="both"/>
      </w:pPr>
    </w:p>
    <w:p w:rsidR="00DD3AF1" w:rsidRDefault="00DD3AF1">
      <w:pPr>
        <w:pStyle w:val="ConsPlusNormal"/>
        <w:ind w:firstLine="540"/>
        <w:jc w:val="both"/>
      </w:pPr>
      <w:r>
        <w:t>Число людей, занимающихся физической культурой и спортом в Томском районе, по оценке, в 2016 году составит 8210 человек, или 11,16% от населения района, что к уровню 2015 года - 101,5% за счет увеличения количества спортивных секций на территории Томского района, повышения качества и объема работы спортивных инструкторов, строительства и реконструкции спортивных объектов, в том числе в сфере образования.</w:t>
      </w:r>
    </w:p>
    <w:p w:rsidR="00DD3AF1" w:rsidRDefault="00DD3AF1">
      <w:pPr>
        <w:pStyle w:val="ConsPlusNormal"/>
        <w:spacing w:before="220"/>
        <w:ind w:firstLine="540"/>
        <w:jc w:val="both"/>
      </w:pPr>
      <w:r>
        <w:t>За 9 месяцев 2016 года проведено 32 спортивных мероприятия для населения. В 2016 году сборная команда Томского района приняла участие в XXXII областных зимних сельских спортивных играх "Снежные узоры", а также в XXX областных летних сельских спортивных играх "Стадион для всех", в которых традиционно заняла 1 место.</w:t>
      </w:r>
    </w:p>
    <w:p w:rsidR="00DD3AF1" w:rsidRDefault="00DD3AF1">
      <w:pPr>
        <w:pStyle w:val="ConsPlusNormal"/>
        <w:spacing w:before="220"/>
        <w:ind w:firstLine="540"/>
        <w:jc w:val="both"/>
      </w:pPr>
      <w:r>
        <w:t>Для повышения эффективности организации физкультурно-массовой и спортивной работы населения в МАУ "Центр физической культуры и спорта Томского района" работают 11 тренеров по физической культуре и спорту. В сельских поселениях района работает 40 инструкторов по физической культуре.</w:t>
      </w:r>
    </w:p>
    <w:p w:rsidR="00DD3AF1" w:rsidRDefault="00DD3AF1">
      <w:pPr>
        <w:pStyle w:val="ConsPlusNormal"/>
        <w:spacing w:before="220"/>
        <w:ind w:firstLine="540"/>
        <w:jc w:val="both"/>
      </w:pPr>
      <w:r>
        <w:t>По оценке, в 2016 году обеспеченность спортивными залами (1253,8 тыс. кв. м на 10 тыс. чел.), плоскостными сооружениями (7757,7 кв. м на 10 тыс. чел.) и плавательными бассейнами (51,6 кв. м зеркала воды на 10 тыс. чел.) сохранится на уровне 2015 года.</w:t>
      </w:r>
    </w:p>
    <w:p w:rsidR="00DD3AF1" w:rsidRDefault="00DD3AF1">
      <w:pPr>
        <w:pStyle w:val="ConsPlusNormal"/>
        <w:spacing w:before="220"/>
        <w:ind w:firstLine="540"/>
        <w:jc w:val="both"/>
      </w:pPr>
      <w:r>
        <w:t>В прогнозный период будет продолжена политика повышения качества и доступности занятий физической культурой и спортом для населения Томского района. В связи с чем дальнейшее развитие получит инфраструктура физкультуры и спорта.</w:t>
      </w:r>
    </w:p>
    <w:p w:rsidR="00DD3AF1" w:rsidRDefault="00DD3AF1">
      <w:pPr>
        <w:pStyle w:val="ConsPlusNormal"/>
        <w:spacing w:before="220"/>
        <w:ind w:firstLine="540"/>
        <w:jc w:val="both"/>
      </w:pPr>
      <w:r>
        <w:t>Особое внимание будет уделено типовым решениям в строительстве объектов инфраструктуры. До 2025 года планируется построить пришкольные стадионы в населенных пунктах Томское, Кисловка, Рассвет, реконструировать стадионы в п. Зональная Станция, с. Рыбалово, с. Октябрьское, с. Семилужки, построить спортивные комплексы в с. Богашево, с. Корнилово, п. Мирный. Будет продолжено строительство плоскостных спортивных сооружений, площадок и хоккейных коробок в 12 населенных пунктах Томского района.</w:t>
      </w:r>
    </w:p>
    <w:p w:rsidR="00DD3AF1" w:rsidRDefault="00DD3AF1">
      <w:pPr>
        <w:pStyle w:val="ConsPlusNormal"/>
        <w:spacing w:before="220"/>
        <w:ind w:firstLine="540"/>
        <w:jc w:val="both"/>
      </w:pPr>
      <w:r>
        <w:t>Рост значения показателей предполагается в рамках реализации базового и целевого вариантов долгосрочного прогноза:</w:t>
      </w:r>
    </w:p>
    <w:p w:rsidR="00DD3AF1" w:rsidRDefault="00DD3AF1">
      <w:pPr>
        <w:pStyle w:val="ConsPlusNormal"/>
        <w:spacing w:before="220"/>
        <w:ind w:firstLine="540"/>
        <w:jc w:val="both"/>
      </w:pPr>
      <w:r>
        <w:t>Обеспеченность спортивными залами в 2025 году, при реализации запланированных проектов, составит по базовому варианту прогноза - 1284,2 тыс. кв. м на 10 тыс. чел., по целевому варианту прогноза - 1366,5 тыс. кв. м на 10 тыс. чел.</w:t>
      </w:r>
    </w:p>
    <w:p w:rsidR="00DD3AF1" w:rsidRDefault="00DD3AF1">
      <w:pPr>
        <w:pStyle w:val="ConsPlusNormal"/>
        <w:spacing w:before="220"/>
        <w:ind w:firstLine="540"/>
        <w:jc w:val="both"/>
      </w:pPr>
      <w:r>
        <w:t>Обеспеченность плоскостными сооружениями в 2025 году, при реализации запланированных проектов, составит по базовому варианту прогноза - 9647,3 кв. м на 10 тыс. чел., по целевому варианту прогноза - 15119,0 кв. м на 10 тыс. чел.</w:t>
      </w:r>
    </w:p>
    <w:p w:rsidR="00DD3AF1" w:rsidRDefault="00DD3AF1">
      <w:pPr>
        <w:pStyle w:val="ConsPlusNormal"/>
        <w:spacing w:before="220"/>
        <w:ind w:firstLine="540"/>
        <w:jc w:val="both"/>
      </w:pPr>
      <w:r>
        <w:t>Обеспеченность плавательными бассейнами в 2025 году, при реализации запланированных проектов, составит по базовому варианту прогноза - 56,4 кв. м зеркала воды на 10 тыс. чел., по целевому варианту прогноза - 95,6 кв. м зеркала воды на 10 тыс. чел.</w:t>
      </w:r>
    </w:p>
    <w:p w:rsidR="00DD3AF1" w:rsidRDefault="00DD3AF1">
      <w:pPr>
        <w:pStyle w:val="ConsPlusNormal"/>
        <w:jc w:val="both"/>
      </w:pPr>
    </w:p>
    <w:p w:rsidR="00DD3AF1" w:rsidRDefault="00DD3AF1">
      <w:pPr>
        <w:pStyle w:val="ConsPlusNormal"/>
        <w:jc w:val="center"/>
        <w:outlineLvl w:val="2"/>
      </w:pPr>
      <w:r>
        <w:t>VIII. СОСТОЯНИЕ ТРАНСПОРТА</w:t>
      </w:r>
    </w:p>
    <w:p w:rsidR="00DD3AF1" w:rsidRDefault="00DD3AF1">
      <w:pPr>
        <w:pStyle w:val="ConsPlusNormal"/>
        <w:jc w:val="both"/>
      </w:pPr>
    </w:p>
    <w:p w:rsidR="00DD3AF1" w:rsidRDefault="00DD3AF1">
      <w:pPr>
        <w:pStyle w:val="ConsPlusNormal"/>
        <w:ind w:firstLine="540"/>
        <w:jc w:val="both"/>
      </w:pPr>
      <w:r>
        <w:t>В Томском районе хорошо развита схема железнодорожного и автомобильного транспорта. Кроме того, в районе находится международный аэропорт "Богашево", реконструированный для приема воздушных судов любого класса. На территории района функционируют крупные сервисно-логистические предприятия: ООО "Газпромнефть - Аэро Томск", ООО "Аэропорт ТОМСК".</w:t>
      </w:r>
    </w:p>
    <w:p w:rsidR="00DD3AF1" w:rsidRDefault="00DD3AF1">
      <w:pPr>
        <w:pStyle w:val="ConsPlusNormal"/>
        <w:spacing w:before="220"/>
        <w:ind w:firstLine="540"/>
        <w:jc w:val="both"/>
      </w:pPr>
      <w:r>
        <w:t>В прогнозном периоде планируется вовлечение транспортной инфраструктуры района в создаваемую единую региональную систему мониторинга транспорта с помощью ГЛОНАСС, что повысит качество транспортно-логистической инфраструктуры.</w:t>
      </w:r>
    </w:p>
    <w:p w:rsidR="00DD3AF1" w:rsidRDefault="00DD3AF1">
      <w:pPr>
        <w:pStyle w:val="ConsPlusNormal"/>
        <w:spacing w:before="220"/>
        <w:ind w:firstLine="540"/>
        <w:jc w:val="both"/>
      </w:pPr>
      <w:r>
        <w:t>До 2025 года планируется строительство подъезда к терминалу аэропорта г. Томска с остановочными и парковочными площадками, реконструкция аэропортового комплекса "Богашево", что позволит реализовывать крупные инвестиционные проекты совместно с ООО "Аэропорт ТОМСК", в том числе проекты по строительству складских комплексов в рамках совершенствования системы грузоперевозок.</w:t>
      </w:r>
    </w:p>
    <w:p w:rsidR="00DD3AF1" w:rsidRDefault="00DD3AF1">
      <w:pPr>
        <w:pStyle w:val="ConsPlusNormal"/>
        <w:spacing w:before="220"/>
        <w:ind w:firstLine="540"/>
        <w:jc w:val="both"/>
      </w:pPr>
      <w:r>
        <w:t>В связи с паспортизацией дорог, проведенной в 2015 году, была уточнена фактическая протяженность автомобильных дорог общего пользования местного значения в Томском районе, которая по состоянию на 01.09.2016 составляет 1189,2 км, в том числе 717,5 км - с твердым покрытием. К концу 2016 года, по оценке, показатель протяженности автомобильных дорог не изменится.</w:t>
      </w:r>
    </w:p>
    <w:p w:rsidR="00DD3AF1" w:rsidRDefault="00DD3AF1">
      <w:pPr>
        <w:pStyle w:val="ConsPlusNormal"/>
        <w:spacing w:before="220"/>
        <w:ind w:firstLine="540"/>
        <w:jc w:val="both"/>
      </w:pPr>
      <w:r>
        <w:t>За 9 месяцев 2016 года в Томском районе не проводились работы по строительству новых и реконструкции автомобильных дорог общего пользования из-за отсутствия финансирования, выделенные денежные средства из бюджета района направлялись на ремонт и содержание дорог.</w:t>
      </w:r>
    </w:p>
    <w:p w:rsidR="00DD3AF1" w:rsidRDefault="00DD3AF1">
      <w:pPr>
        <w:pStyle w:val="ConsPlusNormal"/>
        <w:spacing w:before="220"/>
        <w:ind w:firstLine="540"/>
        <w:jc w:val="both"/>
      </w:pPr>
      <w:r>
        <w:t xml:space="preserve">В 2016 году объем средств дорожного фонда Томского района впервые составил 92700 тыс. руб., что в 5,3 раза больше, чем в 2015 году, из них: 76573,8 тыс. руб. - субсидия из областного бюджета в рамках государственной </w:t>
      </w:r>
      <w:hyperlink r:id="rId10" w:history="1">
        <w:r>
          <w:rPr>
            <w:color w:val="0000FF"/>
          </w:rPr>
          <w:t>программы</w:t>
        </w:r>
      </w:hyperlink>
      <w:r>
        <w:t xml:space="preserve"> "Развитие транспортной системы в Томской области" и 4030,2 тыс. руб. - софинансирование из местного бюджета на ремонт автомобильных дорог общего пользования местного значения, 11604,6 тыс. руб. - на содержание и ремонт автомобильных дорог вне границ населенных пунктов, 500,0 тыс. руб. для обеспечения безопасности дорожного движения на автомобильных дорогах района.</w:t>
      </w:r>
    </w:p>
    <w:p w:rsidR="00DD3AF1" w:rsidRDefault="00DD3AF1">
      <w:pPr>
        <w:pStyle w:val="ConsPlusNormal"/>
        <w:spacing w:before="220"/>
        <w:ind w:firstLine="540"/>
        <w:jc w:val="both"/>
      </w:pPr>
      <w:r>
        <w:t>В рамках проведения ремонтных работ на территории Томского района и сельских поселений в 2016 году отремонтировано: 38600 кв. м асфальтобетонных покрытий автомобильных дорог и улично-дорожных сетей населенных пунктов; 80500 кв. м щебеночных покрытий автомобильных дорог и улично-дорожных сетей населенных пунктов; 67700 кв. м песчано-гравийных покрытий автомобильных дорог и улично-дорожных сетей населенных пунктов.</w:t>
      </w:r>
    </w:p>
    <w:p w:rsidR="00DD3AF1" w:rsidRDefault="00DD3AF1">
      <w:pPr>
        <w:pStyle w:val="ConsPlusNormal"/>
        <w:spacing w:before="220"/>
        <w:ind w:firstLine="540"/>
        <w:jc w:val="both"/>
      </w:pPr>
      <w:r>
        <w:t>По консервативному варианту долгосрочного прогноза в период с 2017 по 2025 год строительство дорог в Томском районе осуществляться не будет, но с 2020 года планируется увеличение протяженности автомобильных дорог общего пользования с твердым покрытием к 2025 году на 446,5 км до 1164 км.</w:t>
      </w:r>
    </w:p>
    <w:p w:rsidR="00DD3AF1" w:rsidRDefault="00DD3AF1">
      <w:pPr>
        <w:pStyle w:val="ConsPlusNormal"/>
        <w:spacing w:before="220"/>
        <w:ind w:firstLine="540"/>
        <w:jc w:val="both"/>
      </w:pPr>
      <w:r>
        <w:t>Базовый вариант долгосрочного прогноза предусматривает увеличение с 2020 года по 2025 год протяженности автомобильных дорог на 65,7 км до 1254,9 км, в том числе автомобильных дорог общего пользования с твердым покрытием на 510,8 км до 1228,3 км при наличии финансирования на строительство автомобильных дорог.</w:t>
      </w:r>
    </w:p>
    <w:p w:rsidR="00DD3AF1" w:rsidRDefault="00DD3AF1">
      <w:pPr>
        <w:pStyle w:val="ConsPlusNormal"/>
        <w:spacing w:before="220"/>
        <w:ind w:firstLine="540"/>
        <w:jc w:val="both"/>
      </w:pPr>
      <w:r>
        <w:t>Согласно целевому варианту долгосрочного прогноза протяженность автомобильных дорог к 2025 году составит 1994,4 км, в том числе автомобильных дорог общего пользования с твердым покрытием - 1718,0 км. Данный вариант предусматривает реализацию всех крупных инвестиционных проектов на территории Томского района, таких как: строительство скоростной автомобильной дороги "Томск - Тайга", строительство подъезда к терминалу аэропорта г. Томска с остановочными и парковочными площадками, строительство автомобильной дороги Орловка - Красный Яр, реконструкция автомобильной дороги Камаевка - Асино - Первомайское и др.</w:t>
      </w:r>
    </w:p>
    <w:p w:rsidR="00DD3AF1" w:rsidRDefault="00DD3AF1">
      <w:pPr>
        <w:pStyle w:val="ConsPlusNormal"/>
        <w:jc w:val="both"/>
      </w:pPr>
    </w:p>
    <w:p w:rsidR="00DD3AF1" w:rsidRDefault="00DD3AF1">
      <w:pPr>
        <w:pStyle w:val="ConsPlusNormal"/>
        <w:jc w:val="center"/>
        <w:outlineLvl w:val="2"/>
      </w:pPr>
      <w:r>
        <w:t>IX. СОСТОЯНИЕ ЖИЛИЩНО-КОММУНАЛЬНОГО ХОЗЯЙСТВА</w:t>
      </w:r>
    </w:p>
    <w:p w:rsidR="00DD3AF1" w:rsidRDefault="00DD3AF1">
      <w:pPr>
        <w:pStyle w:val="ConsPlusNormal"/>
        <w:jc w:val="both"/>
      </w:pPr>
    </w:p>
    <w:p w:rsidR="00DD3AF1" w:rsidRDefault="00DD3AF1">
      <w:pPr>
        <w:pStyle w:val="ConsPlusNormal"/>
        <w:ind w:firstLine="540"/>
        <w:jc w:val="both"/>
      </w:pPr>
      <w:r>
        <w:t>За период с 2011 по 2015 год стоимость предоставляемых жилищно-коммунальных услуг на территории Томского района выросла на 12,2% с 346,3 млн руб. в 2011 году до 388,4 млн руб. в 2015 году, ежегодный рост за указанный период составил в среднем 3%.</w:t>
      </w:r>
    </w:p>
    <w:p w:rsidR="00DD3AF1" w:rsidRDefault="00DD3A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58"/>
        <w:gridCol w:w="1191"/>
        <w:gridCol w:w="1247"/>
        <w:gridCol w:w="1020"/>
        <w:gridCol w:w="1077"/>
        <w:gridCol w:w="1077"/>
      </w:tblGrid>
      <w:tr w:rsidR="00DD3AF1">
        <w:tc>
          <w:tcPr>
            <w:tcW w:w="3458" w:type="dxa"/>
          </w:tcPr>
          <w:p w:rsidR="00DD3AF1" w:rsidRDefault="00DD3AF1">
            <w:pPr>
              <w:pStyle w:val="ConsPlusNormal"/>
              <w:jc w:val="center"/>
            </w:pPr>
            <w:r>
              <w:t>Наименование показателя</w:t>
            </w:r>
          </w:p>
        </w:tc>
        <w:tc>
          <w:tcPr>
            <w:tcW w:w="1191" w:type="dxa"/>
          </w:tcPr>
          <w:p w:rsidR="00DD3AF1" w:rsidRDefault="00DD3AF1">
            <w:pPr>
              <w:pStyle w:val="ConsPlusNormal"/>
              <w:jc w:val="center"/>
            </w:pPr>
            <w:r>
              <w:t>2011 г.</w:t>
            </w:r>
          </w:p>
        </w:tc>
        <w:tc>
          <w:tcPr>
            <w:tcW w:w="1247" w:type="dxa"/>
          </w:tcPr>
          <w:p w:rsidR="00DD3AF1" w:rsidRDefault="00DD3AF1">
            <w:pPr>
              <w:pStyle w:val="ConsPlusNormal"/>
              <w:jc w:val="center"/>
            </w:pPr>
            <w:r>
              <w:t>2012 г.</w:t>
            </w:r>
          </w:p>
        </w:tc>
        <w:tc>
          <w:tcPr>
            <w:tcW w:w="1020" w:type="dxa"/>
          </w:tcPr>
          <w:p w:rsidR="00DD3AF1" w:rsidRDefault="00DD3AF1">
            <w:pPr>
              <w:pStyle w:val="ConsPlusNormal"/>
              <w:jc w:val="center"/>
            </w:pPr>
            <w:r>
              <w:t>2013 г.</w:t>
            </w:r>
          </w:p>
        </w:tc>
        <w:tc>
          <w:tcPr>
            <w:tcW w:w="1077" w:type="dxa"/>
          </w:tcPr>
          <w:p w:rsidR="00DD3AF1" w:rsidRDefault="00DD3AF1">
            <w:pPr>
              <w:pStyle w:val="ConsPlusNormal"/>
              <w:jc w:val="center"/>
            </w:pPr>
            <w:r>
              <w:t>2014 г.</w:t>
            </w:r>
          </w:p>
        </w:tc>
        <w:tc>
          <w:tcPr>
            <w:tcW w:w="1077" w:type="dxa"/>
          </w:tcPr>
          <w:p w:rsidR="00DD3AF1" w:rsidRDefault="00DD3AF1">
            <w:pPr>
              <w:pStyle w:val="ConsPlusNormal"/>
              <w:jc w:val="center"/>
            </w:pPr>
            <w:r>
              <w:t>2015 г.</w:t>
            </w:r>
          </w:p>
        </w:tc>
      </w:tr>
      <w:tr w:rsidR="00DD3AF1">
        <w:tc>
          <w:tcPr>
            <w:tcW w:w="3458" w:type="dxa"/>
          </w:tcPr>
          <w:p w:rsidR="00DD3AF1" w:rsidRDefault="00DD3AF1">
            <w:pPr>
              <w:pStyle w:val="ConsPlusNormal"/>
            </w:pPr>
            <w:r>
              <w:t>Стоимость предоставляемых жилищно-коммунальных услуг, млн руб.</w:t>
            </w:r>
          </w:p>
        </w:tc>
        <w:tc>
          <w:tcPr>
            <w:tcW w:w="1191" w:type="dxa"/>
            <w:vAlign w:val="center"/>
          </w:tcPr>
          <w:p w:rsidR="00DD3AF1" w:rsidRDefault="00DD3AF1">
            <w:pPr>
              <w:pStyle w:val="ConsPlusNormal"/>
              <w:jc w:val="center"/>
            </w:pPr>
            <w:r>
              <w:t>346,3</w:t>
            </w:r>
          </w:p>
        </w:tc>
        <w:tc>
          <w:tcPr>
            <w:tcW w:w="1247" w:type="dxa"/>
            <w:vAlign w:val="center"/>
          </w:tcPr>
          <w:p w:rsidR="00DD3AF1" w:rsidRDefault="00DD3AF1">
            <w:pPr>
              <w:pStyle w:val="ConsPlusNormal"/>
              <w:jc w:val="center"/>
            </w:pPr>
            <w:r>
              <w:t>357,1</w:t>
            </w:r>
          </w:p>
        </w:tc>
        <w:tc>
          <w:tcPr>
            <w:tcW w:w="1020" w:type="dxa"/>
            <w:vAlign w:val="center"/>
          </w:tcPr>
          <w:p w:rsidR="00DD3AF1" w:rsidRDefault="00DD3AF1">
            <w:pPr>
              <w:pStyle w:val="ConsPlusNormal"/>
              <w:jc w:val="center"/>
            </w:pPr>
            <w:r>
              <w:t>369,7</w:t>
            </w:r>
          </w:p>
        </w:tc>
        <w:tc>
          <w:tcPr>
            <w:tcW w:w="1077" w:type="dxa"/>
            <w:vAlign w:val="center"/>
          </w:tcPr>
          <w:p w:rsidR="00DD3AF1" w:rsidRDefault="00DD3AF1">
            <w:pPr>
              <w:pStyle w:val="ConsPlusNormal"/>
              <w:jc w:val="center"/>
            </w:pPr>
            <w:r>
              <w:t>357,3</w:t>
            </w:r>
          </w:p>
        </w:tc>
        <w:tc>
          <w:tcPr>
            <w:tcW w:w="1077" w:type="dxa"/>
            <w:vAlign w:val="center"/>
          </w:tcPr>
          <w:p w:rsidR="00DD3AF1" w:rsidRDefault="00DD3AF1">
            <w:pPr>
              <w:pStyle w:val="ConsPlusNormal"/>
              <w:jc w:val="center"/>
            </w:pPr>
            <w:r>
              <w:t>388,4</w:t>
            </w:r>
          </w:p>
        </w:tc>
      </w:tr>
      <w:tr w:rsidR="00DD3AF1">
        <w:tc>
          <w:tcPr>
            <w:tcW w:w="3458" w:type="dxa"/>
          </w:tcPr>
          <w:p w:rsidR="00DD3AF1" w:rsidRDefault="00DD3AF1">
            <w:pPr>
              <w:pStyle w:val="ConsPlusNormal"/>
            </w:pPr>
            <w:r>
              <w:t>Рост, %</w:t>
            </w:r>
          </w:p>
        </w:tc>
        <w:tc>
          <w:tcPr>
            <w:tcW w:w="1191" w:type="dxa"/>
          </w:tcPr>
          <w:p w:rsidR="00DD3AF1" w:rsidRDefault="00DD3AF1">
            <w:pPr>
              <w:pStyle w:val="ConsPlusNormal"/>
              <w:jc w:val="center"/>
            </w:pPr>
            <w:r>
              <w:t>101</w:t>
            </w:r>
          </w:p>
        </w:tc>
        <w:tc>
          <w:tcPr>
            <w:tcW w:w="1247" w:type="dxa"/>
          </w:tcPr>
          <w:p w:rsidR="00DD3AF1" w:rsidRDefault="00DD3AF1">
            <w:pPr>
              <w:pStyle w:val="ConsPlusNormal"/>
              <w:jc w:val="center"/>
            </w:pPr>
            <w:r>
              <w:t>103</w:t>
            </w:r>
          </w:p>
        </w:tc>
        <w:tc>
          <w:tcPr>
            <w:tcW w:w="1020" w:type="dxa"/>
          </w:tcPr>
          <w:p w:rsidR="00DD3AF1" w:rsidRDefault="00DD3AF1">
            <w:pPr>
              <w:pStyle w:val="ConsPlusNormal"/>
              <w:jc w:val="center"/>
            </w:pPr>
            <w:r>
              <w:t>104</w:t>
            </w:r>
          </w:p>
        </w:tc>
        <w:tc>
          <w:tcPr>
            <w:tcW w:w="1077" w:type="dxa"/>
          </w:tcPr>
          <w:p w:rsidR="00DD3AF1" w:rsidRDefault="00DD3AF1">
            <w:pPr>
              <w:pStyle w:val="ConsPlusNormal"/>
              <w:jc w:val="center"/>
            </w:pPr>
            <w:r>
              <w:t>97</w:t>
            </w:r>
          </w:p>
        </w:tc>
        <w:tc>
          <w:tcPr>
            <w:tcW w:w="1077" w:type="dxa"/>
          </w:tcPr>
          <w:p w:rsidR="00DD3AF1" w:rsidRDefault="00DD3AF1">
            <w:pPr>
              <w:pStyle w:val="ConsPlusNormal"/>
              <w:jc w:val="center"/>
            </w:pPr>
            <w:r>
              <w:t>109</w:t>
            </w:r>
          </w:p>
        </w:tc>
      </w:tr>
    </w:tbl>
    <w:p w:rsidR="00DD3AF1" w:rsidRDefault="00DD3AF1">
      <w:pPr>
        <w:pStyle w:val="ConsPlusNormal"/>
        <w:jc w:val="both"/>
      </w:pPr>
    </w:p>
    <w:p w:rsidR="00DD3AF1" w:rsidRDefault="00DD3AF1">
      <w:pPr>
        <w:pStyle w:val="ConsPlusNormal"/>
        <w:ind w:firstLine="540"/>
        <w:jc w:val="both"/>
      </w:pPr>
      <w:r>
        <w:t>По оценке, в 2016 году стоимость предоставляемых жилищно-коммунальных услуг увеличится на 6,4% к показателю 2015 года и составит 413,2 млн руб. по причине роста с 01.07.2016 тарифов на услуги ЖКХ.</w:t>
      </w:r>
    </w:p>
    <w:p w:rsidR="00DD3AF1" w:rsidRDefault="00DD3AF1">
      <w:pPr>
        <w:pStyle w:val="ConsPlusNormal"/>
        <w:spacing w:before="220"/>
        <w:ind w:firstLine="540"/>
        <w:jc w:val="both"/>
      </w:pPr>
      <w:r>
        <w:t>Прогнозируемые в 2017 - 2025 годы темпы жилищного строительства и роста численности населения Томского района обеспечат увеличение объема потребления жилищно-коммунальных услуг. К концу 2025 года ожидается рост объема жилищно-коммунальных услуг по сравнению с 2016 годом на 30% по консервативному варианту прогноза, на 36% по базовому варианту и на 44% по целевому варианту прогноза.</w:t>
      </w:r>
    </w:p>
    <w:p w:rsidR="00DD3AF1" w:rsidRDefault="00DD3AF1">
      <w:pPr>
        <w:pStyle w:val="ConsPlusNormal"/>
        <w:spacing w:before="220"/>
        <w:ind w:firstLine="540"/>
        <w:jc w:val="both"/>
      </w:pPr>
      <w:r>
        <w:t xml:space="preserve">В прогнозном периоде планируется улучшить качество жилищно-коммунального хозяйства и обеспечить развитие энергетической инфраструктуры в Томском районе за счет дальнейшей реализации программ развития систем коммунальной инфраструктуры на уровне сельских поселений и муниципальной </w:t>
      </w:r>
      <w:hyperlink r:id="rId11" w:history="1">
        <w:r>
          <w:rPr>
            <w:color w:val="0000FF"/>
          </w:rPr>
          <w:t>программы</w:t>
        </w:r>
      </w:hyperlink>
      <w:r>
        <w:t xml:space="preserve"> "Улучшение комфортности проживания на территории Томского района на 2016 - 2020 годы".</w:t>
      </w:r>
    </w:p>
    <w:p w:rsidR="00DD3AF1" w:rsidRDefault="00DD3AF1">
      <w:pPr>
        <w:pStyle w:val="ConsPlusNormal"/>
        <w:spacing w:before="220"/>
        <w:ind w:firstLine="540"/>
        <w:jc w:val="both"/>
      </w:pPr>
      <w:r>
        <w:t>До 2025 года планируется дальнейшая модернизация инженерной инфраструктуры в частности:</w:t>
      </w:r>
    </w:p>
    <w:p w:rsidR="00DD3AF1" w:rsidRDefault="00DD3AF1">
      <w:pPr>
        <w:pStyle w:val="ConsPlusNormal"/>
        <w:spacing w:before="220"/>
        <w:ind w:firstLine="540"/>
        <w:jc w:val="both"/>
      </w:pPr>
      <w:r>
        <w:t>- реконструкция объектов водоснабжения (скважин, водопроводов) в с. Александровское, реконструкция водопроводных сетей в 5 населенных пунктах, строительство станции водоподготовки в п. Копылово, реконструкция станции водоподготовки с. Октябрьское, станции водоочистки в с. Томское, обустройство водозабора в п. Молодежный, реконструкция канализационных очистных сооружений в 10 населенных пунктах, реконструкция системы канализации и сточных вод в с. Октябрьское, реконструкция станции водоочистки в с. Томское, обустройство зон санитарной охраны 40 водозаборных скважин;</w:t>
      </w:r>
    </w:p>
    <w:p w:rsidR="00DD3AF1" w:rsidRDefault="00DD3AF1">
      <w:pPr>
        <w:pStyle w:val="ConsPlusNormal"/>
        <w:spacing w:before="220"/>
        <w:ind w:firstLine="540"/>
        <w:jc w:val="both"/>
      </w:pPr>
      <w:r>
        <w:t>- реконструкция и модернизация оборудования котельных, в т.ч. с переводом на природный газ в 3 населенных пунктах, строительство газовой блочно-модульной котельной в п. Зональная Станция, модульной котельной в п. Аэропорт, газовой котельной в д. Большое Протопопово.</w:t>
      </w:r>
    </w:p>
    <w:p w:rsidR="00DD3AF1" w:rsidRDefault="00DD3AF1">
      <w:pPr>
        <w:pStyle w:val="ConsPlusNormal"/>
        <w:spacing w:before="220"/>
        <w:ind w:firstLine="540"/>
        <w:jc w:val="both"/>
      </w:pPr>
      <w:r>
        <w:t>До 2025 года по развитию газоснабжения планируется:</w:t>
      </w:r>
    </w:p>
    <w:p w:rsidR="00DD3AF1" w:rsidRDefault="00DD3AF1">
      <w:pPr>
        <w:pStyle w:val="ConsPlusNormal"/>
        <w:spacing w:before="220"/>
        <w:ind w:firstLine="540"/>
        <w:jc w:val="both"/>
      </w:pPr>
      <w:r>
        <w:t>- развитие газораспределительной сети в 6 населенных пунктах (д. Кисловка, д. Кафтанчиково, п. Зональная Станция и др.);</w:t>
      </w:r>
    </w:p>
    <w:p w:rsidR="00DD3AF1" w:rsidRDefault="00DD3AF1">
      <w:pPr>
        <w:pStyle w:val="ConsPlusNormal"/>
        <w:spacing w:before="220"/>
        <w:ind w:firstLine="540"/>
        <w:jc w:val="both"/>
      </w:pPr>
      <w:r>
        <w:t>- газоснабжение 8 населенных пунктов (с. Кафтанчиково, с. Богашево, п. Мирный и др.);</w:t>
      </w:r>
    </w:p>
    <w:p w:rsidR="00DD3AF1" w:rsidRDefault="00DD3AF1">
      <w:pPr>
        <w:pStyle w:val="ConsPlusNormal"/>
        <w:spacing w:before="220"/>
        <w:ind w:firstLine="540"/>
        <w:jc w:val="both"/>
      </w:pPr>
      <w:r>
        <w:t>- строительство межпоселковых и распределительных газопроводов;</w:t>
      </w:r>
    </w:p>
    <w:p w:rsidR="00DD3AF1" w:rsidRDefault="00DD3AF1">
      <w:pPr>
        <w:pStyle w:val="ConsPlusNormal"/>
        <w:spacing w:before="220"/>
        <w:ind w:firstLine="540"/>
        <w:jc w:val="both"/>
      </w:pPr>
      <w:r>
        <w:t>- реконструкция ГРС Чернореченская в связи с увеличением ее производительности;</w:t>
      </w:r>
    </w:p>
    <w:p w:rsidR="00DD3AF1" w:rsidRDefault="00DD3AF1">
      <w:pPr>
        <w:pStyle w:val="ConsPlusNormal"/>
        <w:spacing w:before="220"/>
        <w:ind w:firstLine="540"/>
        <w:jc w:val="both"/>
      </w:pPr>
      <w:r>
        <w:t>- строительство лупинга от ГРС-3 до с. Лучаново, увеличивающего пропускную способность межпоселкового газопровода "ГРС-3 - Синий утес".</w:t>
      </w:r>
    </w:p>
    <w:p w:rsidR="00DD3AF1" w:rsidRDefault="00DD3AF1">
      <w:pPr>
        <w:pStyle w:val="ConsPlusNormal"/>
        <w:spacing w:before="220"/>
        <w:ind w:firstLine="540"/>
        <w:jc w:val="both"/>
      </w:pPr>
      <w:r>
        <w:t>Томский район остается лидером в Томской области по вводу в действие жилых домов, за 5 лет показатель вырос более чем в 8 раз, с 19599 кв. м в 2011 году до 161432 кв. м в 2015 году. В среднем на 80% рост показателя обусловлен активизацией индивидуального жилищного строительства.</w:t>
      </w:r>
    </w:p>
    <w:p w:rsidR="00DD3AF1" w:rsidRDefault="00DD3A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98"/>
        <w:gridCol w:w="1010"/>
        <w:gridCol w:w="1010"/>
        <w:gridCol w:w="1010"/>
        <w:gridCol w:w="1116"/>
        <w:gridCol w:w="1116"/>
      </w:tblGrid>
      <w:tr w:rsidR="00DD3AF1">
        <w:tc>
          <w:tcPr>
            <w:tcW w:w="3798" w:type="dxa"/>
            <w:vAlign w:val="bottom"/>
          </w:tcPr>
          <w:p w:rsidR="00DD3AF1" w:rsidRDefault="00DD3AF1">
            <w:pPr>
              <w:pStyle w:val="ConsPlusNormal"/>
              <w:jc w:val="center"/>
            </w:pPr>
            <w:r>
              <w:t>Наименование показателя</w:t>
            </w:r>
          </w:p>
        </w:tc>
        <w:tc>
          <w:tcPr>
            <w:tcW w:w="1010" w:type="dxa"/>
            <w:vAlign w:val="bottom"/>
          </w:tcPr>
          <w:p w:rsidR="00DD3AF1" w:rsidRDefault="00DD3AF1">
            <w:pPr>
              <w:pStyle w:val="ConsPlusNormal"/>
              <w:jc w:val="center"/>
            </w:pPr>
            <w:r>
              <w:t>2011 г.</w:t>
            </w:r>
          </w:p>
        </w:tc>
        <w:tc>
          <w:tcPr>
            <w:tcW w:w="1010" w:type="dxa"/>
            <w:vAlign w:val="bottom"/>
          </w:tcPr>
          <w:p w:rsidR="00DD3AF1" w:rsidRDefault="00DD3AF1">
            <w:pPr>
              <w:pStyle w:val="ConsPlusNormal"/>
              <w:jc w:val="center"/>
            </w:pPr>
            <w:r>
              <w:t>2012 г.</w:t>
            </w:r>
          </w:p>
        </w:tc>
        <w:tc>
          <w:tcPr>
            <w:tcW w:w="1010" w:type="dxa"/>
            <w:vAlign w:val="bottom"/>
          </w:tcPr>
          <w:p w:rsidR="00DD3AF1" w:rsidRDefault="00DD3AF1">
            <w:pPr>
              <w:pStyle w:val="ConsPlusNormal"/>
              <w:jc w:val="center"/>
            </w:pPr>
            <w:r>
              <w:t>2013 г.</w:t>
            </w:r>
          </w:p>
        </w:tc>
        <w:tc>
          <w:tcPr>
            <w:tcW w:w="1116" w:type="dxa"/>
            <w:vAlign w:val="bottom"/>
          </w:tcPr>
          <w:p w:rsidR="00DD3AF1" w:rsidRDefault="00DD3AF1">
            <w:pPr>
              <w:pStyle w:val="ConsPlusNormal"/>
              <w:jc w:val="center"/>
            </w:pPr>
            <w:r>
              <w:t>2014 г.</w:t>
            </w:r>
          </w:p>
        </w:tc>
        <w:tc>
          <w:tcPr>
            <w:tcW w:w="1116" w:type="dxa"/>
            <w:vAlign w:val="bottom"/>
          </w:tcPr>
          <w:p w:rsidR="00DD3AF1" w:rsidRDefault="00DD3AF1">
            <w:pPr>
              <w:pStyle w:val="ConsPlusNormal"/>
              <w:jc w:val="center"/>
            </w:pPr>
            <w:r>
              <w:t>2015 г.</w:t>
            </w:r>
          </w:p>
        </w:tc>
      </w:tr>
      <w:tr w:rsidR="00DD3AF1">
        <w:tc>
          <w:tcPr>
            <w:tcW w:w="3798" w:type="dxa"/>
            <w:vAlign w:val="bottom"/>
          </w:tcPr>
          <w:p w:rsidR="00DD3AF1" w:rsidRDefault="00DD3AF1">
            <w:pPr>
              <w:pStyle w:val="ConsPlusNormal"/>
            </w:pPr>
            <w:r>
              <w:t>Ввод в действие жилых домов, кв. м</w:t>
            </w:r>
          </w:p>
        </w:tc>
        <w:tc>
          <w:tcPr>
            <w:tcW w:w="1010" w:type="dxa"/>
            <w:vAlign w:val="bottom"/>
          </w:tcPr>
          <w:p w:rsidR="00DD3AF1" w:rsidRDefault="00DD3AF1">
            <w:pPr>
              <w:pStyle w:val="ConsPlusNormal"/>
              <w:jc w:val="center"/>
            </w:pPr>
            <w:r>
              <w:t>19599</w:t>
            </w:r>
          </w:p>
        </w:tc>
        <w:tc>
          <w:tcPr>
            <w:tcW w:w="1010" w:type="dxa"/>
            <w:vAlign w:val="bottom"/>
          </w:tcPr>
          <w:p w:rsidR="00DD3AF1" w:rsidRDefault="00DD3AF1">
            <w:pPr>
              <w:pStyle w:val="ConsPlusNormal"/>
              <w:jc w:val="center"/>
            </w:pPr>
            <w:r>
              <w:t>22427</w:t>
            </w:r>
          </w:p>
        </w:tc>
        <w:tc>
          <w:tcPr>
            <w:tcW w:w="1010" w:type="dxa"/>
            <w:vAlign w:val="bottom"/>
          </w:tcPr>
          <w:p w:rsidR="00DD3AF1" w:rsidRDefault="00DD3AF1">
            <w:pPr>
              <w:pStyle w:val="ConsPlusNormal"/>
              <w:jc w:val="center"/>
            </w:pPr>
            <w:r>
              <w:t>61625</w:t>
            </w:r>
          </w:p>
        </w:tc>
        <w:tc>
          <w:tcPr>
            <w:tcW w:w="1116" w:type="dxa"/>
            <w:vAlign w:val="bottom"/>
          </w:tcPr>
          <w:p w:rsidR="00DD3AF1" w:rsidRDefault="00DD3AF1">
            <w:pPr>
              <w:pStyle w:val="ConsPlusNormal"/>
              <w:jc w:val="center"/>
            </w:pPr>
            <w:r>
              <w:t>115560</w:t>
            </w:r>
          </w:p>
        </w:tc>
        <w:tc>
          <w:tcPr>
            <w:tcW w:w="1116" w:type="dxa"/>
            <w:vAlign w:val="bottom"/>
          </w:tcPr>
          <w:p w:rsidR="00DD3AF1" w:rsidRDefault="00DD3AF1">
            <w:pPr>
              <w:pStyle w:val="ConsPlusNormal"/>
              <w:jc w:val="center"/>
            </w:pPr>
            <w:r>
              <w:t>161432</w:t>
            </w:r>
          </w:p>
        </w:tc>
      </w:tr>
      <w:tr w:rsidR="00DD3AF1">
        <w:tc>
          <w:tcPr>
            <w:tcW w:w="3798" w:type="dxa"/>
            <w:vAlign w:val="bottom"/>
          </w:tcPr>
          <w:p w:rsidR="00DD3AF1" w:rsidRDefault="00DD3AF1">
            <w:pPr>
              <w:pStyle w:val="ConsPlusNormal"/>
            </w:pPr>
            <w:r>
              <w:t>Рост, %</w:t>
            </w:r>
          </w:p>
        </w:tc>
        <w:tc>
          <w:tcPr>
            <w:tcW w:w="1010" w:type="dxa"/>
            <w:vAlign w:val="bottom"/>
          </w:tcPr>
          <w:p w:rsidR="00DD3AF1" w:rsidRDefault="00DD3AF1">
            <w:pPr>
              <w:pStyle w:val="ConsPlusNormal"/>
              <w:jc w:val="center"/>
            </w:pPr>
            <w:r>
              <w:t>125</w:t>
            </w:r>
          </w:p>
        </w:tc>
        <w:tc>
          <w:tcPr>
            <w:tcW w:w="1010" w:type="dxa"/>
            <w:vAlign w:val="bottom"/>
          </w:tcPr>
          <w:p w:rsidR="00DD3AF1" w:rsidRDefault="00DD3AF1">
            <w:pPr>
              <w:pStyle w:val="ConsPlusNormal"/>
              <w:jc w:val="center"/>
            </w:pPr>
            <w:r>
              <w:t>114</w:t>
            </w:r>
          </w:p>
        </w:tc>
        <w:tc>
          <w:tcPr>
            <w:tcW w:w="1010" w:type="dxa"/>
            <w:vAlign w:val="bottom"/>
          </w:tcPr>
          <w:p w:rsidR="00DD3AF1" w:rsidRDefault="00DD3AF1">
            <w:pPr>
              <w:pStyle w:val="ConsPlusNormal"/>
              <w:jc w:val="center"/>
            </w:pPr>
            <w:r>
              <w:t>275</w:t>
            </w:r>
          </w:p>
        </w:tc>
        <w:tc>
          <w:tcPr>
            <w:tcW w:w="1116" w:type="dxa"/>
            <w:vAlign w:val="bottom"/>
          </w:tcPr>
          <w:p w:rsidR="00DD3AF1" w:rsidRDefault="00DD3AF1">
            <w:pPr>
              <w:pStyle w:val="ConsPlusNormal"/>
              <w:jc w:val="center"/>
            </w:pPr>
            <w:r>
              <w:t>188</w:t>
            </w:r>
          </w:p>
        </w:tc>
        <w:tc>
          <w:tcPr>
            <w:tcW w:w="1116" w:type="dxa"/>
            <w:vAlign w:val="bottom"/>
          </w:tcPr>
          <w:p w:rsidR="00DD3AF1" w:rsidRDefault="00DD3AF1">
            <w:pPr>
              <w:pStyle w:val="ConsPlusNormal"/>
              <w:jc w:val="center"/>
            </w:pPr>
            <w:r>
              <w:t>140</w:t>
            </w:r>
          </w:p>
        </w:tc>
      </w:tr>
      <w:tr w:rsidR="00DD3AF1">
        <w:tc>
          <w:tcPr>
            <w:tcW w:w="3798" w:type="dxa"/>
            <w:vAlign w:val="bottom"/>
          </w:tcPr>
          <w:p w:rsidR="00DD3AF1" w:rsidRDefault="00DD3AF1">
            <w:pPr>
              <w:pStyle w:val="ConsPlusNormal"/>
            </w:pPr>
            <w:r>
              <w:t>в т.ч. индивидуальное жилищное строительство, кв. м</w:t>
            </w:r>
          </w:p>
        </w:tc>
        <w:tc>
          <w:tcPr>
            <w:tcW w:w="1010" w:type="dxa"/>
            <w:vAlign w:val="bottom"/>
          </w:tcPr>
          <w:p w:rsidR="00DD3AF1" w:rsidRDefault="00DD3AF1">
            <w:pPr>
              <w:pStyle w:val="ConsPlusNormal"/>
              <w:jc w:val="center"/>
            </w:pPr>
            <w:r>
              <w:t>11804,0</w:t>
            </w:r>
          </w:p>
        </w:tc>
        <w:tc>
          <w:tcPr>
            <w:tcW w:w="1010" w:type="dxa"/>
            <w:vAlign w:val="bottom"/>
          </w:tcPr>
          <w:p w:rsidR="00DD3AF1" w:rsidRDefault="00DD3AF1">
            <w:pPr>
              <w:pStyle w:val="ConsPlusNormal"/>
              <w:jc w:val="center"/>
            </w:pPr>
            <w:r>
              <w:t>19741,0</w:t>
            </w:r>
          </w:p>
        </w:tc>
        <w:tc>
          <w:tcPr>
            <w:tcW w:w="1010" w:type="dxa"/>
            <w:vAlign w:val="bottom"/>
          </w:tcPr>
          <w:p w:rsidR="00DD3AF1" w:rsidRDefault="00DD3AF1">
            <w:pPr>
              <w:pStyle w:val="ConsPlusNormal"/>
              <w:jc w:val="center"/>
            </w:pPr>
            <w:r>
              <w:t>49402,0</w:t>
            </w:r>
          </w:p>
        </w:tc>
        <w:tc>
          <w:tcPr>
            <w:tcW w:w="1116" w:type="dxa"/>
            <w:vAlign w:val="bottom"/>
          </w:tcPr>
          <w:p w:rsidR="00DD3AF1" w:rsidRDefault="00DD3AF1">
            <w:pPr>
              <w:pStyle w:val="ConsPlusNormal"/>
              <w:jc w:val="center"/>
            </w:pPr>
            <w:r>
              <w:t>113200,0</w:t>
            </w:r>
          </w:p>
        </w:tc>
        <w:tc>
          <w:tcPr>
            <w:tcW w:w="1116" w:type="dxa"/>
            <w:vAlign w:val="bottom"/>
          </w:tcPr>
          <w:p w:rsidR="00DD3AF1" w:rsidRDefault="00DD3AF1">
            <w:pPr>
              <w:pStyle w:val="ConsPlusNormal"/>
              <w:jc w:val="center"/>
            </w:pPr>
            <w:r>
              <w:t>123336,0</w:t>
            </w:r>
          </w:p>
        </w:tc>
      </w:tr>
      <w:tr w:rsidR="00DD3AF1">
        <w:tc>
          <w:tcPr>
            <w:tcW w:w="3798" w:type="dxa"/>
            <w:vAlign w:val="bottom"/>
          </w:tcPr>
          <w:p w:rsidR="00DD3AF1" w:rsidRDefault="00DD3AF1">
            <w:pPr>
              <w:pStyle w:val="ConsPlusNormal"/>
            </w:pPr>
            <w:r>
              <w:t>Рост, %</w:t>
            </w:r>
          </w:p>
        </w:tc>
        <w:tc>
          <w:tcPr>
            <w:tcW w:w="1010" w:type="dxa"/>
            <w:vAlign w:val="bottom"/>
          </w:tcPr>
          <w:p w:rsidR="00DD3AF1" w:rsidRDefault="00DD3AF1">
            <w:pPr>
              <w:pStyle w:val="ConsPlusNormal"/>
              <w:jc w:val="center"/>
            </w:pPr>
            <w:r>
              <w:t>124</w:t>
            </w:r>
          </w:p>
        </w:tc>
        <w:tc>
          <w:tcPr>
            <w:tcW w:w="1010" w:type="dxa"/>
            <w:vAlign w:val="bottom"/>
          </w:tcPr>
          <w:p w:rsidR="00DD3AF1" w:rsidRDefault="00DD3AF1">
            <w:pPr>
              <w:pStyle w:val="ConsPlusNormal"/>
              <w:jc w:val="center"/>
            </w:pPr>
            <w:r>
              <w:t>167</w:t>
            </w:r>
          </w:p>
        </w:tc>
        <w:tc>
          <w:tcPr>
            <w:tcW w:w="1010" w:type="dxa"/>
            <w:vAlign w:val="bottom"/>
          </w:tcPr>
          <w:p w:rsidR="00DD3AF1" w:rsidRDefault="00DD3AF1">
            <w:pPr>
              <w:pStyle w:val="ConsPlusNormal"/>
              <w:jc w:val="center"/>
            </w:pPr>
            <w:r>
              <w:t>250</w:t>
            </w:r>
          </w:p>
        </w:tc>
        <w:tc>
          <w:tcPr>
            <w:tcW w:w="1116" w:type="dxa"/>
            <w:vAlign w:val="bottom"/>
          </w:tcPr>
          <w:p w:rsidR="00DD3AF1" w:rsidRDefault="00DD3AF1">
            <w:pPr>
              <w:pStyle w:val="ConsPlusNormal"/>
              <w:jc w:val="center"/>
            </w:pPr>
            <w:r>
              <w:t>229</w:t>
            </w:r>
          </w:p>
        </w:tc>
        <w:tc>
          <w:tcPr>
            <w:tcW w:w="1116" w:type="dxa"/>
            <w:vAlign w:val="bottom"/>
          </w:tcPr>
          <w:p w:rsidR="00DD3AF1" w:rsidRDefault="00DD3AF1">
            <w:pPr>
              <w:pStyle w:val="ConsPlusNormal"/>
              <w:jc w:val="center"/>
            </w:pPr>
            <w:r>
              <w:t>109</w:t>
            </w:r>
          </w:p>
        </w:tc>
      </w:tr>
    </w:tbl>
    <w:p w:rsidR="00DD3AF1" w:rsidRDefault="00DD3AF1">
      <w:pPr>
        <w:pStyle w:val="ConsPlusNormal"/>
        <w:jc w:val="both"/>
      </w:pPr>
    </w:p>
    <w:p w:rsidR="00DD3AF1" w:rsidRDefault="00DD3AF1">
      <w:pPr>
        <w:pStyle w:val="ConsPlusNormal"/>
        <w:ind w:firstLine="540"/>
        <w:jc w:val="both"/>
      </w:pPr>
      <w:r>
        <w:t>За 9 месяцев 2016 года на территории Томского района введено 151,0 тыс. кв. м жилья (что в 1,7 раза больше уровня 2015 года), в том числе индивидуальными застройщиками - 67,5 тыс. кв. м.</w:t>
      </w:r>
    </w:p>
    <w:p w:rsidR="00DD3AF1" w:rsidRDefault="00DD3AF1">
      <w:pPr>
        <w:pStyle w:val="ConsPlusNormal"/>
        <w:spacing w:before="220"/>
        <w:ind w:firstLine="540"/>
        <w:jc w:val="both"/>
      </w:pPr>
      <w:r>
        <w:t>В 2016 году ожидается рост показателя относительно уровня 2015 года - 130,1% благодаря масштабному строительству таких микрорайонов, как: "Южные ворота" п. Зональная Станция (ОАО "ТДСК") и "Северный парк" окр. д. Кисловка (ООО Группа компаний "Карьероуправление"), в которых до конца 2016 года планируется ввести в эксплуатацию жилые дома общей площадью 54,5 тыс. кв. м. Благодаря чему средняя обеспеченность населения общей площадью жилых домов в 2016 году составит 25,01 кв. м на человека, что к уровню 2015 года составляет 101,3%. В данных районах планируется также строительство школ, детских садов, поликлиник, объектов потребительского рынка.</w:t>
      </w:r>
    </w:p>
    <w:p w:rsidR="00DD3AF1" w:rsidRDefault="00DD3AF1">
      <w:pPr>
        <w:pStyle w:val="ConsPlusNormal"/>
        <w:spacing w:before="220"/>
        <w:ind w:firstLine="540"/>
        <w:jc w:val="both"/>
      </w:pPr>
      <w:r>
        <w:t xml:space="preserve">Помимо многоэтажной застройки на территории Томского района в рамках государственной </w:t>
      </w:r>
      <w:hyperlink r:id="rId12" w:history="1">
        <w:r>
          <w:rPr>
            <w:color w:val="0000FF"/>
          </w:rPr>
          <w:t>программы</w:t>
        </w:r>
      </w:hyperlink>
      <w:r>
        <w:t xml:space="preserve"> "Развитие малоэтажного строительства в Томской области на 2013 - 2017 годы" разработано 3 проекта планировки территорий площадью около 73 га (с. Рыбалово, с. Корнилово и п. Рассвет, д. Кисловка), для предоставления под строительство жилья экономического класса, в том числе многодетным семьям и иным льготным категориям. В целом Администрацией Томского района разработано 13 проектов для предоставления под жилье экономического класса. В связи с реализацией данных проектов предполагается увеличение объемов введенного жилья в районе.</w:t>
      </w:r>
    </w:p>
    <w:p w:rsidR="00DD3AF1" w:rsidRDefault="00DD3AF1">
      <w:pPr>
        <w:pStyle w:val="ConsPlusNormal"/>
        <w:spacing w:before="220"/>
        <w:ind w:firstLine="540"/>
        <w:jc w:val="both"/>
      </w:pPr>
      <w:r>
        <w:t>Консервативный вариант долгосрочного прогноза предусматривает ежегодный ввод в эксплуатацию не менее 128 - 135 тыс. кв. м общей площади жилья. В 2025 году показатель средней обеспеченности населения общей площадью жилых домов в расчете на одного человека, согласно данному варианту прогноза, составит 24,4 кв. м, что на 0,6 кв. м меньше, чем в 2016 году.</w:t>
      </w:r>
    </w:p>
    <w:p w:rsidR="00DD3AF1" w:rsidRDefault="00DD3AF1">
      <w:pPr>
        <w:pStyle w:val="ConsPlusNormal"/>
        <w:spacing w:before="220"/>
        <w:ind w:firstLine="540"/>
        <w:jc w:val="both"/>
      </w:pPr>
      <w:r>
        <w:t>Базовый вариант долгосрочного прогноза характеризуется более высокими темпами жилищного строительства за счет реализации государственных программ строительства жилья экономкласса и предусматривает ежегодный ввод в эксплуатацию не менее 141 - 152 тыс. кв. м общей площади жилья. В 2025 году показатель средней обеспеченности населения общей площадью жилых домов в расчете на одного человека, согласно данному варианту прогноза, составит 25,1 кв. м, что на 0,1 кв. м больше, чем в 2016 году.</w:t>
      </w:r>
    </w:p>
    <w:p w:rsidR="00DD3AF1" w:rsidRDefault="00DD3AF1">
      <w:pPr>
        <w:pStyle w:val="ConsPlusNormal"/>
        <w:spacing w:before="220"/>
        <w:ind w:firstLine="540"/>
        <w:jc w:val="both"/>
      </w:pPr>
      <w:r>
        <w:t>Целевой вариант долгосрочного прогноза ориентирован на активизацию индивидуального жилищного строительства, развитие конкуренции на рынке жилищного строительства многоквартирных домов, способствующей более полному удовлетворению потребности населения района в жилье. Согласно данному варианту прогноза обеспеченность населения Томского района жильем в 2025 году достигнет 26,7 кв. м в расчете на одного жителя.</w:t>
      </w:r>
    </w:p>
    <w:p w:rsidR="00DD3AF1" w:rsidRDefault="00DD3AF1">
      <w:pPr>
        <w:pStyle w:val="ConsPlusNormal"/>
        <w:jc w:val="both"/>
      </w:pPr>
    </w:p>
    <w:p w:rsidR="00DD3AF1" w:rsidRDefault="00DD3AF1">
      <w:pPr>
        <w:pStyle w:val="ConsPlusNormal"/>
        <w:jc w:val="center"/>
        <w:outlineLvl w:val="2"/>
      </w:pPr>
      <w:r>
        <w:t>X. МУНИЦИПАЛЬНОЕ ИМУЩЕСТВО</w:t>
      </w:r>
    </w:p>
    <w:p w:rsidR="00DD3AF1" w:rsidRDefault="00DD3AF1">
      <w:pPr>
        <w:pStyle w:val="ConsPlusNormal"/>
        <w:jc w:val="both"/>
      </w:pPr>
    </w:p>
    <w:p w:rsidR="00DD3AF1" w:rsidRDefault="00DD3AF1">
      <w:pPr>
        <w:pStyle w:val="ConsPlusNormal"/>
        <w:ind w:firstLine="540"/>
        <w:jc w:val="both"/>
      </w:pPr>
      <w:r>
        <w:t>За период с 2011 по 2015 г. укреплялась материально-техническая база медицинских учреждений, находящихся на территории Томского района, в 2015 году введено в эксплуатацию и передано в собственность Томской области 3 модульных фельдшерских акушерских пункта, оформлено право муниципальной собственности на 68 объектов газораспределительных сетей протяженностью 119076 п. м, получены свидетельства о государственной регистрации права на 47 дорог общей протяженностью 284,7 км.</w:t>
      </w:r>
    </w:p>
    <w:p w:rsidR="00DD3AF1" w:rsidRDefault="00DD3AF1">
      <w:pPr>
        <w:pStyle w:val="ConsPlusNormal"/>
        <w:spacing w:before="220"/>
        <w:ind w:firstLine="540"/>
        <w:jc w:val="both"/>
      </w:pPr>
      <w:r>
        <w:t>За 5 лет по наличию основных фондов, находящихся в муниципальной собственности (по остаточной балансовой стоимости), наблюдается снижение на 55% с 2473662,0 тыс. руб. в 2011 году до 1126044,6. руб. в 2015 году, по причине начисления амортизации основных фондов в результате износа.</w:t>
      </w:r>
    </w:p>
    <w:p w:rsidR="00DD3AF1" w:rsidRDefault="00DD3A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1361"/>
        <w:gridCol w:w="1304"/>
        <w:gridCol w:w="1361"/>
        <w:gridCol w:w="1417"/>
        <w:gridCol w:w="1474"/>
      </w:tblGrid>
      <w:tr w:rsidR="00DD3AF1">
        <w:tc>
          <w:tcPr>
            <w:tcW w:w="2154" w:type="dxa"/>
          </w:tcPr>
          <w:p w:rsidR="00DD3AF1" w:rsidRDefault="00DD3AF1">
            <w:pPr>
              <w:pStyle w:val="ConsPlusNormal"/>
              <w:jc w:val="center"/>
            </w:pPr>
            <w:r>
              <w:t>Наименование показателя</w:t>
            </w:r>
          </w:p>
        </w:tc>
        <w:tc>
          <w:tcPr>
            <w:tcW w:w="1361" w:type="dxa"/>
          </w:tcPr>
          <w:p w:rsidR="00DD3AF1" w:rsidRDefault="00DD3AF1">
            <w:pPr>
              <w:pStyle w:val="ConsPlusNormal"/>
              <w:jc w:val="center"/>
            </w:pPr>
            <w:r>
              <w:t>2011 г.</w:t>
            </w:r>
          </w:p>
        </w:tc>
        <w:tc>
          <w:tcPr>
            <w:tcW w:w="1304" w:type="dxa"/>
          </w:tcPr>
          <w:p w:rsidR="00DD3AF1" w:rsidRDefault="00DD3AF1">
            <w:pPr>
              <w:pStyle w:val="ConsPlusNormal"/>
              <w:jc w:val="center"/>
            </w:pPr>
            <w:r>
              <w:t>2012 г.</w:t>
            </w:r>
          </w:p>
        </w:tc>
        <w:tc>
          <w:tcPr>
            <w:tcW w:w="1361" w:type="dxa"/>
          </w:tcPr>
          <w:p w:rsidR="00DD3AF1" w:rsidRDefault="00DD3AF1">
            <w:pPr>
              <w:pStyle w:val="ConsPlusNormal"/>
              <w:jc w:val="center"/>
            </w:pPr>
            <w:r>
              <w:t>2013 г.</w:t>
            </w:r>
          </w:p>
        </w:tc>
        <w:tc>
          <w:tcPr>
            <w:tcW w:w="1417" w:type="dxa"/>
          </w:tcPr>
          <w:p w:rsidR="00DD3AF1" w:rsidRDefault="00DD3AF1">
            <w:pPr>
              <w:pStyle w:val="ConsPlusNormal"/>
              <w:jc w:val="center"/>
            </w:pPr>
            <w:r>
              <w:t>2014 г.</w:t>
            </w:r>
          </w:p>
        </w:tc>
        <w:tc>
          <w:tcPr>
            <w:tcW w:w="1474" w:type="dxa"/>
          </w:tcPr>
          <w:p w:rsidR="00DD3AF1" w:rsidRDefault="00DD3AF1">
            <w:pPr>
              <w:pStyle w:val="ConsPlusNormal"/>
              <w:jc w:val="center"/>
            </w:pPr>
            <w:r>
              <w:t>2015 г.</w:t>
            </w:r>
          </w:p>
        </w:tc>
      </w:tr>
      <w:tr w:rsidR="00DD3AF1">
        <w:tc>
          <w:tcPr>
            <w:tcW w:w="2154" w:type="dxa"/>
          </w:tcPr>
          <w:p w:rsidR="00DD3AF1" w:rsidRDefault="00DD3AF1">
            <w:pPr>
              <w:pStyle w:val="ConsPlusNormal"/>
            </w:pPr>
            <w:r>
              <w:t>Наличие основных фондов, находящихся в муниципальной собственности (по остаточной балансовой стоимости), тыс. руб.</w:t>
            </w:r>
          </w:p>
        </w:tc>
        <w:tc>
          <w:tcPr>
            <w:tcW w:w="1361" w:type="dxa"/>
            <w:vAlign w:val="center"/>
          </w:tcPr>
          <w:p w:rsidR="00DD3AF1" w:rsidRDefault="00DD3AF1">
            <w:pPr>
              <w:pStyle w:val="ConsPlusNormal"/>
              <w:jc w:val="center"/>
            </w:pPr>
            <w:r>
              <w:t>2473662,0</w:t>
            </w:r>
          </w:p>
        </w:tc>
        <w:tc>
          <w:tcPr>
            <w:tcW w:w="1304" w:type="dxa"/>
            <w:vAlign w:val="center"/>
          </w:tcPr>
          <w:p w:rsidR="00DD3AF1" w:rsidRDefault="00DD3AF1">
            <w:pPr>
              <w:pStyle w:val="ConsPlusNormal"/>
              <w:jc w:val="center"/>
            </w:pPr>
            <w:r>
              <w:t>2483662,0</w:t>
            </w:r>
          </w:p>
        </w:tc>
        <w:tc>
          <w:tcPr>
            <w:tcW w:w="1361" w:type="dxa"/>
            <w:vAlign w:val="center"/>
          </w:tcPr>
          <w:p w:rsidR="00DD3AF1" w:rsidRDefault="00DD3AF1">
            <w:pPr>
              <w:pStyle w:val="ConsPlusNormal"/>
              <w:jc w:val="center"/>
            </w:pPr>
            <w:r>
              <w:t>2235295,8</w:t>
            </w:r>
          </w:p>
        </w:tc>
        <w:tc>
          <w:tcPr>
            <w:tcW w:w="1417" w:type="dxa"/>
            <w:vAlign w:val="center"/>
          </w:tcPr>
          <w:p w:rsidR="00DD3AF1" w:rsidRDefault="00DD3AF1">
            <w:pPr>
              <w:pStyle w:val="ConsPlusNormal"/>
              <w:jc w:val="center"/>
            </w:pPr>
            <w:r>
              <w:t>1185310,10</w:t>
            </w:r>
          </w:p>
        </w:tc>
        <w:tc>
          <w:tcPr>
            <w:tcW w:w="1474" w:type="dxa"/>
            <w:vAlign w:val="center"/>
          </w:tcPr>
          <w:p w:rsidR="00DD3AF1" w:rsidRDefault="00DD3AF1">
            <w:pPr>
              <w:pStyle w:val="ConsPlusNormal"/>
              <w:jc w:val="center"/>
            </w:pPr>
            <w:r>
              <w:t>1126044,60</w:t>
            </w:r>
          </w:p>
        </w:tc>
      </w:tr>
      <w:tr w:rsidR="00DD3AF1">
        <w:tc>
          <w:tcPr>
            <w:tcW w:w="2154" w:type="dxa"/>
          </w:tcPr>
          <w:p w:rsidR="00DD3AF1" w:rsidRDefault="00DD3AF1">
            <w:pPr>
              <w:pStyle w:val="ConsPlusNormal"/>
            </w:pPr>
            <w:r>
              <w:t>Рост, %</w:t>
            </w:r>
          </w:p>
        </w:tc>
        <w:tc>
          <w:tcPr>
            <w:tcW w:w="1361" w:type="dxa"/>
          </w:tcPr>
          <w:p w:rsidR="00DD3AF1" w:rsidRDefault="00DD3AF1">
            <w:pPr>
              <w:pStyle w:val="ConsPlusNormal"/>
              <w:jc w:val="center"/>
            </w:pPr>
            <w:r>
              <w:t>97</w:t>
            </w:r>
          </w:p>
        </w:tc>
        <w:tc>
          <w:tcPr>
            <w:tcW w:w="1304" w:type="dxa"/>
          </w:tcPr>
          <w:p w:rsidR="00DD3AF1" w:rsidRDefault="00DD3AF1">
            <w:pPr>
              <w:pStyle w:val="ConsPlusNormal"/>
              <w:jc w:val="center"/>
            </w:pPr>
            <w:r>
              <w:t>100,4</w:t>
            </w:r>
          </w:p>
        </w:tc>
        <w:tc>
          <w:tcPr>
            <w:tcW w:w="1361" w:type="dxa"/>
          </w:tcPr>
          <w:p w:rsidR="00DD3AF1" w:rsidRDefault="00DD3AF1">
            <w:pPr>
              <w:pStyle w:val="ConsPlusNormal"/>
              <w:jc w:val="center"/>
            </w:pPr>
            <w:r>
              <w:t>90</w:t>
            </w:r>
          </w:p>
        </w:tc>
        <w:tc>
          <w:tcPr>
            <w:tcW w:w="1417" w:type="dxa"/>
          </w:tcPr>
          <w:p w:rsidR="00DD3AF1" w:rsidRDefault="00DD3AF1">
            <w:pPr>
              <w:pStyle w:val="ConsPlusNormal"/>
              <w:jc w:val="center"/>
            </w:pPr>
            <w:r>
              <w:t>53</w:t>
            </w:r>
          </w:p>
        </w:tc>
        <w:tc>
          <w:tcPr>
            <w:tcW w:w="1474" w:type="dxa"/>
          </w:tcPr>
          <w:p w:rsidR="00DD3AF1" w:rsidRDefault="00DD3AF1">
            <w:pPr>
              <w:pStyle w:val="ConsPlusNormal"/>
              <w:jc w:val="center"/>
            </w:pPr>
            <w:r>
              <w:t>95</w:t>
            </w:r>
          </w:p>
        </w:tc>
      </w:tr>
    </w:tbl>
    <w:p w:rsidR="00DD3AF1" w:rsidRDefault="00DD3AF1">
      <w:pPr>
        <w:pStyle w:val="ConsPlusNormal"/>
        <w:jc w:val="both"/>
      </w:pPr>
    </w:p>
    <w:p w:rsidR="00DD3AF1" w:rsidRDefault="00DD3AF1">
      <w:pPr>
        <w:pStyle w:val="ConsPlusNormal"/>
        <w:ind w:firstLine="540"/>
        <w:jc w:val="both"/>
      </w:pPr>
      <w:r>
        <w:t>В 2016 году в Администрации Томского района действует 10 договоров аренды муниципального имущества (здания) (арендуемая площадь - 1009 кв. м) и 20 договоров аренды газопроводов (арендуемая площадь - 310396,1 п. м).</w:t>
      </w:r>
    </w:p>
    <w:p w:rsidR="00DD3AF1" w:rsidRDefault="00DD3AF1">
      <w:pPr>
        <w:pStyle w:val="ConsPlusNormal"/>
        <w:spacing w:before="220"/>
        <w:ind w:firstLine="540"/>
        <w:jc w:val="both"/>
      </w:pPr>
      <w:r>
        <w:t>Наличие основных фондов, находящихся в муниципальной собственности (по остаточной балансовой стоимости), по оценке, в 2016 году уменьшится и составит 1069742,4 тыс. руб. В прогнозном периоде на 2017 - 2025 годы показатель будет уменьшаться из-за снижения стоимости основных фондов в результате износа и составит 641313,17 - 572477,32 - 636085,92 тыс. руб. по трем вариантам прогноза соответственно.</w:t>
      </w:r>
    </w:p>
    <w:p w:rsidR="00DD3AF1" w:rsidRDefault="00DD3AF1">
      <w:pPr>
        <w:pStyle w:val="ConsPlusNormal"/>
        <w:jc w:val="both"/>
      </w:pPr>
    </w:p>
    <w:p w:rsidR="00DD3AF1" w:rsidRDefault="00DD3AF1">
      <w:pPr>
        <w:pStyle w:val="ConsPlusNormal"/>
        <w:jc w:val="center"/>
        <w:outlineLvl w:val="2"/>
      </w:pPr>
      <w:r>
        <w:t>XI. ДЕМОГРАФИЧЕСКАЯ СИТУАЦИЯ</w:t>
      </w:r>
    </w:p>
    <w:p w:rsidR="00DD3AF1" w:rsidRDefault="00DD3AF1">
      <w:pPr>
        <w:pStyle w:val="ConsPlusNormal"/>
        <w:jc w:val="both"/>
      </w:pPr>
    </w:p>
    <w:p w:rsidR="00DD3AF1" w:rsidRDefault="00DD3AF1">
      <w:pPr>
        <w:pStyle w:val="ConsPlusNormal"/>
        <w:ind w:firstLine="540"/>
        <w:jc w:val="both"/>
      </w:pPr>
      <w:r>
        <w:t>За 5 лет численность населения Томского района выросла с 69642 человек в 2011 году до 72406 человек в 2015 году, прирост за указанный период составил 4,0%. Также с 2011 года наблюдается естественный прирост населения в среднем на 184 человека в год.</w:t>
      </w:r>
    </w:p>
    <w:p w:rsidR="00DD3AF1" w:rsidRDefault="00DD3A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993"/>
        <w:gridCol w:w="992"/>
        <w:gridCol w:w="936"/>
        <w:gridCol w:w="927"/>
        <w:gridCol w:w="997"/>
      </w:tblGrid>
      <w:tr w:rsidR="00DD3AF1">
        <w:tc>
          <w:tcPr>
            <w:tcW w:w="4195" w:type="dxa"/>
          </w:tcPr>
          <w:p w:rsidR="00DD3AF1" w:rsidRDefault="00DD3AF1">
            <w:pPr>
              <w:pStyle w:val="ConsPlusNormal"/>
              <w:jc w:val="center"/>
            </w:pPr>
            <w:r>
              <w:t>Наименование показателя</w:t>
            </w:r>
          </w:p>
        </w:tc>
        <w:tc>
          <w:tcPr>
            <w:tcW w:w="993" w:type="dxa"/>
          </w:tcPr>
          <w:p w:rsidR="00DD3AF1" w:rsidRDefault="00DD3AF1">
            <w:pPr>
              <w:pStyle w:val="ConsPlusNormal"/>
              <w:jc w:val="center"/>
            </w:pPr>
            <w:r>
              <w:t>2011 г.</w:t>
            </w:r>
          </w:p>
        </w:tc>
        <w:tc>
          <w:tcPr>
            <w:tcW w:w="992" w:type="dxa"/>
          </w:tcPr>
          <w:p w:rsidR="00DD3AF1" w:rsidRDefault="00DD3AF1">
            <w:pPr>
              <w:pStyle w:val="ConsPlusNormal"/>
              <w:jc w:val="center"/>
            </w:pPr>
            <w:r>
              <w:t>2012 г.</w:t>
            </w:r>
          </w:p>
        </w:tc>
        <w:tc>
          <w:tcPr>
            <w:tcW w:w="936" w:type="dxa"/>
          </w:tcPr>
          <w:p w:rsidR="00DD3AF1" w:rsidRDefault="00DD3AF1">
            <w:pPr>
              <w:pStyle w:val="ConsPlusNormal"/>
              <w:jc w:val="center"/>
            </w:pPr>
            <w:r>
              <w:t>2013 г.</w:t>
            </w:r>
          </w:p>
        </w:tc>
        <w:tc>
          <w:tcPr>
            <w:tcW w:w="927" w:type="dxa"/>
          </w:tcPr>
          <w:p w:rsidR="00DD3AF1" w:rsidRDefault="00DD3AF1">
            <w:pPr>
              <w:pStyle w:val="ConsPlusNormal"/>
              <w:jc w:val="center"/>
            </w:pPr>
            <w:r>
              <w:t>2014 г.</w:t>
            </w:r>
          </w:p>
        </w:tc>
        <w:tc>
          <w:tcPr>
            <w:tcW w:w="997" w:type="dxa"/>
          </w:tcPr>
          <w:p w:rsidR="00DD3AF1" w:rsidRDefault="00DD3AF1">
            <w:pPr>
              <w:pStyle w:val="ConsPlusNormal"/>
              <w:jc w:val="center"/>
            </w:pPr>
            <w:r>
              <w:t>2015 г.</w:t>
            </w:r>
          </w:p>
        </w:tc>
      </w:tr>
      <w:tr w:rsidR="00DD3AF1">
        <w:tc>
          <w:tcPr>
            <w:tcW w:w="4195" w:type="dxa"/>
            <w:vAlign w:val="bottom"/>
          </w:tcPr>
          <w:p w:rsidR="00DD3AF1" w:rsidRDefault="00DD3AF1">
            <w:pPr>
              <w:pStyle w:val="ConsPlusNormal"/>
            </w:pPr>
            <w:r>
              <w:t>Численность населения, чел.</w:t>
            </w:r>
          </w:p>
        </w:tc>
        <w:tc>
          <w:tcPr>
            <w:tcW w:w="993" w:type="dxa"/>
            <w:vAlign w:val="bottom"/>
          </w:tcPr>
          <w:p w:rsidR="00DD3AF1" w:rsidRDefault="00DD3AF1">
            <w:pPr>
              <w:pStyle w:val="ConsPlusNormal"/>
              <w:jc w:val="center"/>
            </w:pPr>
            <w:r>
              <w:t>69642</w:t>
            </w:r>
          </w:p>
        </w:tc>
        <w:tc>
          <w:tcPr>
            <w:tcW w:w="992" w:type="dxa"/>
            <w:vAlign w:val="bottom"/>
          </w:tcPr>
          <w:p w:rsidR="00DD3AF1" w:rsidRDefault="00DD3AF1">
            <w:pPr>
              <w:pStyle w:val="ConsPlusNormal"/>
              <w:jc w:val="center"/>
            </w:pPr>
            <w:r>
              <w:t>70546</w:t>
            </w:r>
          </w:p>
        </w:tc>
        <w:tc>
          <w:tcPr>
            <w:tcW w:w="936" w:type="dxa"/>
            <w:vAlign w:val="bottom"/>
          </w:tcPr>
          <w:p w:rsidR="00DD3AF1" w:rsidRDefault="00DD3AF1">
            <w:pPr>
              <w:pStyle w:val="ConsPlusNormal"/>
              <w:jc w:val="center"/>
            </w:pPr>
            <w:r>
              <w:t>71541</w:t>
            </w:r>
          </w:p>
        </w:tc>
        <w:tc>
          <w:tcPr>
            <w:tcW w:w="927" w:type="dxa"/>
            <w:vAlign w:val="bottom"/>
          </w:tcPr>
          <w:p w:rsidR="00DD3AF1" w:rsidRDefault="00DD3AF1">
            <w:pPr>
              <w:pStyle w:val="ConsPlusNormal"/>
              <w:jc w:val="center"/>
            </w:pPr>
            <w:r>
              <w:t>71754</w:t>
            </w:r>
          </w:p>
        </w:tc>
        <w:tc>
          <w:tcPr>
            <w:tcW w:w="997" w:type="dxa"/>
            <w:vAlign w:val="bottom"/>
          </w:tcPr>
          <w:p w:rsidR="00DD3AF1" w:rsidRDefault="00DD3AF1">
            <w:pPr>
              <w:pStyle w:val="ConsPlusNormal"/>
              <w:jc w:val="center"/>
            </w:pPr>
            <w:r>
              <w:t>72406</w:t>
            </w:r>
          </w:p>
        </w:tc>
      </w:tr>
      <w:tr w:rsidR="00DD3AF1">
        <w:tc>
          <w:tcPr>
            <w:tcW w:w="4195" w:type="dxa"/>
            <w:vAlign w:val="bottom"/>
          </w:tcPr>
          <w:p w:rsidR="00DD3AF1" w:rsidRDefault="00DD3AF1">
            <w:pPr>
              <w:pStyle w:val="ConsPlusNormal"/>
            </w:pPr>
            <w:r>
              <w:t>Рост, %</w:t>
            </w:r>
          </w:p>
        </w:tc>
        <w:tc>
          <w:tcPr>
            <w:tcW w:w="993" w:type="dxa"/>
            <w:vAlign w:val="bottom"/>
          </w:tcPr>
          <w:p w:rsidR="00DD3AF1" w:rsidRDefault="00DD3AF1">
            <w:pPr>
              <w:pStyle w:val="ConsPlusNormal"/>
              <w:jc w:val="center"/>
            </w:pPr>
            <w:r>
              <w:t>101,2</w:t>
            </w:r>
          </w:p>
        </w:tc>
        <w:tc>
          <w:tcPr>
            <w:tcW w:w="992" w:type="dxa"/>
            <w:vAlign w:val="bottom"/>
          </w:tcPr>
          <w:p w:rsidR="00DD3AF1" w:rsidRDefault="00DD3AF1">
            <w:pPr>
              <w:pStyle w:val="ConsPlusNormal"/>
              <w:jc w:val="center"/>
            </w:pPr>
            <w:r>
              <w:t>101,3</w:t>
            </w:r>
          </w:p>
        </w:tc>
        <w:tc>
          <w:tcPr>
            <w:tcW w:w="936" w:type="dxa"/>
            <w:vAlign w:val="bottom"/>
          </w:tcPr>
          <w:p w:rsidR="00DD3AF1" w:rsidRDefault="00DD3AF1">
            <w:pPr>
              <w:pStyle w:val="ConsPlusNormal"/>
              <w:jc w:val="center"/>
            </w:pPr>
            <w:r>
              <w:t>101,4</w:t>
            </w:r>
          </w:p>
        </w:tc>
        <w:tc>
          <w:tcPr>
            <w:tcW w:w="927" w:type="dxa"/>
            <w:vAlign w:val="bottom"/>
          </w:tcPr>
          <w:p w:rsidR="00DD3AF1" w:rsidRDefault="00DD3AF1">
            <w:pPr>
              <w:pStyle w:val="ConsPlusNormal"/>
              <w:jc w:val="center"/>
            </w:pPr>
            <w:r>
              <w:t>100,3</w:t>
            </w:r>
          </w:p>
        </w:tc>
        <w:tc>
          <w:tcPr>
            <w:tcW w:w="997" w:type="dxa"/>
            <w:vAlign w:val="bottom"/>
          </w:tcPr>
          <w:p w:rsidR="00DD3AF1" w:rsidRDefault="00DD3AF1">
            <w:pPr>
              <w:pStyle w:val="ConsPlusNormal"/>
              <w:jc w:val="center"/>
            </w:pPr>
            <w:r>
              <w:t>100,9</w:t>
            </w:r>
          </w:p>
        </w:tc>
      </w:tr>
      <w:tr w:rsidR="00DD3AF1">
        <w:tc>
          <w:tcPr>
            <w:tcW w:w="4195" w:type="dxa"/>
            <w:vAlign w:val="bottom"/>
          </w:tcPr>
          <w:p w:rsidR="00DD3AF1" w:rsidRDefault="00DD3AF1">
            <w:pPr>
              <w:pStyle w:val="ConsPlusNormal"/>
            </w:pPr>
            <w:r>
              <w:t>Естественный прирост (убыль) населения на 1000 человек, чел.</w:t>
            </w:r>
          </w:p>
        </w:tc>
        <w:tc>
          <w:tcPr>
            <w:tcW w:w="993" w:type="dxa"/>
            <w:vAlign w:val="bottom"/>
          </w:tcPr>
          <w:p w:rsidR="00DD3AF1" w:rsidRDefault="00DD3AF1">
            <w:pPr>
              <w:pStyle w:val="ConsPlusNormal"/>
              <w:jc w:val="center"/>
            </w:pPr>
            <w:r>
              <w:t>155</w:t>
            </w:r>
          </w:p>
        </w:tc>
        <w:tc>
          <w:tcPr>
            <w:tcW w:w="992" w:type="dxa"/>
            <w:vAlign w:val="bottom"/>
          </w:tcPr>
          <w:p w:rsidR="00DD3AF1" w:rsidRDefault="00DD3AF1">
            <w:pPr>
              <w:pStyle w:val="ConsPlusNormal"/>
              <w:jc w:val="center"/>
            </w:pPr>
            <w:r>
              <w:t>196</w:t>
            </w:r>
          </w:p>
        </w:tc>
        <w:tc>
          <w:tcPr>
            <w:tcW w:w="936" w:type="dxa"/>
            <w:vAlign w:val="bottom"/>
          </w:tcPr>
          <w:p w:rsidR="00DD3AF1" w:rsidRDefault="00DD3AF1">
            <w:pPr>
              <w:pStyle w:val="ConsPlusNormal"/>
              <w:jc w:val="center"/>
            </w:pPr>
            <w:r>
              <w:t>212</w:t>
            </w:r>
          </w:p>
        </w:tc>
        <w:tc>
          <w:tcPr>
            <w:tcW w:w="927" w:type="dxa"/>
            <w:vAlign w:val="bottom"/>
          </w:tcPr>
          <w:p w:rsidR="00DD3AF1" w:rsidRDefault="00DD3AF1">
            <w:pPr>
              <w:pStyle w:val="ConsPlusNormal"/>
              <w:jc w:val="center"/>
            </w:pPr>
            <w:r>
              <w:t>201</w:t>
            </w:r>
          </w:p>
        </w:tc>
        <w:tc>
          <w:tcPr>
            <w:tcW w:w="997" w:type="dxa"/>
            <w:vAlign w:val="bottom"/>
          </w:tcPr>
          <w:p w:rsidR="00DD3AF1" w:rsidRDefault="00DD3AF1">
            <w:pPr>
              <w:pStyle w:val="ConsPlusNormal"/>
              <w:jc w:val="center"/>
            </w:pPr>
            <w:r>
              <w:t>157</w:t>
            </w:r>
          </w:p>
        </w:tc>
      </w:tr>
    </w:tbl>
    <w:p w:rsidR="00DD3AF1" w:rsidRDefault="00DD3AF1">
      <w:pPr>
        <w:pStyle w:val="ConsPlusNormal"/>
        <w:jc w:val="both"/>
      </w:pPr>
    </w:p>
    <w:p w:rsidR="00DD3AF1" w:rsidRDefault="00DD3AF1">
      <w:pPr>
        <w:pStyle w:val="ConsPlusNormal"/>
        <w:ind w:firstLine="540"/>
        <w:jc w:val="both"/>
      </w:pPr>
      <w:r>
        <w:t>Естественный прирост населения района за 9 месяцев 2016 года составил 128 человек, что на 35 человек больше указанного показателя в январе - сентябре 2015 года. Исходя из демографических тенденций, в целом за 2016 год естественный прирост населения Томского района (на 1000 человек) оценивается на уровне 2,3 человека.</w:t>
      </w:r>
    </w:p>
    <w:p w:rsidR="00DD3AF1" w:rsidRDefault="00DD3AF1">
      <w:pPr>
        <w:pStyle w:val="ConsPlusNormal"/>
        <w:spacing w:before="220"/>
        <w:ind w:firstLine="540"/>
        <w:jc w:val="both"/>
      </w:pPr>
      <w:r>
        <w:t>Миграционный прирост населения района за 9 месяцев 2016 года составил 642 человека, что на 174 человека больше указанного показателя в январе - сентябре 2015 года. В целом за 2016 год миграционный прирост населения Томского района (на 1000 человек) оценивается на уровне 11,9 человека.</w:t>
      </w:r>
    </w:p>
    <w:p w:rsidR="00DD3AF1" w:rsidRDefault="00DD3AF1">
      <w:pPr>
        <w:pStyle w:val="ConsPlusNormal"/>
        <w:spacing w:before="220"/>
        <w:ind w:firstLine="540"/>
        <w:jc w:val="both"/>
      </w:pPr>
      <w:r>
        <w:t>За счет ожидаемого естественного и миграционного прироста в целом за 2016 год население Томского района, по оценке, увеличится на 1164 человека и по состоянию на конец года составит 73570 человек.</w:t>
      </w:r>
    </w:p>
    <w:p w:rsidR="00DD3AF1" w:rsidRDefault="00DD3AF1">
      <w:pPr>
        <w:pStyle w:val="ConsPlusNormal"/>
        <w:spacing w:before="220"/>
        <w:ind w:firstLine="540"/>
        <w:jc w:val="both"/>
      </w:pPr>
      <w:r>
        <w:t>Консервативный вариант долгосрочного прогноза в период с 2017 по 2025 год предполагает снижение численности постоянного населения Томского района на 1200 человек, в результате чего численность населения Томского района на конец 2025 года достигнет 72900 человек. В консервативном варианте долгосрочного прогноза предусмотрены риски замедления темпов естественного прироста населения, а также существенного миграционного оттока жителей Томского района в другие регионы Российской Федерации.</w:t>
      </w:r>
    </w:p>
    <w:p w:rsidR="00DD3AF1" w:rsidRDefault="00DD3AF1">
      <w:pPr>
        <w:pStyle w:val="ConsPlusNormal"/>
        <w:spacing w:before="220"/>
        <w:ind w:firstLine="540"/>
        <w:jc w:val="both"/>
      </w:pPr>
      <w:r>
        <w:t>По базовому варианту долгосрочного прогноза численность постоянного населения Томского района по состоянию на конец 2025 года, по оценке, достигнет 75500 человек (на 2600 человек больше, чем по консервативному варианту долгосрочного прогноза). Естественный прирост на 1000 человек составит 2,7 человека.</w:t>
      </w:r>
    </w:p>
    <w:p w:rsidR="00DD3AF1" w:rsidRDefault="00DD3AF1">
      <w:pPr>
        <w:pStyle w:val="ConsPlusNormal"/>
        <w:spacing w:before="220"/>
        <w:ind w:firstLine="540"/>
        <w:jc w:val="both"/>
      </w:pPr>
      <w:r>
        <w:t>По целевому варианту долгосрочного прогноза, предусматривающему существенное ускорение темпов развития экономики и услуг социальной сферы, в период с 2017 по 2025 год ожидается увеличение численности постоянного населения Томского района на 6900 человек и по состоянию на 01.01.2026 показатель составит 81500 человек. Естественный прирост на 1000 человек составит 4,4 человека.</w:t>
      </w:r>
    </w:p>
    <w:p w:rsidR="00DD3AF1" w:rsidRDefault="00DD3AF1">
      <w:pPr>
        <w:pStyle w:val="ConsPlusNormal"/>
        <w:jc w:val="both"/>
      </w:pPr>
    </w:p>
    <w:p w:rsidR="00DD3AF1" w:rsidRDefault="00DD3AF1">
      <w:pPr>
        <w:pStyle w:val="ConsPlusNormal"/>
        <w:jc w:val="center"/>
        <w:outlineLvl w:val="2"/>
      </w:pPr>
      <w:r>
        <w:t>XII. ОРГАНЫ МЕСТНОГО САМОУПРАВЛЕНИЯ</w:t>
      </w:r>
    </w:p>
    <w:p w:rsidR="00DD3AF1" w:rsidRDefault="00DD3AF1">
      <w:pPr>
        <w:pStyle w:val="ConsPlusNormal"/>
        <w:jc w:val="both"/>
      </w:pPr>
    </w:p>
    <w:p w:rsidR="00DD3AF1" w:rsidRDefault="00DD3AF1">
      <w:pPr>
        <w:pStyle w:val="ConsPlusNormal"/>
        <w:ind w:firstLine="540"/>
        <w:jc w:val="both"/>
      </w:pPr>
      <w:r>
        <w:t>Численность работников органов местного самоуправления за период с 2011 по 2015 год увеличилась на 106,3%, в том числе муниципальных служащих - на 110,2%.</w:t>
      </w:r>
    </w:p>
    <w:p w:rsidR="00DD3AF1" w:rsidRDefault="00DD3A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5"/>
        <w:gridCol w:w="993"/>
        <w:gridCol w:w="992"/>
        <w:gridCol w:w="936"/>
        <w:gridCol w:w="1036"/>
        <w:gridCol w:w="1085"/>
      </w:tblGrid>
      <w:tr w:rsidR="00DD3AF1">
        <w:tc>
          <w:tcPr>
            <w:tcW w:w="4025" w:type="dxa"/>
          </w:tcPr>
          <w:p w:rsidR="00DD3AF1" w:rsidRDefault="00DD3AF1">
            <w:pPr>
              <w:pStyle w:val="ConsPlusNormal"/>
              <w:jc w:val="center"/>
            </w:pPr>
            <w:r>
              <w:t>Наименование показателя</w:t>
            </w:r>
          </w:p>
        </w:tc>
        <w:tc>
          <w:tcPr>
            <w:tcW w:w="993" w:type="dxa"/>
          </w:tcPr>
          <w:p w:rsidR="00DD3AF1" w:rsidRDefault="00DD3AF1">
            <w:pPr>
              <w:pStyle w:val="ConsPlusNormal"/>
              <w:jc w:val="center"/>
            </w:pPr>
            <w:r>
              <w:t>2011 г.</w:t>
            </w:r>
          </w:p>
        </w:tc>
        <w:tc>
          <w:tcPr>
            <w:tcW w:w="992" w:type="dxa"/>
          </w:tcPr>
          <w:p w:rsidR="00DD3AF1" w:rsidRDefault="00DD3AF1">
            <w:pPr>
              <w:pStyle w:val="ConsPlusNormal"/>
              <w:jc w:val="center"/>
            </w:pPr>
            <w:r>
              <w:t>2012 г.</w:t>
            </w:r>
          </w:p>
        </w:tc>
        <w:tc>
          <w:tcPr>
            <w:tcW w:w="936" w:type="dxa"/>
          </w:tcPr>
          <w:p w:rsidR="00DD3AF1" w:rsidRDefault="00DD3AF1">
            <w:pPr>
              <w:pStyle w:val="ConsPlusNormal"/>
              <w:jc w:val="center"/>
            </w:pPr>
            <w:r>
              <w:t>2013 г.</w:t>
            </w:r>
          </w:p>
        </w:tc>
        <w:tc>
          <w:tcPr>
            <w:tcW w:w="1036" w:type="dxa"/>
          </w:tcPr>
          <w:p w:rsidR="00DD3AF1" w:rsidRDefault="00DD3AF1">
            <w:pPr>
              <w:pStyle w:val="ConsPlusNormal"/>
              <w:jc w:val="center"/>
            </w:pPr>
            <w:r>
              <w:t>2014 г.</w:t>
            </w:r>
          </w:p>
        </w:tc>
        <w:tc>
          <w:tcPr>
            <w:tcW w:w="1085" w:type="dxa"/>
          </w:tcPr>
          <w:p w:rsidR="00DD3AF1" w:rsidRDefault="00DD3AF1">
            <w:pPr>
              <w:pStyle w:val="ConsPlusNormal"/>
              <w:jc w:val="center"/>
            </w:pPr>
            <w:r>
              <w:t>2015 г.</w:t>
            </w:r>
          </w:p>
        </w:tc>
      </w:tr>
      <w:tr w:rsidR="00DD3AF1">
        <w:tc>
          <w:tcPr>
            <w:tcW w:w="4025" w:type="dxa"/>
            <w:vAlign w:val="center"/>
          </w:tcPr>
          <w:p w:rsidR="00DD3AF1" w:rsidRDefault="00DD3AF1">
            <w:pPr>
              <w:pStyle w:val="ConsPlusNormal"/>
            </w:pPr>
            <w:r>
              <w:t>Численность работников органов местного самоуправления</w:t>
            </w:r>
          </w:p>
        </w:tc>
        <w:tc>
          <w:tcPr>
            <w:tcW w:w="993" w:type="dxa"/>
            <w:vAlign w:val="center"/>
          </w:tcPr>
          <w:p w:rsidR="00DD3AF1" w:rsidRDefault="00DD3AF1">
            <w:pPr>
              <w:pStyle w:val="ConsPlusNormal"/>
              <w:jc w:val="center"/>
            </w:pPr>
            <w:r>
              <w:t>410</w:t>
            </w:r>
          </w:p>
        </w:tc>
        <w:tc>
          <w:tcPr>
            <w:tcW w:w="992" w:type="dxa"/>
            <w:vAlign w:val="center"/>
          </w:tcPr>
          <w:p w:rsidR="00DD3AF1" w:rsidRDefault="00DD3AF1">
            <w:pPr>
              <w:pStyle w:val="ConsPlusNormal"/>
              <w:jc w:val="center"/>
            </w:pPr>
            <w:r>
              <w:t>410</w:t>
            </w:r>
          </w:p>
        </w:tc>
        <w:tc>
          <w:tcPr>
            <w:tcW w:w="936" w:type="dxa"/>
            <w:vAlign w:val="center"/>
          </w:tcPr>
          <w:p w:rsidR="00DD3AF1" w:rsidRDefault="00DD3AF1">
            <w:pPr>
              <w:pStyle w:val="ConsPlusNormal"/>
              <w:jc w:val="center"/>
            </w:pPr>
            <w:r>
              <w:t>430</w:t>
            </w:r>
          </w:p>
        </w:tc>
        <w:tc>
          <w:tcPr>
            <w:tcW w:w="1036" w:type="dxa"/>
            <w:vAlign w:val="center"/>
          </w:tcPr>
          <w:p w:rsidR="00DD3AF1" w:rsidRDefault="00DD3AF1">
            <w:pPr>
              <w:pStyle w:val="ConsPlusNormal"/>
              <w:jc w:val="center"/>
            </w:pPr>
            <w:r>
              <w:t>435</w:t>
            </w:r>
          </w:p>
        </w:tc>
        <w:tc>
          <w:tcPr>
            <w:tcW w:w="1085" w:type="dxa"/>
            <w:vAlign w:val="center"/>
          </w:tcPr>
          <w:p w:rsidR="00DD3AF1" w:rsidRDefault="00DD3AF1">
            <w:pPr>
              <w:pStyle w:val="ConsPlusNormal"/>
              <w:jc w:val="center"/>
            </w:pPr>
            <w:r>
              <w:t>436</w:t>
            </w:r>
          </w:p>
        </w:tc>
      </w:tr>
      <w:tr w:rsidR="00DD3AF1">
        <w:tc>
          <w:tcPr>
            <w:tcW w:w="4025" w:type="dxa"/>
            <w:vAlign w:val="center"/>
          </w:tcPr>
          <w:p w:rsidR="00DD3AF1" w:rsidRDefault="00DD3AF1">
            <w:pPr>
              <w:pStyle w:val="ConsPlusNormal"/>
            </w:pPr>
            <w:r>
              <w:t>в том числе: муниципальных служащих</w:t>
            </w:r>
          </w:p>
        </w:tc>
        <w:tc>
          <w:tcPr>
            <w:tcW w:w="993" w:type="dxa"/>
            <w:vAlign w:val="center"/>
          </w:tcPr>
          <w:p w:rsidR="00DD3AF1" w:rsidRDefault="00DD3AF1">
            <w:pPr>
              <w:pStyle w:val="ConsPlusNormal"/>
              <w:jc w:val="center"/>
            </w:pPr>
            <w:r>
              <w:t>256</w:t>
            </w:r>
          </w:p>
        </w:tc>
        <w:tc>
          <w:tcPr>
            <w:tcW w:w="992" w:type="dxa"/>
            <w:vAlign w:val="center"/>
          </w:tcPr>
          <w:p w:rsidR="00DD3AF1" w:rsidRDefault="00DD3AF1">
            <w:pPr>
              <w:pStyle w:val="ConsPlusNormal"/>
              <w:jc w:val="center"/>
            </w:pPr>
            <w:r>
              <w:t>256</w:t>
            </w:r>
          </w:p>
        </w:tc>
        <w:tc>
          <w:tcPr>
            <w:tcW w:w="936" w:type="dxa"/>
            <w:vAlign w:val="center"/>
          </w:tcPr>
          <w:p w:rsidR="00DD3AF1" w:rsidRDefault="00DD3AF1">
            <w:pPr>
              <w:pStyle w:val="ConsPlusNormal"/>
              <w:jc w:val="center"/>
            </w:pPr>
            <w:r>
              <w:t>276</w:t>
            </w:r>
          </w:p>
        </w:tc>
        <w:tc>
          <w:tcPr>
            <w:tcW w:w="1036" w:type="dxa"/>
            <w:vAlign w:val="center"/>
          </w:tcPr>
          <w:p w:rsidR="00DD3AF1" w:rsidRDefault="00DD3AF1">
            <w:pPr>
              <w:pStyle w:val="ConsPlusNormal"/>
              <w:jc w:val="center"/>
            </w:pPr>
            <w:r>
              <w:t>281</w:t>
            </w:r>
          </w:p>
        </w:tc>
        <w:tc>
          <w:tcPr>
            <w:tcW w:w="1085" w:type="dxa"/>
            <w:vAlign w:val="center"/>
          </w:tcPr>
          <w:p w:rsidR="00DD3AF1" w:rsidRDefault="00DD3AF1">
            <w:pPr>
              <w:pStyle w:val="ConsPlusNormal"/>
              <w:jc w:val="center"/>
            </w:pPr>
            <w:r>
              <w:t>282</w:t>
            </w:r>
          </w:p>
        </w:tc>
      </w:tr>
    </w:tbl>
    <w:p w:rsidR="00DD3AF1" w:rsidRDefault="00DD3AF1">
      <w:pPr>
        <w:pStyle w:val="ConsPlusNormal"/>
        <w:jc w:val="both"/>
      </w:pPr>
    </w:p>
    <w:p w:rsidR="00DD3AF1" w:rsidRDefault="00DD3AF1">
      <w:pPr>
        <w:pStyle w:val="ConsPlusNormal"/>
        <w:ind w:firstLine="540"/>
        <w:jc w:val="both"/>
      </w:pPr>
      <w:r>
        <w:t>Численность работников органов местного самоуправления в 2016 году, по оценке, составит 449 человек, что составляет 103% к уровню 2015 г., в том числе муниципальных служащих 282 человека. В прогнозном периоде с 2020 года по трем вариантам долгосрочного прогноза показатель численности работников органов местного самоуправления уменьшится на 13 человек и составит 436 человек и останется до 2025 года неизменным. Показатель численности муниципальных служащих по трем вариантам долгосрочного прогноза останется на уровне 2016 года.</w:t>
      </w:r>
    </w:p>
    <w:p w:rsidR="00DD3AF1" w:rsidRDefault="00DD3AF1">
      <w:pPr>
        <w:pStyle w:val="ConsPlusNormal"/>
        <w:spacing w:before="220"/>
        <w:ind w:firstLine="540"/>
        <w:jc w:val="both"/>
      </w:pPr>
      <w:r>
        <w:t>Показатель расходов бюджета на органы местного самоуправления в 2016 году, по оценке, увеличится к уровню 2015 года на 6,7% и составит 268016,0 тыс. руб.</w:t>
      </w:r>
    </w:p>
    <w:p w:rsidR="00DD3AF1" w:rsidRDefault="00DD3AF1">
      <w:pPr>
        <w:pStyle w:val="ConsPlusNormal"/>
        <w:spacing w:before="220"/>
        <w:ind w:firstLine="540"/>
        <w:jc w:val="both"/>
      </w:pPr>
      <w:r>
        <w:t>В 2017 - 2025 гг. расходы бюджета муниципального образования на содержание работников органов местного самоуправления запланированы исходя из доходной части бюджета и рекомендаций Департамента финансов Томской области и составят в 2025 году 259078,2 - 444014,5 - 572739,4 тыс. руб. по трем вариантам долгосрочного прогноза соответственно.</w:t>
      </w:r>
    </w:p>
    <w:p w:rsidR="00DD3AF1" w:rsidRDefault="00DD3AF1">
      <w:pPr>
        <w:pStyle w:val="ConsPlusNormal"/>
        <w:jc w:val="both"/>
      </w:pPr>
    </w:p>
    <w:p w:rsidR="00DD3AF1" w:rsidRDefault="00DD3AF1">
      <w:pPr>
        <w:pStyle w:val="ConsPlusNormal"/>
        <w:jc w:val="both"/>
      </w:pPr>
    </w:p>
    <w:p w:rsidR="00DD3AF1" w:rsidRDefault="00DD3AF1">
      <w:pPr>
        <w:pStyle w:val="ConsPlusNormal"/>
        <w:jc w:val="both"/>
      </w:pPr>
    </w:p>
    <w:p w:rsidR="00DD3AF1" w:rsidRDefault="00DD3AF1">
      <w:pPr>
        <w:pStyle w:val="ConsPlusNormal"/>
        <w:jc w:val="both"/>
      </w:pPr>
    </w:p>
    <w:p w:rsidR="00DD3AF1" w:rsidRDefault="00DD3AF1">
      <w:pPr>
        <w:pStyle w:val="ConsPlusNormal"/>
        <w:jc w:val="both"/>
      </w:pPr>
    </w:p>
    <w:p w:rsidR="00DD3AF1" w:rsidRDefault="00DD3AF1">
      <w:pPr>
        <w:pStyle w:val="ConsPlusNormal"/>
        <w:jc w:val="right"/>
        <w:outlineLvl w:val="1"/>
      </w:pPr>
      <w:r>
        <w:t>Приложение 2</w:t>
      </w:r>
    </w:p>
    <w:p w:rsidR="00DD3AF1" w:rsidRDefault="00DD3AF1">
      <w:pPr>
        <w:pStyle w:val="ConsPlusNormal"/>
        <w:jc w:val="right"/>
      </w:pPr>
      <w:r>
        <w:t>к Прогнозу</w:t>
      </w:r>
    </w:p>
    <w:p w:rsidR="00DD3AF1" w:rsidRDefault="00DD3AF1">
      <w:pPr>
        <w:pStyle w:val="ConsPlusNormal"/>
        <w:jc w:val="right"/>
      </w:pPr>
      <w:r>
        <w:t>социально-экономического развития</w:t>
      </w:r>
    </w:p>
    <w:p w:rsidR="00DD3AF1" w:rsidRDefault="00DD3AF1">
      <w:pPr>
        <w:pStyle w:val="ConsPlusNormal"/>
        <w:jc w:val="right"/>
      </w:pPr>
      <w:r>
        <w:t>муниципального образования</w:t>
      </w:r>
    </w:p>
    <w:p w:rsidR="00DD3AF1" w:rsidRDefault="00DD3AF1">
      <w:pPr>
        <w:pStyle w:val="ConsPlusNormal"/>
        <w:jc w:val="right"/>
      </w:pPr>
      <w:r>
        <w:t>"Томский район" до 2025 года</w:t>
      </w:r>
    </w:p>
    <w:p w:rsidR="00DD3AF1" w:rsidRDefault="00DD3AF1">
      <w:pPr>
        <w:pStyle w:val="ConsPlusNormal"/>
        <w:jc w:val="both"/>
      </w:pPr>
    </w:p>
    <w:p w:rsidR="00DD3AF1" w:rsidRDefault="00DD3AF1">
      <w:pPr>
        <w:pStyle w:val="ConsPlusTitle"/>
        <w:jc w:val="center"/>
      </w:pPr>
      <w:r>
        <w:t>ОСНОВНЫЕ ПАРАМЕТРЫ</w:t>
      </w:r>
    </w:p>
    <w:p w:rsidR="00DD3AF1" w:rsidRDefault="00DD3AF1">
      <w:pPr>
        <w:pStyle w:val="ConsPlusTitle"/>
        <w:jc w:val="center"/>
      </w:pPr>
      <w:r>
        <w:t>МУНИЦИПАЛЬНЫХ ПРОГРАММ ТОМСКОГО РАЙОНА НА 2017 - 2020 ГОДЫ</w:t>
      </w:r>
    </w:p>
    <w:p w:rsidR="00DD3AF1" w:rsidRDefault="00DD3AF1">
      <w:pPr>
        <w:pStyle w:val="ConsPlusNormal"/>
        <w:jc w:val="both"/>
      </w:pPr>
    </w:p>
    <w:p w:rsidR="00DD3AF1" w:rsidRDefault="00DD3AF1">
      <w:pPr>
        <w:sectPr w:rsidR="00DD3AF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1"/>
        <w:gridCol w:w="1971"/>
        <w:gridCol w:w="1077"/>
        <w:gridCol w:w="1134"/>
        <w:gridCol w:w="1134"/>
        <w:gridCol w:w="981"/>
        <w:gridCol w:w="1371"/>
        <w:gridCol w:w="1251"/>
        <w:gridCol w:w="1134"/>
        <w:gridCol w:w="1077"/>
        <w:gridCol w:w="981"/>
        <w:gridCol w:w="1371"/>
        <w:gridCol w:w="1251"/>
        <w:gridCol w:w="1026"/>
        <w:gridCol w:w="1020"/>
        <w:gridCol w:w="981"/>
        <w:gridCol w:w="1371"/>
        <w:gridCol w:w="1251"/>
        <w:gridCol w:w="1026"/>
        <w:gridCol w:w="1020"/>
        <w:gridCol w:w="981"/>
        <w:gridCol w:w="1371"/>
      </w:tblGrid>
      <w:tr w:rsidR="00DD3AF1">
        <w:tc>
          <w:tcPr>
            <w:tcW w:w="441" w:type="dxa"/>
            <w:vMerge w:val="restart"/>
            <w:vAlign w:val="center"/>
          </w:tcPr>
          <w:p w:rsidR="00DD3AF1" w:rsidRDefault="00DD3AF1">
            <w:pPr>
              <w:pStyle w:val="ConsPlusNormal"/>
              <w:jc w:val="center"/>
            </w:pPr>
            <w:r>
              <w:t>N пп</w:t>
            </w:r>
          </w:p>
        </w:tc>
        <w:tc>
          <w:tcPr>
            <w:tcW w:w="1971" w:type="dxa"/>
            <w:vMerge w:val="restart"/>
            <w:vAlign w:val="center"/>
          </w:tcPr>
          <w:p w:rsidR="00DD3AF1" w:rsidRDefault="00DD3AF1">
            <w:pPr>
              <w:pStyle w:val="ConsPlusNormal"/>
              <w:jc w:val="center"/>
            </w:pPr>
            <w:r>
              <w:t>Наименование муниципальных программ</w:t>
            </w:r>
          </w:p>
        </w:tc>
        <w:tc>
          <w:tcPr>
            <w:tcW w:w="22809" w:type="dxa"/>
            <w:gridSpan w:val="20"/>
            <w:vAlign w:val="center"/>
          </w:tcPr>
          <w:p w:rsidR="00DD3AF1" w:rsidRDefault="00DD3AF1">
            <w:pPr>
              <w:pStyle w:val="ConsPlusNormal"/>
              <w:jc w:val="center"/>
            </w:pPr>
            <w:r>
              <w:t>Объем финансирования, предусмотренный на реализацию муниципальной программы, тыс. рублей</w:t>
            </w:r>
          </w:p>
        </w:tc>
      </w:tr>
      <w:tr w:rsidR="00DD3AF1">
        <w:tc>
          <w:tcPr>
            <w:tcW w:w="441" w:type="dxa"/>
            <w:vMerge/>
          </w:tcPr>
          <w:p w:rsidR="00DD3AF1" w:rsidRDefault="00DD3AF1"/>
        </w:tc>
        <w:tc>
          <w:tcPr>
            <w:tcW w:w="1971" w:type="dxa"/>
            <w:vMerge/>
          </w:tcPr>
          <w:p w:rsidR="00DD3AF1" w:rsidRDefault="00DD3AF1"/>
        </w:tc>
        <w:tc>
          <w:tcPr>
            <w:tcW w:w="5697" w:type="dxa"/>
            <w:gridSpan w:val="5"/>
            <w:vAlign w:val="center"/>
          </w:tcPr>
          <w:p w:rsidR="00DD3AF1" w:rsidRDefault="00DD3AF1">
            <w:pPr>
              <w:pStyle w:val="ConsPlusNormal"/>
              <w:jc w:val="center"/>
            </w:pPr>
            <w:r>
              <w:t>2017 год</w:t>
            </w:r>
          </w:p>
        </w:tc>
        <w:tc>
          <w:tcPr>
            <w:tcW w:w="5814" w:type="dxa"/>
            <w:gridSpan w:val="5"/>
            <w:vAlign w:val="center"/>
          </w:tcPr>
          <w:p w:rsidR="00DD3AF1" w:rsidRDefault="00DD3AF1">
            <w:pPr>
              <w:pStyle w:val="ConsPlusNormal"/>
              <w:jc w:val="center"/>
            </w:pPr>
            <w:r>
              <w:t>2018 год</w:t>
            </w:r>
          </w:p>
        </w:tc>
        <w:tc>
          <w:tcPr>
            <w:tcW w:w="5649" w:type="dxa"/>
            <w:gridSpan w:val="5"/>
            <w:vAlign w:val="center"/>
          </w:tcPr>
          <w:p w:rsidR="00DD3AF1" w:rsidRDefault="00DD3AF1">
            <w:pPr>
              <w:pStyle w:val="ConsPlusNormal"/>
              <w:jc w:val="center"/>
            </w:pPr>
            <w:r>
              <w:t>2019 год</w:t>
            </w:r>
          </w:p>
        </w:tc>
        <w:tc>
          <w:tcPr>
            <w:tcW w:w="5649" w:type="dxa"/>
            <w:gridSpan w:val="5"/>
            <w:vAlign w:val="center"/>
          </w:tcPr>
          <w:p w:rsidR="00DD3AF1" w:rsidRDefault="00DD3AF1">
            <w:pPr>
              <w:pStyle w:val="ConsPlusNormal"/>
              <w:jc w:val="center"/>
            </w:pPr>
            <w:r>
              <w:t>2020 год</w:t>
            </w:r>
          </w:p>
        </w:tc>
      </w:tr>
      <w:tr w:rsidR="00DD3AF1">
        <w:tc>
          <w:tcPr>
            <w:tcW w:w="441" w:type="dxa"/>
            <w:vMerge/>
          </w:tcPr>
          <w:p w:rsidR="00DD3AF1" w:rsidRDefault="00DD3AF1"/>
        </w:tc>
        <w:tc>
          <w:tcPr>
            <w:tcW w:w="1971" w:type="dxa"/>
            <w:vMerge/>
          </w:tcPr>
          <w:p w:rsidR="00DD3AF1" w:rsidRDefault="00DD3AF1"/>
        </w:tc>
        <w:tc>
          <w:tcPr>
            <w:tcW w:w="1077" w:type="dxa"/>
            <w:vAlign w:val="center"/>
          </w:tcPr>
          <w:p w:rsidR="00DD3AF1" w:rsidRDefault="00DD3AF1">
            <w:pPr>
              <w:pStyle w:val="ConsPlusNormal"/>
              <w:jc w:val="center"/>
            </w:pPr>
            <w:r>
              <w:t>Федеральный бюджет</w:t>
            </w:r>
          </w:p>
        </w:tc>
        <w:tc>
          <w:tcPr>
            <w:tcW w:w="1134" w:type="dxa"/>
            <w:vAlign w:val="center"/>
          </w:tcPr>
          <w:p w:rsidR="00DD3AF1" w:rsidRDefault="00DD3AF1">
            <w:pPr>
              <w:pStyle w:val="ConsPlusNormal"/>
              <w:jc w:val="center"/>
            </w:pPr>
            <w:r>
              <w:t>Областной бюджет</w:t>
            </w:r>
          </w:p>
        </w:tc>
        <w:tc>
          <w:tcPr>
            <w:tcW w:w="1134" w:type="dxa"/>
            <w:vAlign w:val="center"/>
          </w:tcPr>
          <w:p w:rsidR="00DD3AF1" w:rsidRDefault="00DD3AF1">
            <w:pPr>
              <w:pStyle w:val="ConsPlusNormal"/>
              <w:jc w:val="center"/>
            </w:pPr>
            <w:r>
              <w:t>Местный бюджет</w:t>
            </w:r>
          </w:p>
        </w:tc>
        <w:tc>
          <w:tcPr>
            <w:tcW w:w="981" w:type="dxa"/>
            <w:vAlign w:val="center"/>
          </w:tcPr>
          <w:p w:rsidR="00DD3AF1" w:rsidRDefault="00DD3AF1">
            <w:pPr>
              <w:pStyle w:val="ConsPlusNormal"/>
              <w:jc w:val="center"/>
            </w:pPr>
            <w:r>
              <w:t>Бюджет сельского поселения</w:t>
            </w:r>
          </w:p>
        </w:tc>
        <w:tc>
          <w:tcPr>
            <w:tcW w:w="1371" w:type="dxa"/>
            <w:vAlign w:val="center"/>
          </w:tcPr>
          <w:p w:rsidR="00DD3AF1" w:rsidRDefault="00DD3AF1">
            <w:pPr>
              <w:pStyle w:val="ConsPlusNormal"/>
              <w:jc w:val="center"/>
            </w:pPr>
            <w:r>
              <w:t>Внебюджетные источники</w:t>
            </w:r>
          </w:p>
        </w:tc>
        <w:tc>
          <w:tcPr>
            <w:tcW w:w="1251" w:type="dxa"/>
            <w:vAlign w:val="center"/>
          </w:tcPr>
          <w:p w:rsidR="00DD3AF1" w:rsidRDefault="00DD3AF1">
            <w:pPr>
              <w:pStyle w:val="ConsPlusNormal"/>
              <w:jc w:val="center"/>
            </w:pPr>
            <w:r>
              <w:t>Федеральный бюджет</w:t>
            </w:r>
          </w:p>
        </w:tc>
        <w:tc>
          <w:tcPr>
            <w:tcW w:w="1134" w:type="dxa"/>
            <w:vAlign w:val="center"/>
          </w:tcPr>
          <w:p w:rsidR="00DD3AF1" w:rsidRDefault="00DD3AF1">
            <w:pPr>
              <w:pStyle w:val="ConsPlusNormal"/>
              <w:jc w:val="center"/>
            </w:pPr>
            <w:r>
              <w:t>Областной бюджет</w:t>
            </w:r>
          </w:p>
        </w:tc>
        <w:tc>
          <w:tcPr>
            <w:tcW w:w="1077" w:type="dxa"/>
            <w:vAlign w:val="center"/>
          </w:tcPr>
          <w:p w:rsidR="00DD3AF1" w:rsidRDefault="00DD3AF1">
            <w:pPr>
              <w:pStyle w:val="ConsPlusNormal"/>
              <w:jc w:val="center"/>
            </w:pPr>
            <w:r>
              <w:t>Местный бюджет</w:t>
            </w:r>
          </w:p>
        </w:tc>
        <w:tc>
          <w:tcPr>
            <w:tcW w:w="981" w:type="dxa"/>
            <w:vAlign w:val="center"/>
          </w:tcPr>
          <w:p w:rsidR="00DD3AF1" w:rsidRDefault="00DD3AF1">
            <w:pPr>
              <w:pStyle w:val="ConsPlusNormal"/>
              <w:jc w:val="center"/>
            </w:pPr>
            <w:r>
              <w:t>Бюджет сельского поселения</w:t>
            </w:r>
          </w:p>
        </w:tc>
        <w:tc>
          <w:tcPr>
            <w:tcW w:w="1371" w:type="dxa"/>
            <w:vAlign w:val="center"/>
          </w:tcPr>
          <w:p w:rsidR="00DD3AF1" w:rsidRDefault="00DD3AF1">
            <w:pPr>
              <w:pStyle w:val="ConsPlusNormal"/>
              <w:jc w:val="center"/>
            </w:pPr>
            <w:r>
              <w:t>Внебюджетные источники</w:t>
            </w:r>
          </w:p>
        </w:tc>
        <w:tc>
          <w:tcPr>
            <w:tcW w:w="1251" w:type="dxa"/>
            <w:vAlign w:val="center"/>
          </w:tcPr>
          <w:p w:rsidR="00DD3AF1" w:rsidRDefault="00DD3AF1">
            <w:pPr>
              <w:pStyle w:val="ConsPlusNormal"/>
              <w:jc w:val="center"/>
            </w:pPr>
            <w:r>
              <w:t>Федеральный бюджет</w:t>
            </w:r>
          </w:p>
        </w:tc>
        <w:tc>
          <w:tcPr>
            <w:tcW w:w="1026" w:type="dxa"/>
            <w:vAlign w:val="center"/>
          </w:tcPr>
          <w:p w:rsidR="00DD3AF1" w:rsidRDefault="00DD3AF1">
            <w:pPr>
              <w:pStyle w:val="ConsPlusNormal"/>
              <w:jc w:val="center"/>
            </w:pPr>
            <w:r>
              <w:t>Областной бюджет</w:t>
            </w:r>
          </w:p>
        </w:tc>
        <w:tc>
          <w:tcPr>
            <w:tcW w:w="1020" w:type="dxa"/>
            <w:vAlign w:val="center"/>
          </w:tcPr>
          <w:p w:rsidR="00DD3AF1" w:rsidRDefault="00DD3AF1">
            <w:pPr>
              <w:pStyle w:val="ConsPlusNormal"/>
              <w:jc w:val="center"/>
            </w:pPr>
            <w:r>
              <w:t>Местный бюджет</w:t>
            </w:r>
          </w:p>
        </w:tc>
        <w:tc>
          <w:tcPr>
            <w:tcW w:w="981" w:type="dxa"/>
            <w:vAlign w:val="center"/>
          </w:tcPr>
          <w:p w:rsidR="00DD3AF1" w:rsidRDefault="00DD3AF1">
            <w:pPr>
              <w:pStyle w:val="ConsPlusNormal"/>
              <w:jc w:val="center"/>
            </w:pPr>
            <w:r>
              <w:t>Бюджет сельского поселения</w:t>
            </w:r>
          </w:p>
        </w:tc>
        <w:tc>
          <w:tcPr>
            <w:tcW w:w="1371" w:type="dxa"/>
            <w:vAlign w:val="center"/>
          </w:tcPr>
          <w:p w:rsidR="00DD3AF1" w:rsidRDefault="00DD3AF1">
            <w:pPr>
              <w:pStyle w:val="ConsPlusNormal"/>
              <w:jc w:val="center"/>
            </w:pPr>
            <w:r>
              <w:t>Внебюджетные источники</w:t>
            </w:r>
          </w:p>
        </w:tc>
        <w:tc>
          <w:tcPr>
            <w:tcW w:w="1251" w:type="dxa"/>
            <w:vAlign w:val="center"/>
          </w:tcPr>
          <w:p w:rsidR="00DD3AF1" w:rsidRDefault="00DD3AF1">
            <w:pPr>
              <w:pStyle w:val="ConsPlusNormal"/>
              <w:jc w:val="center"/>
            </w:pPr>
            <w:r>
              <w:t>Федеральный бюджет</w:t>
            </w:r>
          </w:p>
        </w:tc>
        <w:tc>
          <w:tcPr>
            <w:tcW w:w="1026" w:type="dxa"/>
            <w:vAlign w:val="center"/>
          </w:tcPr>
          <w:p w:rsidR="00DD3AF1" w:rsidRDefault="00DD3AF1">
            <w:pPr>
              <w:pStyle w:val="ConsPlusNormal"/>
              <w:jc w:val="center"/>
            </w:pPr>
            <w:r>
              <w:t>Областной бюджет</w:t>
            </w:r>
          </w:p>
        </w:tc>
        <w:tc>
          <w:tcPr>
            <w:tcW w:w="1020" w:type="dxa"/>
            <w:vAlign w:val="center"/>
          </w:tcPr>
          <w:p w:rsidR="00DD3AF1" w:rsidRDefault="00DD3AF1">
            <w:pPr>
              <w:pStyle w:val="ConsPlusNormal"/>
              <w:jc w:val="center"/>
            </w:pPr>
            <w:r>
              <w:t>Местный бюджет</w:t>
            </w:r>
          </w:p>
        </w:tc>
        <w:tc>
          <w:tcPr>
            <w:tcW w:w="981" w:type="dxa"/>
            <w:vAlign w:val="center"/>
          </w:tcPr>
          <w:p w:rsidR="00DD3AF1" w:rsidRDefault="00DD3AF1">
            <w:pPr>
              <w:pStyle w:val="ConsPlusNormal"/>
              <w:jc w:val="center"/>
            </w:pPr>
            <w:r>
              <w:t>Бюджет сельского поселения</w:t>
            </w:r>
          </w:p>
        </w:tc>
        <w:tc>
          <w:tcPr>
            <w:tcW w:w="1371" w:type="dxa"/>
            <w:vAlign w:val="center"/>
          </w:tcPr>
          <w:p w:rsidR="00DD3AF1" w:rsidRDefault="00DD3AF1">
            <w:pPr>
              <w:pStyle w:val="ConsPlusNormal"/>
              <w:jc w:val="center"/>
            </w:pPr>
            <w:r>
              <w:t>Внебюджетные источники</w:t>
            </w:r>
          </w:p>
        </w:tc>
      </w:tr>
      <w:tr w:rsidR="00DD3AF1">
        <w:tc>
          <w:tcPr>
            <w:tcW w:w="441" w:type="dxa"/>
            <w:vAlign w:val="center"/>
          </w:tcPr>
          <w:p w:rsidR="00DD3AF1" w:rsidRDefault="00DD3AF1">
            <w:pPr>
              <w:pStyle w:val="ConsPlusNormal"/>
              <w:jc w:val="center"/>
            </w:pPr>
            <w:r>
              <w:t>1</w:t>
            </w:r>
          </w:p>
        </w:tc>
        <w:tc>
          <w:tcPr>
            <w:tcW w:w="1971" w:type="dxa"/>
            <w:vAlign w:val="center"/>
          </w:tcPr>
          <w:p w:rsidR="00DD3AF1" w:rsidRDefault="00DD3AF1">
            <w:pPr>
              <w:pStyle w:val="ConsPlusNormal"/>
              <w:jc w:val="center"/>
            </w:pPr>
            <w:r>
              <w:t>2</w:t>
            </w:r>
          </w:p>
        </w:tc>
        <w:tc>
          <w:tcPr>
            <w:tcW w:w="1077" w:type="dxa"/>
            <w:vAlign w:val="center"/>
          </w:tcPr>
          <w:p w:rsidR="00DD3AF1" w:rsidRDefault="00DD3AF1">
            <w:pPr>
              <w:pStyle w:val="ConsPlusNormal"/>
              <w:jc w:val="center"/>
            </w:pPr>
            <w:r>
              <w:t>3</w:t>
            </w:r>
          </w:p>
        </w:tc>
        <w:tc>
          <w:tcPr>
            <w:tcW w:w="1134" w:type="dxa"/>
            <w:vAlign w:val="center"/>
          </w:tcPr>
          <w:p w:rsidR="00DD3AF1" w:rsidRDefault="00DD3AF1">
            <w:pPr>
              <w:pStyle w:val="ConsPlusNormal"/>
              <w:jc w:val="center"/>
            </w:pPr>
            <w:r>
              <w:t>4</w:t>
            </w:r>
          </w:p>
        </w:tc>
        <w:tc>
          <w:tcPr>
            <w:tcW w:w="1134" w:type="dxa"/>
            <w:vAlign w:val="center"/>
          </w:tcPr>
          <w:p w:rsidR="00DD3AF1" w:rsidRDefault="00DD3AF1">
            <w:pPr>
              <w:pStyle w:val="ConsPlusNormal"/>
              <w:jc w:val="center"/>
            </w:pPr>
            <w:r>
              <w:t>5</w:t>
            </w:r>
          </w:p>
        </w:tc>
        <w:tc>
          <w:tcPr>
            <w:tcW w:w="981" w:type="dxa"/>
            <w:vAlign w:val="center"/>
          </w:tcPr>
          <w:p w:rsidR="00DD3AF1" w:rsidRDefault="00DD3AF1">
            <w:pPr>
              <w:pStyle w:val="ConsPlusNormal"/>
              <w:jc w:val="center"/>
            </w:pPr>
            <w:r>
              <w:t>6</w:t>
            </w:r>
          </w:p>
        </w:tc>
        <w:tc>
          <w:tcPr>
            <w:tcW w:w="1371" w:type="dxa"/>
            <w:vAlign w:val="center"/>
          </w:tcPr>
          <w:p w:rsidR="00DD3AF1" w:rsidRDefault="00DD3AF1">
            <w:pPr>
              <w:pStyle w:val="ConsPlusNormal"/>
              <w:jc w:val="center"/>
            </w:pPr>
            <w:r>
              <w:t>7</w:t>
            </w:r>
          </w:p>
        </w:tc>
        <w:tc>
          <w:tcPr>
            <w:tcW w:w="1251" w:type="dxa"/>
            <w:vAlign w:val="center"/>
          </w:tcPr>
          <w:p w:rsidR="00DD3AF1" w:rsidRDefault="00DD3AF1">
            <w:pPr>
              <w:pStyle w:val="ConsPlusNormal"/>
              <w:jc w:val="center"/>
            </w:pPr>
            <w:r>
              <w:t>8</w:t>
            </w:r>
          </w:p>
        </w:tc>
        <w:tc>
          <w:tcPr>
            <w:tcW w:w="1134" w:type="dxa"/>
            <w:vAlign w:val="center"/>
          </w:tcPr>
          <w:p w:rsidR="00DD3AF1" w:rsidRDefault="00DD3AF1">
            <w:pPr>
              <w:pStyle w:val="ConsPlusNormal"/>
              <w:jc w:val="center"/>
            </w:pPr>
            <w:r>
              <w:t>9</w:t>
            </w:r>
          </w:p>
        </w:tc>
        <w:tc>
          <w:tcPr>
            <w:tcW w:w="1077" w:type="dxa"/>
            <w:vAlign w:val="center"/>
          </w:tcPr>
          <w:p w:rsidR="00DD3AF1" w:rsidRDefault="00DD3AF1">
            <w:pPr>
              <w:pStyle w:val="ConsPlusNormal"/>
              <w:jc w:val="center"/>
            </w:pPr>
            <w:r>
              <w:t>10</w:t>
            </w:r>
          </w:p>
        </w:tc>
        <w:tc>
          <w:tcPr>
            <w:tcW w:w="981" w:type="dxa"/>
            <w:vAlign w:val="center"/>
          </w:tcPr>
          <w:p w:rsidR="00DD3AF1" w:rsidRDefault="00DD3AF1">
            <w:pPr>
              <w:pStyle w:val="ConsPlusNormal"/>
              <w:jc w:val="center"/>
            </w:pPr>
            <w:r>
              <w:t>11</w:t>
            </w:r>
          </w:p>
        </w:tc>
        <w:tc>
          <w:tcPr>
            <w:tcW w:w="1371" w:type="dxa"/>
            <w:vAlign w:val="center"/>
          </w:tcPr>
          <w:p w:rsidR="00DD3AF1" w:rsidRDefault="00DD3AF1">
            <w:pPr>
              <w:pStyle w:val="ConsPlusNormal"/>
              <w:jc w:val="center"/>
            </w:pPr>
            <w:r>
              <w:t>12</w:t>
            </w:r>
          </w:p>
        </w:tc>
        <w:tc>
          <w:tcPr>
            <w:tcW w:w="1251" w:type="dxa"/>
            <w:vAlign w:val="center"/>
          </w:tcPr>
          <w:p w:rsidR="00DD3AF1" w:rsidRDefault="00DD3AF1">
            <w:pPr>
              <w:pStyle w:val="ConsPlusNormal"/>
              <w:jc w:val="center"/>
            </w:pPr>
            <w:r>
              <w:t>13</w:t>
            </w:r>
          </w:p>
        </w:tc>
        <w:tc>
          <w:tcPr>
            <w:tcW w:w="1026" w:type="dxa"/>
            <w:vAlign w:val="center"/>
          </w:tcPr>
          <w:p w:rsidR="00DD3AF1" w:rsidRDefault="00DD3AF1">
            <w:pPr>
              <w:pStyle w:val="ConsPlusNormal"/>
              <w:jc w:val="center"/>
            </w:pPr>
            <w:r>
              <w:t>14</w:t>
            </w:r>
          </w:p>
        </w:tc>
        <w:tc>
          <w:tcPr>
            <w:tcW w:w="1020" w:type="dxa"/>
            <w:vAlign w:val="center"/>
          </w:tcPr>
          <w:p w:rsidR="00DD3AF1" w:rsidRDefault="00DD3AF1">
            <w:pPr>
              <w:pStyle w:val="ConsPlusNormal"/>
              <w:jc w:val="center"/>
            </w:pPr>
            <w:r>
              <w:t>15</w:t>
            </w:r>
          </w:p>
        </w:tc>
        <w:tc>
          <w:tcPr>
            <w:tcW w:w="981" w:type="dxa"/>
            <w:vAlign w:val="center"/>
          </w:tcPr>
          <w:p w:rsidR="00DD3AF1" w:rsidRDefault="00DD3AF1">
            <w:pPr>
              <w:pStyle w:val="ConsPlusNormal"/>
              <w:jc w:val="center"/>
            </w:pPr>
            <w:r>
              <w:t>16</w:t>
            </w:r>
          </w:p>
        </w:tc>
        <w:tc>
          <w:tcPr>
            <w:tcW w:w="1371" w:type="dxa"/>
            <w:vAlign w:val="center"/>
          </w:tcPr>
          <w:p w:rsidR="00DD3AF1" w:rsidRDefault="00DD3AF1">
            <w:pPr>
              <w:pStyle w:val="ConsPlusNormal"/>
              <w:jc w:val="center"/>
            </w:pPr>
            <w:r>
              <w:t>17</w:t>
            </w:r>
          </w:p>
        </w:tc>
        <w:tc>
          <w:tcPr>
            <w:tcW w:w="1251" w:type="dxa"/>
            <w:vAlign w:val="center"/>
          </w:tcPr>
          <w:p w:rsidR="00DD3AF1" w:rsidRDefault="00DD3AF1">
            <w:pPr>
              <w:pStyle w:val="ConsPlusNormal"/>
              <w:jc w:val="center"/>
            </w:pPr>
            <w:r>
              <w:t>13</w:t>
            </w:r>
          </w:p>
        </w:tc>
        <w:tc>
          <w:tcPr>
            <w:tcW w:w="1026" w:type="dxa"/>
            <w:vAlign w:val="center"/>
          </w:tcPr>
          <w:p w:rsidR="00DD3AF1" w:rsidRDefault="00DD3AF1">
            <w:pPr>
              <w:pStyle w:val="ConsPlusNormal"/>
              <w:jc w:val="center"/>
            </w:pPr>
            <w:r>
              <w:t>14</w:t>
            </w:r>
          </w:p>
        </w:tc>
        <w:tc>
          <w:tcPr>
            <w:tcW w:w="1020" w:type="dxa"/>
            <w:vAlign w:val="center"/>
          </w:tcPr>
          <w:p w:rsidR="00DD3AF1" w:rsidRDefault="00DD3AF1">
            <w:pPr>
              <w:pStyle w:val="ConsPlusNormal"/>
              <w:jc w:val="center"/>
            </w:pPr>
            <w:r>
              <w:t>15</w:t>
            </w:r>
          </w:p>
        </w:tc>
        <w:tc>
          <w:tcPr>
            <w:tcW w:w="981" w:type="dxa"/>
            <w:vAlign w:val="center"/>
          </w:tcPr>
          <w:p w:rsidR="00DD3AF1" w:rsidRDefault="00DD3AF1">
            <w:pPr>
              <w:pStyle w:val="ConsPlusNormal"/>
              <w:jc w:val="center"/>
            </w:pPr>
            <w:r>
              <w:t>16</w:t>
            </w:r>
          </w:p>
        </w:tc>
        <w:tc>
          <w:tcPr>
            <w:tcW w:w="1371" w:type="dxa"/>
            <w:vAlign w:val="center"/>
          </w:tcPr>
          <w:p w:rsidR="00DD3AF1" w:rsidRDefault="00DD3AF1">
            <w:pPr>
              <w:pStyle w:val="ConsPlusNormal"/>
              <w:jc w:val="center"/>
            </w:pPr>
            <w:r>
              <w:t>17</w:t>
            </w:r>
          </w:p>
        </w:tc>
      </w:tr>
      <w:tr w:rsidR="00DD3AF1">
        <w:tc>
          <w:tcPr>
            <w:tcW w:w="2412" w:type="dxa"/>
            <w:gridSpan w:val="2"/>
            <w:vAlign w:val="center"/>
          </w:tcPr>
          <w:p w:rsidR="00DD3AF1" w:rsidRDefault="00DD3AF1">
            <w:pPr>
              <w:pStyle w:val="ConsPlusNormal"/>
              <w:jc w:val="center"/>
            </w:pPr>
            <w:r>
              <w:t>Итого по муниципальным программам</w:t>
            </w:r>
          </w:p>
        </w:tc>
        <w:tc>
          <w:tcPr>
            <w:tcW w:w="1077" w:type="dxa"/>
            <w:vAlign w:val="center"/>
          </w:tcPr>
          <w:p w:rsidR="00DD3AF1" w:rsidRDefault="00DD3AF1">
            <w:pPr>
              <w:pStyle w:val="ConsPlusNormal"/>
              <w:jc w:val="center"/>
            </w:pPr>
            <w:r>
              <w:t>112179,3</w:t>
            </w:r>
          </w:p>
        </w:tc>
        <w:tc>
          <w:tcPr>
            <w:tcW w:w="1134" w:type="dxa"/>
            <w:vAlign w:val="center"/>
          </w:tcPr>
          <w:p w:rsidR="00DD3AF1" w:rsidRDefault="00DD3AF1">
            <w:pPr>
              <w:pStyle w:val="ConsPlusNormal"/>
              <w:jc w:val="center"/>
            </w:pPr>
            <w:r>
              <w:t>1738510,6</w:t>
            </w:r>
          </w:p>
        </w:tc>
        <w:tc>
          <w:tcPr>
            <w:tcW w:w="1134" w:type="dxa"/>
            <w:vAlign w:val="center"/>
          </w:tcPr>
          <w:p w:rsidR="00DD3AF1" w:rsidRDefault="00DD3AF1">
            <w:pPr>
              <w:pStyle w:val="ConsPlusNormal"/>
              <w:jc w:val="center"/>
            </w:pPr>
            <w:r>
              <w:t>611827,2</w:t>
            </w:r>
          </w:p>
        </w:tc>
        <w:tc>
          <w:tcPr>
            <w:tcW w:w="981" w:type="dxa"/>
            <w:vAlign w:val="center"/>
          </w:tcPr>
          <w:p w:rsidR="00DD3AF1" w:rsidRDefault="00DD3AF1">
            <w:pPr>
              <w:pStyle w:val="ConsPlusNormal"/>
              <w:jc w:val="center"/>
            </w:pPr>
            <w:r>
              <w:t>799,1</w:t>
            </w:r>
          </w:p>
        </w:tc>
        <w:tc>
          <w:tcPr>
            <w:tcW w:w="1371" w:type="dxa"/>
            <w:vAlign w:val="center"/>
          </w:tcPr>
          <w:p w:rsidR="00DD3AF1" w:rsidRDefault="00DD3AF1">
            <w:pPr>
              <w:pStyle w:val="ConsPlusNormal"/>
              <w:jc w:val="center"/>
            </w:pPr>
            <w:r>
              <w:t>5878,4</w:t>
            </w:r>
          </w:p>
        </w:tc>
        <w:tc>
          <w:tcPr>
            <w:tcW w:w="1251" w:type="dxa"/>
            <w:vAlign w:val="center"/>
          </w:tcPr>
          <w:p w:rsidR="00DD3AF1" w:rsidRDefault="00DD3AF1">
            <w:pPr>
              <w:pStyle w:val="ConsPlusNormal"/>
              <w:jc w:val="center"/>
            </w:pPr>
            <w:r>
              <w:t>489906,9</w:t>
            </w:r>
          </w:p>
        </w:tc>
        <w:tc>
          <w:tcPr>
            <w:tcW w:w="1134" w:type="dxa"/>
            <w:vAlign w:val="center"/>
          </w:tcPr>
          <w:p w:rsidR="00DD3AF1" w:rsidRDefault="00DD3AF1">
            <w:pPr>
              <w:pStyle w:val="ConsPlusNormal"/>
              <w:jc w:val="center"/>
            </w:pPr>
            <w:r>
              <w:t>1677614,0</w:t>
            </w:r>
          </w:p>
        </w:tc>
        <w:tc>
          <w:tcPr>
            <w:tcW w:w="1077" w:type="dxa"/>
            <w:vAlign w:val="center"/>
          </w:tcPr>
          <w:p w:rsidR="00DD3AF1" w:rsidRDefault="00DD3AF1">
            <w:pPr>
              <w:pStyle w:val="ConsPlusNormal"/>
              <w:jc w:val="center"/>
            </w:pPr>
            <w:r>
              <w:t>644159,3</w:t>
            </w:r>
          </w:p>
        </w:tc>
        <w:tc>
          <w:tcPr>
            <w:tcW w:w="981" w:type="dxa"/>
            <w:vAlign w:val="center"/>
          </w:tcPr>
          <w:p w:rsidR="00DD3AF1" w:rsidRDefault="00DD3AF1">
            <w:pPr>
              <w:pStyle w:val="ConsPlusNormal"/>
              <w:jc w:val="center"/>
            </w:pPr>
            <w:r>
              <w:t>922,2</w:t>
            </w:r>
          </w:p>
        </w:tc>
        <w:tc>
          <w:tcPr>
            <w:tcW w:w="1371" w:type="dxa"/>
            <w:vAlign w:val="center"/>
          </w:tcPr>
          <w:p w:rsidR="00DD3AF1" w:rsidRDefault="00DD3AF1">
            <w:pPr>
              <w:pStyle w:val="ConsPlusNormal"/>
              <w:jc w:val="center"/>
            </w:pPr>
            <w:r>
              <w:t>800918,0</w:t>
            </w:r>
          </w:p>
        </w:tc>
        <w:tc>
          <w:tcPr>
            <w:tcW w:w="1251" w:type="dxa"/>
            <w:vAlign w:val="center"/>
          </w:tcPr>
          <w:p w:rsidR="00DD3AF1" w:rsidRDefault="00DD3AF1">
            <w:pPr>
              <w:pStyle w:val="ConsPlusNormal"/>
              <w:jc w:val="center"/>
            </w:pPr>
            <w:r>
              <w:t>53782,6</w:t>
            </w:r>
          </w:p>
        </w:tc>
        <w:tc>
          <w:tcPr>
            <w:tcW w:w="1026" w:type="dxa"/>
            <w:vAlign w:val="center"/>
          </w:tcPr>
          <w:p w:rsidR="00DD3AF1" w:rsidRDefault="00DD3AF1">
            <w:pPr>
              <w:pStyle w:val="ConsPlusNormal"/>
              <w:jc w:val="center"/>
            </w:pPr>
            <w:r>
              <w:t>649724,7</w:t>
            </w:r>
          </w:p>
        </w:tc>
        <w:tc>
          <w:tcPr>
            <w:tcW w:w="1020" w:type="dxa"/>
            <w:vAlign w:val="center"/>
          </w:tcPr>
          <w:p w:rsidR="00DD3AF1" w:rsidRDefault="00DD3AF1">
            <w:pPr>
              <w:pStyle w:val="ConsPlusNormal"/>
              <w:jc w:val="center"/>
            </w:pPr>
            <w:r>
              <w:t>624931,5</w:t>
            </w:r>
          </w:p>
        </w:tc>
        <w:tc>
          <w:tcPr>
            <w:tcW w:w="981" w:type="dxa"/>
            <w:vAlign w:val="center"/>
          </w:tcPr>
          <w:p w:rsidR="00DD3AF1" w:rsidRDefault="00DD3AF1">
            <w:pPr>
              <w:pStyle w:val="ConsPlusNormal"/>
              <w:jc w:val="center"/>
            </w:pPr>
            <w:r>
              <w:t>722,0</w:t>
            </w:r>
          </w:p>
        </w:tc>
        <w:tc>
          <w:tcPr>
            <w:tcW w:w="1371" w:type="dxa"/>
            <w:vAlign w:val="center"/>
          </w:tcPr>
          <w:p w:rsidR="00DD3AF1" w:rsidRDefault="00DD3AF1">
            <w:pPr>
              <w:pStyle w:val="ConsPlusNormal"/>
              <w:jc w:val="center"/>
            </w:pPr>
            <w:r>
              <w:t>412919,6</w:t>
            </w:r>
          </w:p>
        </w:tc>
        <w:tc>
          <w:tcPr>
            <w:tcW w:w="1251" w:type="dxa"/>
            <w:vAlign w:val="center"/>
          </w:tcPr>
          <w:p w:rsidR="00DD3AF1" w:rsidRDefault="00DD3AF1">
            <w:pPr>
              <w:pStyle w:val="ConsPlusNormal"/>
              <w:jc w:val="center"/>
            </w:pPr>
            <w:r>
              <w:t>3262,3</w:t>
            </w:r>
          </w:p>
        </w:tc>
        <w:tc>
          <w:tcPr>
            <w:tcW w:w="1026" w:type="dxa"/>
            <w:vAlign w:val="center"/>
          </w:tcPr>
          <w:p w:rsidR="00DD3AF1" w:rsidRDefault="00DD3AF1">
            <w:pPr>
              <w:pStyle w:val="ConsPlusNormal"/>
              <w:jc w:val="center"/>
            </w:pPr>
            <w:r>
              <w:t>544058,8</w:t>
            </w:r>
          </w:p>
        </w:tc>
        <w:tc>
          <w:tcPr>
            <w:tcW w:w="1020" w:type="dxa"/>
            <w:vAlign w:val="center"/>
          </w:tcPr>
          <w:p w:rsidR="00DD3AF1" w:rsidRDefault="00DD3AF1">
            <w:pPr>
              <w:pStyle w:val="ConsPlusNormal"/>
              <w:jc w:val="center"/>
            </w:pPr>
            <w:r>
              <w:t>555787,7</w:t>
            </w:r>
          </w:p>
        </w:tc>
        <w:tc>
          <w:tcPr>
            <w:tcW w:w="981" w:type="dxa"/>
            <w:vAlign w:val="center"/>
          </w:tcPr>
          <w:p w:rsidR="00DD3AF1" w:rsidRDefault="00DD3AF1">
            <w:pPr>
              <w:pStyle w:val="ConsPlusNormal"/>
              <w:jc w:val="center"/>
            </w:pPr>
            <w:r>
              <w:t>722,0</w:t>
            </w:r>
          </w:p>
        </w:tc>
        <w:tc>
          <w:tcPr>
            <w:tcW w:w="1371" w:type="dxa"/>
            <w:vAlign w:val="center"/>
          </w:tcPr>
          <w:p w:rsidR="00DD3AF1" w:rsidRDefault="00DD3AF1">
            <w:pPr>
              <w:pStyle w:val="ConsPlusNormal"/>
              <w:jc w:val="center"/>
            </w:pPr>
            <w:r>
              <w:t>6917,6</w:t>
            </w:r>
          </w:p>
        </w:tc>
      </w:tr>
      <w:tr w:rsidR="00DD3AF1">
        <w:tc>
          <w:tcPr>
            <w:tcW w:w="441" w:type="dxa"/>
            <w:vAlign w:val="center"/>
          </w:tcPr>
          <w:p w:rsidR="00DD3AF1" w:rsidRDefault="00DD3AF1">
            <w:pPr>
              <w:pStyle w:val="ConsPlusNormal"/>
              <w:jc w:val="center"/>
            </w:pPr>
            <w:r>
              <w:t>1</w:t>
            </w:r>
          </w:p>
        </w:tc>
        <w:tc>
          <w:tcPr>
            <w:tcW w:w="1971" w:type="dxa"/>
            <w:vAlign w:val="center"/>
          </w:tcPr>
          <w:p w:rsidR="00DD3AF1" w:rsidRDefault="00BE4164">
            <w:pPr>
              <w:pStyle w:val="ConsPlusNormal"/>
            </w:pPr>
            <w:hyperlink r:id="rId13" w:history="1">
              <w:r w:rsidR="00DD3AF1">
                <w:rPr>
                  <w:color w:val="0000FF"/>
                </w:rPr>
                <w:t>МП</w:t>
              </w:r>
            </w:hyperlink>
            <w:r w:rsidR="00DD3AF1">
              <w:t xml:space="preserve"> "Развитие малого и среднего предпринимательства в Томском районе на 2016 - 2020 годы"</w:t>
            </w:r>
          </w:p>
        </w:tc>
        <w:tc>
          <w:tcPr>
            <w:tcW w:w="1077" w:type="dxa"/>
            <w:vAlign w:val="center"/>
          </w:tcPr>
          <w:p w:rsidR="00DD3AF1" w:rsidRDefault="00DD3AF1">
            <w:pPr>
              <w:pStyle w:val="ConsPlusNormal"/>
              <w:jc w:val="center"/>
            </w:pPr>
            <w:r>
              <w:t>-</w:t>
            </w:r>
          </w:p>
        </w:tc>
        <w:tc>
          <w:tcPr>
            <w:tcW w:w="1134" w:type="dxa"/>
            <w:vAlign w:val="center"/>
          </w:tcPr>
          <w:p w:rsidR="00DD3AF1" w:rsidRDefault="00DD3AF1">
            <w:pPr>
              <w:pStyle w:val="ConsPlusNormal"/>
              <w:jc w:val="center"/>
            </w:pPr>
            <w:r>
              <w:t>5300,0</w:t>
            </w:r>
          </w:p>
        </w:tc>
        <w:tc>
          <w:tcPr>
            <w:tcW w:w="1134" w:type="dxa"/>
            <w:vAlign w:val="center"/>
          </w:tcPr>
          <w:p w:rsidR="00DD3AF1" w:rsidRDefault="00DD3AF1">
            <w:pPr>
              <w:pStyle w:val="ConsPlusNormal"/>
              <w:jc w:val="center"/>
            </w:pPr>
            <w:r>
              <w:t>700,0</w:t>
            </w:r>
          </w:p>
        </w:tc>
        <w:tc>
          <w:tcPr>
            <w:tcW w:w="981" w:type="dxa"/>
            <w:vAlign w:val="center"/>
          </w:tcPr>
          <w:p w:rsidR="00DD3AF1" w:rsidRDefault="00DD3AF1">
            <w:pPr>
              <w:pStyle w:val="ConsPlusNormal"/>
              <w:jc w:val="center"/>
            </w:pPr>
            <w:r>
              <w:t>-</w:t>
            </w:r>
          </w:p>
        </w:tc>
        <w:tc>
          <w:tcPr>
            <w:tcW w:w="1371" w:type="dxa"/>
            <w:vAlign w:val="center"/>
          </w:tcPr>
          <w:p w:rsidR="00DD3AF1" w:rsidRDefault="00DD3AF1">
            <w:pPr>
              <w:pStyle w:val="ConsPlusNormal"/>
              <w:jc w:val="center"/>
            </w:pPr>
            <w:r>
              <w:t>1530,0</w:t>
            </w:r>
          </w:p>
        </w:tc>
        <w:tc>
          <w:tcPr>
            <w:tcW w:w="1251" w:type="dxa"/>
            <w:vAlign w:val="center"/>
          </w:tcPr>
          <w:p w:rsidR="00DD3AF1" w:rsidRDefault="00DD3AF1">
            <w:pPr>
              <w:pStyle w:val="ConsPlusNormal"/>
              <w:jc w:val="center"/>
            </w:pPr>
            <w:r>
              <w:t>-</w:t>
            </w:r>
          </w:p>
        </w:tc>
        <w:tc>
          <w:tcPr>
            <w:tcW w:w="1134" w:type="dxa"/>
            <w:vAlign w:val="center"/>
          </w:tcPr>
          <w:p w:rsidR="00DD3AF1" w:rsidRDefault="00DD3AF1">
            <w:pPr>
              <w:pStyle w:val="ConsPlusNormal"/>
              <w:jc w:val="center"/>
            </w:pPr>
            <w:r>
              <w:t>5300,0</w:t>
            </w:r>
          </w:p>
        </w:tc>
        <w:tc>
          <w:tcPr>
            <w:tcW w:w="1077" w:type="dxa"/>
            <w:vAlign w:val="center"/>
          </w:tcPr>
          <w:p w:rsidR="00DD3AF1" w:rsidRDefault="00DD3AF1">
            <w:pPr>
              <w:pStyle w:val="ConsPlusNormal"/>
              <w:jc w:val="center"/>
            </w:pPr>
            <w:r>
              <w:t>700,0</w:t>
            </w:r>
          </w:p>
        </w:tc>
        <w:tc>
          <w:tcPr>
            <w:tcW w:w="981" w:type="dxa"/>
            <w:vAlign w:val="center"/>
          </w:tcPr>
          <w:p w:rsidR="00DD3AF1" w:rsidRDefault="00DD3AF1">
            <w:pPr>
              <w:pStyle w:val="ConsPlusNormal"/>
              <w:jc w:val="center"/>
            </w:pPr>
            <w:r>
              <w:t>-</w:t>
            </w:r>
          </w:p>
        </w:tc>
        <w:tc>
          <w:tcPr>
            <w:tcW w:w="1371" w:type="dxa"/>
            <w:vAlign w:val="center"/>
          </w:tcPr>
          <w:p w:rsidR="00DD3AF1" w:rsidRDefault="00DD3AF1">
            <w:pPr>
              <w:pStyle w:val="ConsPlusNormal"/>
              <w:jc w:val="center"/>
            </w:pPr>
            <w:r>
              <w:t>1530,0</w:t>
            </w:r>
          </w:p>
        </w:tc>
        <w:tc>
          <w:tcPr>
            <w:tcW w:w="1251" w:type="dxa"/>
            <w:vAlign w:val="center"/>
          </w:tcPr>
          <w:p w:rsidR="00DD3AF1" w:rsidRDefault="00DD3AF1">
            <w:pPr>
              <w:pStyle w:val="ConsPlusNormal"/>
              <w:jc w:val="center"/>
            </w:pPr>
            <w:r>
              <w:t>-</w:t>
            </w:r>
          </w:p>
        </w:tc>
        <w:tc>
          <w:tcPr>
            <w:tcW w:w="1026" w:type="dxa"/>
            <w:vAlign w:val="center"/>
          </w:tcPr>
          <w:p w:rsidR="00DD3AF1" w:rsidRDefault="00DD3AF1">
            <w:pPr>
              <w:pStyle w:val="ConsPlusNormal"/>
              <w:jc w:val="center"/>
            </w:pPr>
            <w:r>
              <w:t>5300,0</w:t>
            </w:r>
          </w:p>
        </w:tc>
        <w:tc>
          <w:tcPr>
            <w:tcW w:w="1020" w:type="dxa"/>
            <w:vAlign w:val="center"/>
          </w:tcPr>
          <w:p w:rsidR="00DD3AF1" w:rsidRDefault="00DD3AF1">
            <w:pPr>
              <w:pStyle w:val="ConsPlusNormal"/>
              <w:jc w:val="center"/>
            </w:pPr>
            <w:r>
              <w:t>700,0</w:t>
            </w:r>
          </w:p>
        </w:tc>
        <w:tc>
          <w:tcPr>
            <w:tcW w:w="981" w:type="dxa"/>
            <w:vAlign w:val="center"/>
          </w:tcPr>
          <w:p w:rsidR="00DD3AF1" w:rsidRDefault="00DD3AF1">
            <w:pPr>
              <w:pStyle w:val="ConsPlusNormal"/>
              <w:jc w:val="center"/>
            </w:pPr>
            <w:r>
              <w:t>-</w:t>
            </w:r>
          </w:p>
        </w:tc>
        <w:tc>
          <w:tcPr>
            <w:tcW w:w="1371" w:type="dxa"/>
            <w:vAlign w:val="center"/>
          </w:tcPr>
          <w:p w:rsidR="00DD3AF1" w:rsidRDefault="00DD3AF1">
            <w:pPr>
              <w:pStyle w:val="ConsPlusNormal"/>
              <w:jc w:val="center"/>
            </w:pPr>
            <w:r>
              <w:t>1530,0</w:t>
            </w:r>
          </w:p>
        </w:tc>
        <w:tc>
          <w:tcPr>
            <w:tcW w:w="1251" w:type="dxa"/>
            <w:vAlign w:val="center"/>
          </w:tcPr>
          <w:p w:rsidR="00DD3AF1" w:rsidRDefault="00DD3AF1">
            <w:pPr>
              <w:pStyle w:val="ConsPlusNormal"/>
              <w:jc w:val="center"/>
            </w:pPr>
            <w:r>
              <w:t>-</w:t>
            </w:r>
          </w:p>
        </w:tc>
        <w:tc>
          <w:tcPr>
            <w:tcW w:w="1026" w:type="dxa"/>
            <w:vAlign w:val="center"/>
          </w:tcPr>
          <w:p w:rsidR="00DD3AF1" w:rsidRDefault="00DD3AF1">
            <w:pPr>
              <w:pStyle w:val="ConsPlusNormal"/>
              <w:jc w:val="center"/>
            </w:pPr>
            <w:r>
              <w:t>5300,0</w:t>
            </w:r>
          </w:p>
        </w:tc>
        <w:tc>
          <w:tcPr>
            <w:tcW w:w="1020" w:type="dxa"/>
            <w:vAlign w:val="center"/>
          </w:tcPr>
          <w:p w:rsidR="00DD3AF1" w:rsidRDefault="00DD3AF1">
            <w:pPr>
              <w:pStyle w:val="ConsPlusNormal"/>
              <w:jc w:val="center"/>
            </w:pPr>
            <w:r>
              <w:t>700,0</w:t>
            </w:r>
          </w:p>
        </w:tc>
        <w:tc>
          <w:tcPr>
            <w:tcW w:w="981" w:type="dxa"/>
            <w:vAlign w:val="center"/>
          </w:tcPr>
          <w:p w:rsidR="00DD3AF1" w:rsidRDefault="00DD3AF1">
            <w:pPr>
              <w:pStyle w:val="ConsPlusNormal"/>
              <w:jc w:val="center"/>
            </w:pPr>
            <w:r>
              <w:t>-</w:t>
            </w:r>
          </w:p>
        </w:tc>
        <w:tc>
          <w:tcPr>
            <w:tcW w:w="1371" w:type="dxa"/>
            <w:vAlign w:val="center"/>
          </w:tcPr>
          <w:p w:rsidR="00DD3AF1" w:rsidRDefault="00DD3AF1">
            <w:pPr>
              <w:pStyle w:val="ConsPlusNormal"/>
              <w:jc w:val="center"/>
            </w:pPr>
            <w:r>
              <w:t>1530,0</w:t>
            </w:r>
          </w:p>
        </w:tc>
      </w:tr>
      <w:tr w:rsidR="00DD3AF1">
        <w:tc>
          <w:tcPr>
            <w:tcW w:w="441" w:type="dxa"/>
            <w:vAlign w:val="center"/>
          </w:tcPr>
          <w:p w:rsidR="00DD3AF1" w:rsidRDefault="00DD3AF1">
            <w:pPr>
              <w:pStyle w:val="ConsPlusNormal"/>
              <w:jc w:val="center"/>
            </w:pPr>
            <w:r>
              <w:t>2</w:t>
            </w:r>
          </w:p>
        </w:tc>
        <w:tc>
          <w:tcPr>
            <w:tcW w:w="1971" w:type="dxa"/>
            <w:vAlign w:val="center"/>
          </w:tcPr>
          <w:p w:rsidR="00DD3AF1" w:rsidRDefault="00BE4164">
            <w:pPr>
              <w:pStyle w:val="ConsPlusNormal"/>
            </w:pPr>
            <w:hyperlink r:id="rId14" w:history="1">
              <w:r w:rsidR="00DD3AF1">
                <w:rPr>
                  <w:color w:val="0000FF"/>
                </w:rPr>
                <w:t>МП</w:t>
              </w:r>
            </w:hyperlink>
            <w:r w:rsidR="00DD3AF1">
              <w:t xml:space="preserve"> "Улучшение условий и охраны труда в Томском районе на 2016 - 2020 годы"</w:t>
            </w:r>
          </w:p>
        </w:tc>
        <w:tc>
          <w:tcPr>
            <w:tcW w:w="1077" w:type="dxa"/>
            <w:vAlign w:val="center"/>
          </w:tcPr>
          <w:p w:rsidR="00DD3AF1" w:rsidRDefault="00DD3AF1">
            <w:pPr>
              <w:pStyle w:val="ConsPlusNormal"/>
              <w:jc w:val="center"/>
            </w:pPr>
            <w:r>
              <w:t>-</w:t>
            </w:r>
          </w:p>
        </w:tc>
        <w:tc>
          <w:tcPr>
            <w:tcW w:w="1134" w:type="dxa"/>
            <w:vAlign w:val="center"/>
          </w:tcPr>
          <w:p w:rsidR="00DD3AF1" w:rsidRDefault="00DD3AF1">
            <w:pPr>
              <w:pStyle w:val="ConsPlusNormal"/>
              <w:jc w:val="center"/>
            </w:pPr>
            <w:r>
              <w:t>-</w:t>
            </w:r>
          </w:p>
        </w:tc>
        <w:tc>
          <w:tcPr>
            <w:tcW w:w="1134" w:type="dxa"/>
            <w:vAlign w:val="center"/>
          </w:tcPr>
          <w:p w:rsidR="00DD3AF1" w:rsidRDefault="00DD3AF1">
            <w:pPr>
              <w:pStyle w:val="ConsPlusNormal"/>
              <w:jc w:val="center"/>
            </w:pPr>
            <w:r>
              <w:t>743,5</w:t>
            </w:r>
          </w:p>
        </w:tc>
        <w:tc>
          <w:tcPr>
            <w:tcW w:w="981" w:type="dxa"/>
            <w:vAlign w:val="center"/>
          </w:tcPr>
          <w:p w:rsidR="00DD3AF1" w:rsidRDefault="00DD3AF1">
            <w:pPr>
              <w:pStyle w:val="ConsPlusNormal"/>
              <w:jc w:val="center"/>
            </w:pPr>
            <w:r>
              <w:t>-</w:t>
            </w:r>
          </w:p>
        </w:tc>
        <w:tc>
          <w:tcPr>
            <w:tcW w:w="1371" w:type="dxa"/>
            <w:vAlign w:val="center"/>
          </w:tcPr>
          <w:p w:rsidR="00DD3AF1" w:rsidRDefault="00DD3AF1">
            <w:pPr>
              <w:pStyle w:val="ConsPlusNormal"/>
              <w:jc w:val="center"/>
            </w:pPr>
            <w:r>
              <w:t>-</w:t>
            </w:r>
          </w:p>
        </w:tc>
        <w:tc>
          <w:tcPr>
            <w:tcW w:w="1251" w:type="dxa"/>
            <w:vAlign w:val="center"/>
          </w:tcPr>
          <w:p w:rsidR="00DD3AF1" w:rsidRDefault="00DD3AF1">
            <w:pPr>
              <w:pStyle w:val="ConsPlusNormal"/>
              <w:jc w:val="center"/>
            </w:pPr>
            <w:r>
              <w:t>-</w:t>
            </w:r>
          </w:p>
        </w:tc>
        <w:tc>
          <w:tcPr>
            <w:tcW w:w="1134" w:type="dxa"/>
            <w:vAlign w:val="center"/>
          </w:tcPr>
          <w:p w:rsidR="00DD3AF1" w:rsidRDefault="00DD3AF1">
            <w:pPr>
              <w:pStyle w:val="ConsPlusNormal"/>
              <w:jc w:val="center"/>
            </w:pPr>
            <w:r>
              <w:t>-</w:t>
            </w:r>
          </w:p>
        </w:tc>
        <w:tc>
          <w:tcPr>
            <w:tcW w:w="1077" w:type="dxa"/>
            <w:vAlign w:val="center"/>
          </w:tcPr>
          <w:p w:rsidR="00DD3AF1" w:rsidRDefault="00DD3AF1">
            <w:pPr>
              <w:pStyle w:val="ConsPlusNormal"/>
              <w:jc w:val="center"/>
            </w:pPr>
            <w:r>
              <w:t>637,0</w:t>
            </w:r>
          </w:p>
        </w:tc>
        <w:tc>
          <w:tcPr>
            <w:tcW w:w="981" w:type="dxa"/>
            <w:vAlign w:val="center"/>
          </w:tcPr>
          <w:p w:rsidR="00DD3AF1" w:rsidRDefault="00DD3AF1">
            <w:pPr>
              <w:pStyle w:val="ConsPlusNormal"/>
              <w:jc w:val="center"/>
            </w:pPr>
            <w:r>
              <w:t>-</w:t>
            </w:r>
          </w:p>
        </w:tc>
        <w:tc>
          <w:tcPr>
            <w:tcW w:w="1371" w:type="dxa"/>
            <w:vAlign w:val="center"/>
          </w:tcPr>
          <w:p w:rsidR="00DD3AF1" w:rsidRDefault="00DD3AF1">
            <w:pPr>
              <w:pStyle w:val="ConsPlusNormal"/>
              <w:jc w:val="center"/>
            </w:pPr>
            <w:r>
              <w:t>-</w:t>
            </w:r>
          </w:p>
        </w:tc>
        <w:tc>
          <w:tcPr>
            <w:tcW w:w="1251" w:type="dxa"/>
            <w:vAlign w:val="center"/>
          </w:tcPr>
          <w:p w:rsidR="00DD3AF1" w:rsidRDefault="00DD3AF1">
            <w:pPr>
              <w:pStyle w:val="ConsPlusNormal"/>
              <w:jc w:val="center"/>
            </w:pPr>
            <w:r>
              <w:t>-</w:t>
            </w:r>
          </w:p>
        </w:tc>
        <w:tc>
          <w:tcPr>
            <w:tcW w:w="1026" w:type="dxa"/>
            <w:vAlign w:val="center"/>
          </w:tcPr>
          <w:p w:rsidR="00DD3AF1" w:rsidRDefault="00DD3AF1">
            <w:pPr>
              <w:pStyle w:val="ConsPlusNormal"/>
              <w:jc w:val="center"/>
            </w:pPr>
            <w:r>
              <w:t>-</w:t>
            </w:r>
          </w:p>
        </w:tc>
        <w:tc>
          <w:tcPr>
            <w:tcW w:w="1020" w:type="dxa"/>
            <w:vAlign w:val="center"/>
          </w:tcPr>
          <w:p w:rsidR="00DD3AF1" w:rsidRDefault="00DD3AF1">
            <w:pPr>
              <w:pStyle w:val="ConsPlusNormal"/>
              <w:jc w:val="center"/>
            </w:pPr>
            <w:r>
              <w:t>445,0</w:t>
            </w:r>
          </w:p>
        </w:tc>
        <w:tc>
          <w:tcPr>
            <w:tcW w:w="981" w:type="dxa"/>
            <w:vAlign w:val="center"/>
          </w:tcPr>
          <w:p w:rsidR="00DD3AF1" w:rsidRDefault="00DD3AF1">
            <w:pPr>
              <w:pStyle w:val="ConsPlusNormal"/>
              <w:jc w:val="center"/>
            </w:pPr>
            <w:r>
              <w:t>-</w:t>
            </w:r>
          </w:p>
        </w:tc>
        <w:tc>
          <w:tcPr>
            <w:tcW w:w="1371" w:type="dxa"/>
            <w:vAlign w:val="center"/>
          </w:tcPr>
          <w:p w:rsidR="00DD3AF1" w:rsidRDefault="00DD3AF1">
            <w:pPr>
              <w:pStyle w:val="ConsPlusNormal"/>
              <w:jc w:val="center"/>
            </w:pPr>
            <w:r>
              <w:t>-</w:t>
            </w:r>
          </w:p>
        </w:tc>
        <w:tc>
          <w:tcPr>
            <w:tcW w:w="1251" w:type="dxa"/>
            <w:vAlign w:val="center"/>
          </w:tcPr>
          <w:p w:rsidR="00DD3AF1" w:rsidRDefault="00DD3AF1">
            <w:pPr>
              <w:pStyle w:val="ConsPlusNormal"/>
              <w:jc w:val="center"/>
            </w:pPr>
            <w:r>
              <w:t>-</w:t>
            </w:r>
          </w:p>
        </w:tc>
        <w:tc>
          <w:tcPr>
            <w:tcW w:w="1026" w:type="dxa"/>
            <w:vAlign w:val="center"/>
          </w:tcPr>
          <w:p w:rsidR="00DD3AF1" w:rsidRDefault="00DD3AF1">
            <w:pPr>
              <w:pStyle w:val="ConsPlusNormal"/>
              <w:jc w:val="center"/>
            </w:pPr>
            <w:r>
              <w:t>-</w:t>
            </w:r>
          </w:p>
        </w:tc>
        <w:tc>
          <w:tcPr>
            <w:tcW w:w="1020" w:type="dxa"/>
            <w:vAlign w:val="center"/>
          </w:tcPr>
          <w:p w:rsidR="00DD3AF1" w:rsidRDefault="00DD3AF1">
            <w:pPr>
              <w:pStyle w:val="ConsPlusNormal"/>
              <w:jc w:val="center"/>
            </w:pPr>
            <w:r>
              <w:t>445,0</w:t>
            </w:r>
          </w:p>
        </w:tc>
        <w:tc>
          <w:tcPr>
            <w:tcW w:w="981" w:type="dxa"/>
            <w:vAlign w:val="center"/>
          </w:tcPr>
          <w:p w:rsidR="00DD3AF1" w:rsidRDefault="00DD3AF1">
            <w:pPr>
              <w:pStyle w:val="ConsPlusNormal"/>
              <w:jc w:val="center"/>
            </w:pPr>
            <w:r>
              <w:t>-</w:t>
            </w:r>
          </w:p>
        </w:tc>
        <w:tc>
          <w:tcPr>
            <w:tcW w:w="1371" w:type="dxa"/>
            <w:vAlign w:val="center"/>
          </w:tcPr>
          <w:p w:rsidR="00DD3AF1" w:rsidRDefault="00DD3AF1">
            <w:pPr>
              <w:pStyle w:val="ConsPlusNormal"/>
              <w:jc w:val="center"/>
            </w:pPr>
            <w:r>
              <w:t>-</w:t>
            </w:r>
          </w:p>
        </w:tc>
      </w:tr>
      <w:tr w:rsidR="00DD3AF1">
        <w:tc>
          <w:tcPr>
            <w:tcW w:w="441" w:type="dxa"/>
            <w:vAlign w:val="center"/>
          </w:tcPr>
          <w:p w:rsidR="00DD3AF1" w:rsidRDefault="00DD3AF1">
            <w:pPr>
              <w:pStyle w:val="ConsPlusNormal"/>
              <w:jc w:val="center"/>
            </w:pPr>
            <w:r>
              <w:t>3</w:t>
            </w:r>
          </w:p>
        </w:tc>
        <w:tc>
          <w:tcPr>
            <w:tcW w:w="1971" w:type="dxa"/>
            <w:vAlign w:val="center"/>
          </w:tcPr>
          <w:p w:rsidR="00DD3AF1" w:rsidRDefault="00BE4164">
            <w:pPr>
              <w:pStyle w:val="ConsPlusNormal"/>
            </w:pPr>
            <w:hyperlink r:id="rId15" w:history="1">
              <w:r w:rsidR="00DD3AF1">
                <w:rPr>
                  <w:color w:val="0000FF"/>
                </w:rPr>
                <w:t>МП</w:t>
              </w:r>
            </w:hyperlink>
            <w:r w:rsidR="00DD3AF1">
              <w:t xml:space="preserve"> "Эффективное управление муниципальными ресурсами Томского района на 2016 - 2020 годы"</w:t>
            </w:r>
          </w:p>
        </w:tc>
        <w:tc>
          <w:tcPr>
            <w:tcW w:w="1077" w:type="dxa"/>
            <w:vAlign w:val="center"/>
          </w:tcPr>
          <w:p w:rsidR="00DD3AF1" w:rsidRDefault="00DD3AF1">
            <w:pPr>
              <w:pStyle w:val="ConsPlusNormal"/>
              <w:jc w:val="center"/>
            </w:pPr>
            <w:r>
              <w:t>-</w:t>
            </w:r>
          </w:p>
        </w:tc>
        <w:tc>
          <w:tcPr>
            <w:tcW w:w="1134" w:type="dxa"/>
            <w:vAlign w:val="center"/>
          </w:tcPr>
          <w:p w:rsidR="00DD3AF1" w:rsidRDefault="00DD3AF1">
            <w:pPr>
              <w:pStyle w:val="ConsPlusNormal"/>
              <w:jc w:val="center"/>
            </w:pPr>
            <w:r>
              <w:t>-</w:t>
            </w:r>
          </w:p>
        </w:tc>
        <w:tc>
          <w:tcPr>
            <w:tcW w:w="1134" w:type="dxa"/>
            <w:vAlign w:val="center"/>
          </w:tcPr>
          <w:p w:rsidR="00DD3AF1" w:rsidRDefault="00DD3AF1">
            <w:pPr>
              <w:pStyle w:val="ConsPlusNormal"/>
              <w:jc w:val="center"/>
            </w:pPr>
            <w:r>
              <w:t>2124,0</w:t>
            </w:r>
          </w:p>
        </w:tc>
        <w:tc>
          <w:tcPr>
            <w:tcW w:w="981" w:type="dxa"/>
            <w:vAlign w:val="center"/>
          </w:tcPr>
          <w:p w:rsidR="00DD3AF1" w:rsidRDefault="00DD3AF1">
            <w:pPr>
              <w:pStyle w:val="ConsPlusNormal"/>
              <w:jc w:val="center"/>
            </w:pPr>
            <w:r>
              <w:t>-</w:t>
            </w:r>
          </w:p>
        </w:tc>
        <w:tc>
          <w:tcPr>
            <w:tcW w:w="1371" w:type="dxa"/>
            <w:vAlign w:val="center"/>
          </w:tcPr>
          <w:p w:rsidR="00DD3AF1" w:rsidRDefault="00DD3AF1">
            <w:pPr>
              <w:pStyle w:val="ConsPlusNormal"/>
              <w:jc w:val="center"/>
            </w:pPr>
            <w:r>
              <w:t>-</w:t>
            </w:r>
          </w:p>
        </w:tc>
        <w:tc>
          <w:tcPr>
            <w:tcW w:w="1251" w:type="dxa"/>
            <w:vAlign w:val="center"/>
          </w:tcPr>
          <w:p w:rsidR="00DD3AF1" w:rsidRDefault="00DD3AF1">
            <w:pPr>
              <w:pStyle w:val="ConsPlusNormal"/>
              <w:jc w:val="center"/>
            </w:pPr>
            <w:r>
              <w:t>-</w:t>
            </w:r>
          </w:p>
        </w:tc>
        <w:tc>
          <w:tcPr>
            <w:tcW w:w="1134" w:type="dxa"/>
            <w:vAlign w:val="center"/>
          </w:tcPr>
          <w:p w:rsidR="00DD3AF1" w:rsidRDefault="00DD3AF1">
            <w:pPr>
              <w:pStyle w:val="ConsPlusNormal"/>
              <w:jc w:val="center"/>
            </w:pPr>
            <w:r>
              <w:t>-</w:t>
            </w:r>
          </w:p>
        </w:tc>
        <w:tc>
          <w:tcPr>
            <w:tcW w:w="1077" w:type="dxa"/>
            <w:vAlign w:val="center"/>
          </w:tcPr>
          <w:p w:rsidR="00DD3AF1" w:rsidRDefault="00DD3AF1">
            <w:pPr>
              <w:pStyle w:val="ConsPlusNormal"/>
              <w:jc w:val="center"/>
            </w:pPr>
            <w:r>
              <w:t>1860,0</w:t>
            </w:r>
          </w:p>
        </w:tc>
        <w:tc>
          <w:tcPr>
            <w:tcW w:w="981" w:type="dxa"/>
            <w:vAlign w:val="center"/>
          </w:tcPr>
          <w:p w:rsidR="00DD3AF1" w:rsidRDefault="00DD3AF1">
            <w:pPr>
              <w:pStyle w:val="ConsPlusNormal"/>
              <w:jc w:val="center"/>
            </w:pPr>
            <w:r>
              <w:t>-</w:t>
            </w:r>
          </w:p>
        </w:tc>
        <w:tc>
          <w:tcPr>
            <w:tcW w:w="1371" w:type="dxa"/>
            <w:vAlign w:val="center"/>
          </w:tcPr>
          <w:p w:rsidR="00DD3AF1" w:rsidRDefault="00DD3AF1">
            <w:pPr>
              <w:pStyle w:val="ConsPlusNormal"/>
              <w:jc w:val="center"/>
            </w:pPr>
            <w:r>
              <w:t>-</w:t>
            </w:r>
          </w:p>
        </w:tc>
        <w:tc>
          <w:tcPr>
            <w:tcW w:w="1251" w:type="dxa"/>
            <w:vAlign w:val="center"/>
          </w:tcPr>
          <w:p w:rsidR="00DD3AF1" w:rsidRDefault="00DD3AF1">
            <w:pPr>
              <w:pStyle w:val="ConsPlusNormal"/>
              <w:jc w:val="center"/>
            </w:pPr>
            <w:r>
              <w:t>-</w:t>
            </w:r>
          </w:p>
        </w:tc>
        <w:tc>
          <w:tcPr>
            <w:tcW w:w="1026" w:type="dxa"/>
            <w:vAlign w:val="center"/>
          </w:tcPr>
          <w:p w:rsidR="00DD3AF1" w:rsidRDefault="00DD3AF1">
            <w:pPr>
              <w:pStyle w:val="ConsPlusNormal"/>
              <w:jc w:val="center"/>
            </w:pPr>
            <w:r>
              <w:t>-</w:t>
            </w:r>
          </w:p>
        </w:tc>
        <w:tc>
          <w:tcPr>
            <w:tcW w:w="1020" w:type="dxa"/>
            <w:vAlign w:val="center"/>
          </w:tcPr>
          <w:p w:rsidR="00DD3AF1" w:rsidRDefault="00DD3AF1">
            <w:pPr>
              <w:pStyle w:val="ConsPlusNormal"/>
              <w:jc w:val="center"/>
            </w:pPr>
            <w:r>
              <w:t>1860,0</w:t>
            </w:r>
          </w:p>
        </w:tc>
        <w:tc>
          <w:tcPr>
            <w:tcW w:w="981" w:type="dxa"/>
            <w:vAlign w:val="center"/>
          </w:tcPr>
          <w:p w:rsidR="00DD3AF1" w:rsidRDefault="00DD3AF1">
            <w:pPr>
              <w:pStyle w:val="ConsPlusNormal"/>
              <w:jc w:val="center"/>
            </w:pPr>
            <w:r>
              <w:t>-</w:t>
            </w:r>
          </w:p>
        </w:tc>
        <w:tc>
          <w:tcPr>
            <w:tcW w:w="1371" w:type="dxa"/>
            <w:vAlign w:val="center"/>
          </w:tcPr>
          <w:p w:rsidR="00DD3AF1" w:rsidRDefault="00DD3AF1">
            <w:pPr>
              <w:pStyle w:val="ConsPlusNormal"/>
              <w:jc w:val="center"/>
            </w:pPr>
            <w:r>
              <w:t>-</w:t>
            </w:r>
          </w:p>
        </w:tc>
        <w:tc>
          <w:tcPr>
            <w:tcW w:w="1251" w:type="dxa"/>
            <w:vAlign w:val="center"/>
          </w:tcPr>
          <w:p w:rsidR="00DD3AF1" w:rsidRDefault="00DD3AF1">
            <w:pPr>
              <w:pStyle w:val="ConsPlusNormal"/>
              <w:jc w:val="center"/>
            </w:pPr>
            <w:r>
              <w:t>-</w:t>
            </w:r>
          </w:p>
        </w:tc>
        <w:tc>
          <w:tcPr>
            <w:tcW w:w="1026" w:type="dxa"/>
            <w:vAlign w:val="center"/>
          </w:tcPr>
          <w:p w:rsidR="00DD3AF1" w:rsidRDefault="00DD3AF1">
            <w:pPr>
              <w:pStyle w:val="ConsPlusNormal"/>
              <w:jc w:val="center"/>
            </w:pPr>
            <w:r>
              <w:t>-</w:t>
            </w:r>
          </w:p>
        </w:tc>
        <w:tc>
          <w:tcPr>
            <w:tcW w:w="1020" w:type="dxa"/>
            <w:vAlign w:val="center"/>
          </w:tcPr>
          <w:p w:rsidR="00DD3AF1" w:rsidRDefault="00DD3AF1">
            <w:pPr>
              <w:pStyle w:val="ConsPlusNormal"/>
              <w:jc w:val="center"/>
            </w:pPr>
            <w:r>
              <w:t>2448,0</w:t>
            </w:r>
          </w:p>
        </w:tc>
        <w:tc>
          <w:tcPr>
            <w:tcW w:w="981" w:type="dxa"/>
            <w:vAlign w:val="center"/>
          </w:tcPr>
          <w:p w:rsidR="00DD3AF1" w:rsidRDefault="00DD3AF1">
            <w:pPr>
              <w:pStyle w:val="ConsPlusNormal"/>
              <w:jc w:val="center"/>
            </w:pPr>
            <w:r>
              <w:t>-</w:t>
            </w:r>
          </w:p>
        </w:tc>
        <w:tc>
          <w:tcPr>
            <w:tcW w:w="1371" w:type="dxa"/>
            <w:vAlign w:val="center"/>
          </w:tcPr>
          <w:p w:rsidR="00DD3AF1" w:rsidRDefault="00DD3AF1">
            <w:pPr>
              <w:pStyle w:val="ConsPlusNormal"/>
              <w:jc w:val="center"/>
            </w:pPr>
            <w:r>
              <w:t>-</w:t>
            </w:r>
          </w:p>
        </w:tc>
      </w:tr>
      <w:tr w:rsidR="00DD3AF1">
        <w:tc>
          <w:tcPr>
            <w:tcW w:w="441" w:type="dxa"/>
            <w:vAlign w:val="center"/>
          </w:tcPr>
          <w:p w:rsidR="00DD3AF1" w:rsidRDefault="00DD3AF1">
            <w:pPr>
              <w:pStyle w:val="ConsPlusNormal"/>
              <w:jc w:val="center"/>
            </w:pPr>
            <w:r>
              <w:t>4</w:t>
            </w:r>
          </w:p>
        </w:tc>
        <w:tc>
          <w:tcPr>
            <w:tcW w:w="1971" w:type="dxa"/>
            <w:vAlign w:val="center"/>
          </w:tcPr>
          <w:p w:rsidR="00DD3AF1" w:rsidRDefault="00BE4164">
            <w:pPr>
              <w:pStyle w:val="ConsPlusNormal"/>
            </w:pPr>
            <w:hyperlink r:id="rId16" w:history="1">
              <w:r w:rsidR="00DD3AF1">
                <w:rPr>
                  <w:color w:val="0000FF"/>
                </w:rPr>
                <w:t>МП</w:t>
              </w:r>
            </w:hyperlink>
            <w:r w:rsidR="00DD3AF1">
              <w:t xml:space="preserve"> "Улучшение комфортности проживания на территории Томского района на 2016 - 2020 годы"</w:t>
            </w:r>
          </w:p>
        </w:tc>
        <w:tc>
          <w:tcPr>
            <w:tcW w:w="1077" w:type="dxa"/>
            <w:vAlign w:val="center"/>
          </w:tcPr>
          <w:p w:rsidR="00DD3AF1" w:rsidRDefault="00DD3AF1">
            <w:pPr>
              <w:pStyle w:val="ConsPlusNormal"/>
              <w:jc w:val="center"/>
            </w:pPr>
            <w:r>
              <w:t>75531,0</w:t>
            </w:r>
          </w:p>
        </w:tc>
        <w:tc>
          <w:tcPr>
            <w:tcW w:w="1134" w:type="dxa"/>
            <w:vAlign w:val="center"/>
          </w:tcPr>
          <w:p w:rsidR="00DD3AF1" w:rsidRDefault="00DD3AF1">
            <w:pPr>
              <w:pStyle w:val="ConsPlusNormal"/>
              <w:jc w:val="center"/>
            </w:pPr>
            <w:r>
              <w:t>732539,6</w:t>
            </w:r>
          </w:p>
        </w:tc>
        <w:tc>
          <w:tcPr>
            <w:tcW w:w="1134" w:type="dxa"/>
            <w:vAlign w:val="center"/>
          </w:tcPr>
          <w:p w:rsidR="00DD3AF1" w:rsidRDefault="00DD3AF1">
            <w:pPr>
              <w:pStyle w:val="ConsPlusNormal"/>
              <w:jc w:val="center"/>
            </w:pPr>
            <w:r>
              <w:t>254555,4</w:t>
            </w:r>
          </w:p>
        </w:tc>
        <w:tc>
          <w:tcPr>
            <w:tcW w:w="981" w:type="dxa"/>
            <w:vAlign w:val="center"/>
          </w:tcPr>
          <w:p w:rsidR="00DD3AF1" w:rsidRDefault="00DD3AF1">
            <w:pPr>
              <w:pStyle w:val="ConsPlusNormal"/>
              <w:jc w:val="center"/>
            </w:pPr>
            <w:r>
              <w:t>77,1</w:t>
            </w:r>
          </w:p>
        </w:tc>
        <w:tc>
          <w:tcPr>
            <w:tcW w:w="1371" w:type="dxa"/>
            <w:vAlign w:val="center"/>
          </w:tcPr>
          <w:p w:rsidR="00DD3AF1" w:rsidRDefault="00DD3AF1">
            <w:pPr>
              <w:pStyle w:val="ConsPlusNormal"/>
              <w:jc w:val="center"/>
            </w:pPr>
            <w:r>
              <w:t>4348,4</w:t>
            </w:r>
          </w:p>
        </w:tc>
        <w:tc>
          <w:tcPr>
            <w:tcW w:w="1251" w:type="dxa"/>
            <w:vAlign w:val="center"/>
          </w:tcPr>
          <w:p w:rsidR="00DD3AF1" w:rsidRDefault="00DD3AF1">
            <w:pPr>
              <w:pStyle w:val="ConsPlusNormal"/>
              <w:jc w:val="center"/>
            </w:pPr>
            <w:r>
              <w:t>62844,6</w:t>
            </w:r>
          </w:p>
        </w:tc>
        <w:tc>
          <w:tcPr>
            <w:tcW w:w="1134" w:type="dxa"/>
            <w:vAlign w:val="center"/>
          </w:tcPr>
          <w:p w:rsidR="00DD3AF1" w:rsidRDefault="00DD3AF1">
            <w:pPr>
              <w:pStyle w:val="ConsPlusNormal"/>
              <w:jc w:val="center"/>
            </w:pPr>
            <w:r>
              <w:t>636565,1</w:t>
            </w:r>
          </w:p>
        </w:tc>
        <w:tc>
          <w:tcPr>
            <w:tcW w:w="1077" w:type="dxa"/>
            <w:vAlign w:val="center"/>
          </w:tcPr>
          <w:p w:rsidR="00DD3AF1" w:rsidRDefault="00DD3AF1">
            <w:pPr>
              <w:pStyle w:val="ConsPlusNormal"/>
              <w:jc w:val="center"/>
            </w:pPr>
            <w:r>
              <w:t>190501,9</w:t>
            </w:r>
          </w:p>
        </w:tc>
        <w:tc>
          <w:tcPr>
            <w:tcW w:w="981" w:type="dxa"/>
            <w:vAlign w:val="center"/>
          </w:tcPr>
          <w:p w:rsidR="00DD3AF1" w:rsidRDefault="00DD3AF1">
            <w:pPr>
              <w:pStyle w:val="ConsPlusNormal"/>
              <w:jc w:val="center"/>
            </w:pPr>
            <w:r>
              <w:t>200,2</w:t>
            </w:r>
          </w:p>
        </w:tc>
        <w:tc>
          <w:tcPr>
            <w:tcW w:w="1371" w:type="dxa"/>
            <w:vAlign w:val="center"/>
          </w:tcPr>
          <w:p w:rsidR="00DD3AF1" w:rsidRDefault="00DD3AF1">
            <w:pPr>
              <w:pStyle w:val="ConsPlusNormal"/>
              <w:jc w:val="center"/>
            </w:pPr>
            <w:r>
              <w:t>6388,0</w:t>
            </w:r>
          </w:p>
        </w:tc>
        <w:tc>
          <w:tcPr>
            <w:tcW w:w="1251" w:type="dxa"/>
            <w:vAlign w:val="center"/>
          </w:tcPr>
          <w:p w:rsidR="00DD3AF1" w:rsidRDefault="00DD3AF1">
            <w:pPr>
              <w:pStyle w:val="ConsPlusNormal"/>
              <w:jc w:val="center"/>
            </w:pPr>
            <w:r>
              <w:t>50520,3</w:t>
            </w:r>
          </w:p>
        </w:tc>
        <w:tc>
          <w:tcPr>
            <w:tcW w:w="1026" w:type="dxa"/>
            <w:vAlign w:val="center"/>
          </w:tcPr>
          <w:p w:rsidR="00DD3AF1" w:rsidRDefault="00DD3AF1">
            <w:pPr>
              <w:pStyle w:val="ConsPlusNormal"/>
              <w:jc w:val="center"/>
            </w:pPr>
            <w:r>
              <w:t>475423,6</w:t>
            </w:r>
          </w:p>
        </w:tc>
        <w:tc>
          <w:tcPr>
            <w:tcW w:w="1020" w:type="dxa"/>
            <w:vAlign w:val="center"/>
          </w:tcPr>
          <w:p w:rsidR="00DD3AF1" w:rsidRDefault="00DD3AF1">
            <w:pPr>
              <w:pStyle w:val="ConsPlusNormal"/>
              <w:jc w:val="center"/>
            </w:pPr>
            <w:r>
              <w:t>183090,0</w:t>
            </w:r>
          </w:p>
        </w:tc>
        <w:tc>
          <w:tcPr>
            <w:tcW w:w="981" w:type="dxa"/>
            <w:vAlign w:val="center"/>
          </w:tcPr>
          <w:p w:rsidR="00DD3AF1" w:rsidRDefault="00DD3AF1">
            <w:pPr>
              <w:pStyle w:val="ConsPlusNormal"/>
              <w:jc w:val="center"/>
            </w:pPr>
            <w:r>
              <w:t>-</w:t>
            </w:r>
          </w:p>
        </w:tc>
        <w:tc>
          <w:tcPr>
            <w:tcW w:w="1371" w:type="dxa"/>
            <w:vAlign w:val="center"/>
          </w:tcPr>
          <w:p w:rsidR="00DD3AF1" w:rsidRDefault="00DD3AF1">
            <w:pPr>
              <w:pStyle w:val="ConsPlusNormal"/>
              <w:jc w:val="center"/>
            </w:pPr>
            <w:r>
              <w:t>5389,6</w:t>
            </w:r>
          </w:p>
        </w:tc>
        <w:tc>
          <w:tcPr>
            <w:tcW w:w="1251" w:type="dxa"/>
            <w:vAlign w:val="center"/>
          </w:tcPr>
          <w:p w:rsidR="00DD3AF1" w:rsidRDefault="00DD3AF1">
            <w:pPr>
              <w:pStyle w:val="ConsPlusNormal"/>
              <w:jc w:val="center"/>
            </w:pPr>
            <w:r>
              <w:t>-</w:t>
            </w:r>
          </w:p>
        </w:tc>
        <w:tc>
          <w:tcPr>
            <w:tcW w:w="1026" w:type="dxa"/>
            <w:vAlign w:val="center"/>
          </w:tcPr>
          <w:p w:rsidR="00DD3AF1" w:rsidRDefault="00DD3AF1">
            <w:pPr>
              <w:pStyle w:val="ConsPlusNormal"/>
              <w:jc w:val="center"/>
            </w:pPr>
            <w:r>
              <w:t>383084,6</w:t>
            </w:r>
          </w:p>
        </w:tc>
        <w:tc>
          <w:tcPr>
            <w:tcW w:w="1020" w:type="dxa"/>
            <w:vAlign w:val="center"/>
          </w:tcPr>
          <w:p w:rsidR="00DD3AF1" w:rsidRDefault="00DD3AF1">
            <w:pPr>
              <w:pStyle w:val="ConsPlusNormal"/>
              <w:jc w:val="center"/>
            </w:pPr>
            <w:r>
              <w:t>132803,8</w:t>
            </w:r>
          </w:p>
        </w:tc>
        <w:tc>
          <w:tcPr>
            <w:tcW w:w="981" w:type="dxa"/>
            <w:vAlign w:val="center"/>
          </w:tcPr>
          <w:p w:rsidR="00DD3AF1" w:rsidRDefault="00DD3AF1">
            <w:pPr>
              <w:pStyle w:val="ConsPlusNormal"/>
              <w:jc w:val="center"/>
            </w:pPr>
            <w:r>
              <w:t>-</w:t>
            </w:r>
          </w:p>
        </w:tc>
        <w:tc>
          <w:tcPr>
            <w:tcW w:w="1371" w:type="dxa"/>
            <w:vAlign w:val="center"/>
          </w:tcPr>
          <w:p w:rsidR="00DD3AF1" w:rsidRDefault="00DD3AF1">
            <w:pPr>
              <w:pStyle w:val="ConsPlusNormal"/>
              <w:jc w:val="center"/>
            </w:pPr>
            <w:r>
              <w:t>5387,6</w:t>
            </w:r>
          </w:p>
        </w:tc>
      </w:tr>
      <w:tr w:rsidR="00DD3AF1">
        <w:tc>
          <w:tcPr>
            <w:tcW w:w="441" w:type="dxa"/>
            <w:vAlign w:val="center"/>
          </w:tcPr>
          <w:p w:rsidR="00DD3AF1" w:rsidRDefault="00DD3AF1">
            <w:pPr>
              <w:pStyle w:val="ConsPlusNormal"/>
              <w:jc w:val="center"/>
            </w:pPr>
            <w:r>
              <w:t>5</w:t>
            </w:r>
          </w:p>
        </w:tc>
        <w:tc>
          <w:tcPr>
            <w:tcW w:w="1971" w:type="dxa"/>
            <w:vAlign w:val="center"/>
          </w:tcPr>
          <w:p w:rsidR="00DD3AF1" w:rsidRDefault="00BE4164">
            <w:pPr>
              <w:pStyle w:val="ConsPlusNormal"/>
            </w:pPr>
            <w:hyperlink r:id="rId17" w:history="1">
              <w:r w:rsidR="00DD3AF1">
                <w:rPr>
                  <w:color w:val="0000FF"/>
                </w:rPr>
                <w:t>МП</w:t>
              </w:r>
            </w:hyperlink>
            <w:r w:rsidR="00DD3AF1">
              <w:t xml:space="preserve"> "Развитие образования в Томском районе на 2016 - 2020 годы"</w:t>
            </w:r>
          </w:p>
        </w:tc>
        <w:tc>
          <w:tcPr>
            <w:tcW w:w="1077" w:type="dxa"/>
            <w:vAlign w:val="center"/>
          </w:tcPr>
          <w:p w:rsidR="00DD3AF1" w:rsidRDefault="00DD3AF1">
            <w:pPr>
              <w:pStyle w:val="ConsPlusNormal"/>
              <w:jc w:val="center"/>
            </w:pPr>
            <w:r>
              <w:t>-</w:t>
            </w:r>
          </w:p>
        </w:tc>
        <w:tc>
          <w:tcPr>
            <w:tcW w:w="1134" w:type="dxa"/>
            <w:vAlign w:val="center"/>
          </w:tcPr>
          <w:p w:rsidR="00DD3AF1" w:rsidRDefault="00DD3AF1">
            <w:pPr>
              <w:pStyle w:val="ConsPlusNormal"/>
              <w:jc w:val="center"/>
            </w:pPr>
            <w:r>
              <w:t>728541,4</w:t>
            </w:r>
          </w:p>
        </w:tc>
        <w:tc>
          <w:tcPr>
            <w:tcW w:w="1134" w:type="dxa"/>
            <w:vAlign w:val="center"/>
          </w:tcPr>
          <w:p w:rsidR="00DD3AF1" w:rsidRDefault="00DD3AF1">
            <w:pPr>
              <w:pStyle w:val="ConsPlusNormal"/>
              <w:jc w:val="center"/>
            </w:pPr>
            <w:r>
              <w:t>255509,3</w:t>
            </w:r>
          </w:p>
        </w:tc>
        <w:tc>
          <w:tcPr>
            <w:tcW w:w="981" w:type="dxa"/>
            <w:vAlign w:val="center"/>
          </w:tcPr>
          <w:p w:rsidR="00DD3AF1" w:rsidRDefault="00DD3AF1">
            <w:pPr>
              <w:pStyle w:val="ConsPlusNormal"/>
              <w:jc w:val="center"/>
            </w:pPr>
            <w:r>
              <w:t>-</w:t>
            </w:r>
          </w:p>
        </w:tc>
        <w:tc>
          <w:tcPr>
            <w:tcW w:w="1371" w:type="dxa"/>
            <w:vAlign w:val="center"/>
          </w:tcPr>
          <w:p w:rsidR="00DD3AF1" w:rsidRDefault="00DD3AF1">
            <w:pPr>
              <w:pStyle w:val="ConsPlusNormal"/>
              <w:jc w:val="center"/>
            </w:pPr>
            <w:r>
              <w:t>-</w:t>
            </w:r>
          </w:p>
        </w:tc>
        <w:tc>
          <w:tcPr>
            <w:tcW w:w="1251" w:type="dxa"/>
            <w:vAlign w:val="center"/>
          </w:tcPr>
          <w:p w:rsidR="00DD3AF1" w:rsidRDefault="00DD3AF1">
            <w:pPr>
              <w:pStyle w:val="ConsPlusNormal"/>
              <w:jc w:val="center"/>
            </w:pPr>
            <w:r>
              <w:t>-</w:t>
            </w:r>
          </w:p>
        </w:tc>
        <w:tc>
          <w:tcPr>
            <w:tcW w:w="1134" w:type="dxa"/>
            <w:vAlign w:val="center"/>
          </w:tcPr>
          <w:p w:rsidR="00DD3AF1" w:rsidRDefault="00DD3AF1">
            <w:pPr>
              <w:pStyle w:val="ConsPlusNormal"/>
              <w:jc w:val="center"/>
            </w:pPr>
            <w:r>
              <w:t>728541,4</w:t>
            </w:r>
          </w:p>
        </w:tc>
        <w:tc>
          <w:tcPr>
            <w:tcW w:w="1077" w:type="dxa"/>
            <w:vAlign w:val="center"/>
          </w:tcPr>
          <w:p w:rsidR="00DD3AF1" w:rsidRDefault="00DD3AF1">
            <w:pPr>
              <w:pStyle w:val="ConsPlusNormal"/>
              <w:jc w:val="center"/>
            </w:pPr>
            <w:r>
              <w:t>255509,3</w:t>
            </w:r>
          </w:p>
        </w:tc>
        <w:tc>
          <w:tcPr>
            <w:tcW w:w="981" w:type="dxa"/>
            <w:vAlign w:val="center"/>
          </w:tcPr>
          <w:p w:rsidR="00DD3AF1" w:rsidRDefault="00DD3AF1">
            <w:pPr>
              <w:pStyle w:val="ConsPlusNormal"/>
              <w:jc w:val="center"/>
            </w:pPr>
            <w:r>
              <w:t>-</w:t>
            </w:r>
          </w:p>
        </w:tc>
        <w:tc>
          <w:tcPr>
            <w:tcW w:w="1371" w:type="dxa"/>
            <w:vAlign w:val="center"/>
          </w:tcPr>
          <w:p w:rsidR="00DD3AF1" w:rsidRDefault="00DD3AF1">
            <w:pPr>
              <w:pStyle w:val="ConsPlusNormal"/>
              <w:jc w:val="center"/>
            </w:pPr>
            <w:r>
              <w:t>-</w:t>
            </w:r>
          </w:p>
        </w:tc>
        <w:tc>
          <w:tcPr>
            <w:tcW w:w="1251" w:type="dxa"/>
            <w:vAlign w:val="center"/>
          </w:tcPr>
          <w:p w:rsidR="00DD3AF1" w:rsidRDefault="00DD3AF1">
            <w:pPr>
              <w:pStyle w:val="ConsPlusNormal"/>
              <w:jc w:val="center"/>
            </w:pPr>
            <w:r>
              <w:t>-</w:t>
            </w:r>
          </w:p>
        </w:tc>
        <w:tc>
          <w:tcPr>
            <w:tcW w:w="1026" w:type="dxa"/>
            <w:vAlign w:val="center"/>
          </w:tcPr>
          <w:p w:rsidR="00DD3AF1" w:rsidRDefault="00DD3AF1">
            <w:pPr>
              <w:pStyle w:val="ConsPlusNormal"/>
              <w:jc w:val="center"/>
            </w:pPr>
            <w:r>
              <w:t>26547,1</w:t>
            </w:r>
          </w:p>
        </w:tc>
        <w:tc>
          <w:tcPr>
            <w:tcW w:w="1020" w:type="dxa"/>
            <w:vAlign w:val="center"/>
          </w:tcPr>
          <w:p w:rsidR="00DD3AF1" w:rsidRDefault="00DD3AF1">
            <w:pPr>
              <w:pStyle w:val="ConsPlusNormal"/>
              <w:jc w:val="center"/>
            </w:pPr>
            <w:r>
              <w:t>255509,3</w:t>
            </w:r>
          </w:p>
        </w:tc>
        <w:tc>
          <w:tcPr>
            <w:tcW w:w="981" w:type="dxa"/>
            <w:vAlign w:val="center"/>
          </w:tcPr>
          <w:p w:rsidR="00DD3AF1" w:rsidRDefault="00DD3AF1">
            <w:pPr>
              <w:pStyle w:val="ConsPlusNormal"/>
              <w:jc w:val="center"/>
            </w:pPr>
            <w:r>
              <w:t>-</w:t>
            </w:r>
          </w:p>
        </w:tc>
        <w:tc>
          <w:tcPr>
            <w:tcW w:w="1371" w:type="dxa"/>
            <w:vAlign w:val="center"/>
          </w:tcPr>
          <w:p w:rsidR="00DD3AF1" w:rsidRDefault="00DD3AF1">
            <w:pPr>
              <w:pStyle w:val="ConsPlusNormal"/>
              <w:jc w:val="center"/>
            </w:pPr>
            <w:r>
              <w:t>-</w:t>
            </w:r>
          </w:p>
        </w:tc>
        <w:tc>
          <w:tcPr>
            <w:tcW w:w="1251" w:type="dxa"/>
            <w:vAlign w:val="center"/>
          </w:tcPr>
          <w:p w:rsidR="00DD3AF1" w:rsidRDefault="00DD3AF1">
            <w:pPr>
              <w:pStyle w:val="ConsPlusNormal"/>
              <w:jc w:val="center"/>
            </w:pPr>
            <w:r>
              <w:t>-</w:t>
            </w:r>
          </w:p>
        </w:tc>
        <w:tc>
          <w:tcPr>
            <w:tcW w:w="1026" w:type="dxa"/>
            <w:vAlign w:val="center"/>
          </w:tcPr>
          <w:p w:rsidR="00DD3AF1" w:rsidRDefault="00DD3AF1">
            <w:pPr>
              <w:pStyle w:val="ConsPlusNormal"/>
              <w:jc w:val="center"/>
            </w:pPr>
            <w:r>
              <w:t>12291,2</w:t>
            </w:r>
          </w:p>
        </w:tc>
        <w:tc>
          <w:tcPr>
            <w:tcW w:w="1020" w:type="dxa"/>
            <w:vAlign w:val="center"/>
          </w:tcPr>
          <w:p w:rsidR="00DD3AF1" w:rsidRDefault="00DD3AF1">
            <w:pPr>
              <w:pStyle w:val="ConsPlusNormal"/>
              <w:jc w:val="center"/>
            </w:pPr>
            <w:r>
              <w:t>255509,3</w:t>
            </w:r>
          </w:p>
        </w:tc>
        <w:tc>
          <w:tcPr>
            <w:tcW w:w="981" w:type="dxa"/>
            <w:vAlign w:val="center"/>
          </w:tcPr>
          <w:p w:rsidR="00DD3AF1" w:rsidRDefault="00DD3AF1">
            <w:pPr>
              <w:pStyle w:val="ConsPlusNormal"/>
              <w:jc w:val="center"/>
            </w:pPr>
            <w:r>
              <w:t>-</w:t>
            </w:r>
          </w:p>
        </w:tc>
        <w:tc>
          <w:tcPr>
            <w:tcW w:w="1371" w:type="dxa"/>
            <w:vAlign w:val="center"/>
          </w:tcPr>
          <w:p w:rsidR="00DD3AF1" w:rsidRDefault="00DD3AF1">
            <w:pPr>
              <w:pStyle w:val="ConsPlusNormal"/>
              <w:jc w:val="center"/>
            </w:pPr>
            <w:r>
              <w:t>-</w:t>
            </w:r>
          </w:p>
        </w:tc>
      </w:tr>
      <w:tr w:rsidR="00DD3AF1">
        <w:tc>
          <w:tcPr>
            <w:tcW w:w="441" w:type="dxa"/>
            <w:vAlign w:val="center"/>
          </w:tcPr>
          <w:p w:rsidR="00DD3AF1" w:rsidRDefault="00DD3AF1">
            <w:pPr>
              <w:pStyle w:val="ConsPlusNormal"/>
              <w:jc w:val="center"/>
            </w:pPr>
            <w:r>
              <w:t>6</w:t>
            </w:r>
          </w:p>
        </w:tc>
        <w:tc>
          <w:tcPr>
            <w:tcW w:w="1971" w:type="dxa"/>
            <w:vAlign w:val="center"/>
          </w:tcPr>
          <w:p w:rsidR="00DD3AF1" w:rsidRDefault="00BE4164">
            <w:pPr>
              <w:pStyle w:val="ConsPlusNormal"/>
            </w:pPr>
            <w:hyperlink r:id="rId18" w:history="1">
              <w:r w:rsidR="00DD3AF1">
                <w:rPr>
                  <w:color w:val="0000FF"/>
                </w:rPr>
                <w:t>МП</w:t>
              </w:r>
            </w:hyperlink>
            <w:r w:rsidR="00DD3AF1">
              <w:t xml:space="preserve"> "Социальное развитие Томского района на 2016 - 2020 годы"</w:t>
            </w:r>
          </w:p>
        </w:tc>
        <w:tc>
          <w:tcPr>
            <w:tcW w:w="1077" w:type="dxa"/>
            <w:vAlign w:val="center"/>
          </w:tcPr>
          <w:p w:rsidR="00DD3AF1" w:rsidRDefault="00DD3AF1">
            <w:pPr>
              <w:pStyle w:val="ConsPlusNormal"/>
              <w:jc w:val="center"/>
            </w:pPr>
            <w:r>
              <w:t>33386,0</w:t>
            </w:r>
          </w:p>
        </w:tc>
        <w:tc>
          <w:tcPr>
            <w:tcW w:w="1134" w:type="dxa"/>
            <w:vAlign w:val="center"/>
          </w:tcPr>
          <w:p w:rsidR="00DD3AF1" w:rsidRDefault="00DD3AF1">
            <w:pPr>
              <w:pStyle w:val="ConsPlusNormal"/>
              <w:jc w:val="center"/>
            </w:pPr>
            <w:r>
              <w:t>138640,0</w:t>
            </w:r>
          </w:p>
        </w:tc>
        <w:tc>
          <w:tcPr>
            <w:tcW w:w="1134" w:type="dxa"/>
            <w:vAlign w:val="center"/>
          </w:tcPr>
          <w:p w:rsidR="00DD3AF1" w:rsidRDefault="00DD3AF1">
            <w:pPr>
              <w:pStyle w:val="ConsPlusNormal"/>
              <w:jc w:val="center"/>
            </w:pPr>
            <w:r>
              <w:t>72192,4</w:t>
            </w:r>
          </w:p>
        </w:tc>
        <w:tc>
          <w:tcPr>
            <w:tcW w:w="981" w:type="dxa"/>
            <w:vAlign w:val="center"/>
          </w:tcPr>
          <w:p w:rsidR="00DD3AF1" w:rsidRDefault="00DD3AF1">
            <w:pPr>
              <w:pStyle w:val="ConsPlusNormal"/>
              <w:jc w:val="center"/>
            </w:pPr>
            <w:r>
              <w:t>-</w:t>
            </w:r>
          </w:p>
        </w:tc>
        <w:tc>
          <w:tcPr>
            <w:tcW w:w="1371" w:type="dxa"/>
            <w:vAlign w:val="center"/>
          </w:tcPr>
          <w:p w:rsidR="00DD3AF1" w:rsidRDefault="00DD3AF1">
            <w:pPr>
              <w:pStyle w:val="ConsPlusNormal"/>
              <w:jc w:val="center"/>
            </w:pPr>
            <w:r>
              <w:t>-</w:t>
            </w:r>
          </w:p>
        </w:tc>
        <w:tc>
          <w:tcPr>
            <w:tcW w:w="1251" w:type="dxa"/>
            <w:vAlign w:val="center"/>
          </w:tcPr>
          <w:p w:rsidR="00DD3AF1" w:rsidRDefault="00DD3AF1">
            <w:pPr>
              <w:pStyle w:val="ConsPlusNormal"/>
              <w:jc w:val="center"/>
            </w:pPr>
            <w:r>
              <w:t>423800,0</w:t>
            </w:r>
          </w:p>
        </w:tc>
        <w:tc>
          <w:tcPr>
            <w:tcW w:w="1134" w:type="dxa"/>
            <w:vAlign w:val="center"/>
          </w:tcPr>
          <w:p w:rsidR="00DD3AF1" w:rsidRDefault="00DD3AF1">
            <w:pPr>
              <w:pStyle w:val="ConsPlusNormal"/>
              <w:jc w:val="center"/>
            </w:pPr>
            <w:r>
              <w:t>176657,6</w:t>
            </w:r>
          </w:p>
        </w:tc>
        <w:tc>
          <w:tcPr>
            <w:tcW w:w="1077" w:type="dxa"/>
            <w:vAlign w:val="center"/>
          </w:tcPr>
          <w:p w:rsidR="00DD3AF1" w:rsidRDefault="00DD3AF1">
            <w:pPr>
              <w:pStyle w:val="ConsPlusNormal"/>
              <w:jc w:val="center"/>
            </w:pPr>
            <w:r>
              <w:t>167483,5</w:t>
            </w:r>
          </w:p>
        </w:tc>
        <w:tc>
          <w:tcPr>
            <w:tcW w:w="981" w:type="dxa"/>
            <w:vAlign w:val="center"/>
          </w:tcPr>
          <w:p w:rsidR="00DD3AF1" w:rsidRDefault="00DD3AF1">
            <w:pPr>
              <w:pStyle w:val="ConsPlusNormal"/>
              <w:jc w:val="center"/>
            </w:pPr>
            <w:r>
              <w:t>-</w:t>
            </w:r>
          </w:p>
        </w:tc>
        <w:tc>
          <w:tcPr>
            <w:tcW w:w="1371" w:type="dxa"/>
            <w:vAlign w:val="center"/>
          </w:tcPr>
          <w:p w:rsidR="00DD3AF1" w:rsidRDefault="00DD3AF1">
            <w:pPr>
              <w:pStyle w:val="ConsPlusNormal"/>
              <w:jc w:val="center"/>
            </w:pPr>
            <w:r>
              <w:t>793000,0</w:t>
            </w:r>
          </w:p>
        </w:tc>
        <w:tc>
          <w:tcPr>
            <w:tcW w:w="1251" w:type="dxa"/>
            <w:vAlign w:val="center"/>
          </w:tcPr>
          <w:p w:rsidR="00DD3AF1" w:rsidRDefault="00DD3AF1">
            <w:pPr>
              <w:pStyle w:val="ConsPlusNormal"/>
              <w:jc w:val="center"/>
            </w:pPr>
            <w:r>
              <w:t>-</w:t>
            </w:r>
          </w:p>
        </w:tc>
        <w:tc>
          <w:tcPr>
            <w:tcW w:w="1026" w:type="dxa"/>
            <w:vAlign w:val="center"/>
          </w:tcPr>
          <w:p w:rsidR="00DD3AF1" w:rsidRDefault="00DD3AF1">
            <w:pPr>
              <w:pStyle w:val="ConsPlusNormal"/>
              <w:jc w:val="center"/>
            </w:pPr>
            <w:r>
              <w:t>60780,0</w:t>
            </w:r>
          </w:p>
        </w:tc>
        <w:tc>
          <w:tcPr>
            <w:tcW w:w="1020" w:type="dxa"/>
            <w:vAlign w:val="center"/>
          </w:tcPr>
          <w:p w:rsidR="00DD3AF1" w:rsidRDefault="00DD3AF1">
            <w:pPr>
              <w:pStyle w:val="ConsPlusNormal"/>
              <w:jc w:val="center"/>
            </w:pPr>
            <w:r>
              <w:t>155223,6</w:t>
            </w:r>
          </w:p>
        </w:tc>
        <w:tc>
          <w:tcPr>
            <w:tcW w:w="981" w:type="dxa"/>
            <w:vAlign w:val="center"/>
          </w:tcPr>
          <w:p w:rsidR="00DD3AF1" w:rsidRDefault="00DD3AF1">
            <w:pPr>
              <w:pStyle w:val="ConsPlusNormal"/>
              <w:jc w:val="center"/>
            </w:pPr>
            <w:r>
              <w:t>-</w:t>
            </w:r>
          </w:p>
        </w:tc>
        <w:tc>
          <w:tcPr>
            <w:tcW w:w="1371" w:type="dxa"/>
            <w:vAlign w:val="center"/>
          </w:tcPr>
          <w:p w:rsidR="00DD3AF1" w:rsidRDefault="00DD3AF1">
            <w:pPr>
              <w:pStyle w:val="ConsPlusNormal"/>
              <w:jc w:val="center"/>
            </w:pPr>
            <w:r>
              <w:t>406000,0</w:t>
            </w:r>
          </w:p>
        </w:tc>
        <w:tc>
          <w:tcPr>
            <w:tcW w:w="1251" w:type="dxa"/>
            <w:vAlign w:val="center"/>
          </w:tcPr>
          <w:p w:rsidR="00DD3AF1" w:rsidRDefault="00DD3AF1">
            <w:pPr>
              <w:pStyle w:val="ConsPlusNormal"/>
              <w:jc w:val="center"/>
            </w:pPr>
            <w:r>
              <w:t>-</w:t>
            </w:r>
          </w:p>
        </w:tc>
        <w:tc>
          <w:tcPr>
            <w:tcW w:w="1026" w:type="dxa"/>
            <w:vAlign w:val="center"/>
          </w:tcPr>
          <w:p w:rsidR="00DD3AF1" w:rsidRDefault="00DD3AF1">
            <w:pPr>
              <w:pStyle w:val="ConsPlusNormal"/>
              <w:jc w:val="center"/>
            </w:pPr>
            <w:r>
              <w:t>59830,0</w:t>
            </w:r>
          </w:p>
        </w:tc>
        <w:tc>
          <w:tcPr>
            <w:tcW w:w="1020" w:type="dxa"/>
            <w:vAlign w:val="center"/>
          </w:tcPr>
          <w:p w:rsidR="00DD3AF1" w:rsidRDefault="00DD3AF1">
            <w:pPr>
              <w:pStyle w:val="ConsPlusNormal"/>
              <w:jc w:val="center"/>
            </w:pPr>
            <w:r>
              <w:t>134578,0</w:t>
            </w:r>
          </w:p>
        </w:tc>
        <w:tc>
          <w:tcPr>
            <w:tcW w:w="981" w:type="dxa"/>
            <w:vAlign w:val="center"/>
          </w:tcPr>
          <w:p w:rsidR="00DD3AF1" w:rsidRDefault="00DD3AF1">
            <w:pPr>
              <w:pStyle w:val="ConsPlusNormal"/>
              <w:jc w:val="center"/>
            </w:pPr>
            <w:r>
              <w:t>-</w:t>
            </w:r>
          </w:p>
        </w:tc>
        <w:tc>
          <w:tcPr>
            <w:tcW w:w="1371" w:type="dxa"/>
            <w:vAlign w:val="center"/>
          </w:tcPr>
          <w:p w:rsidR="00DD3AF1" w:rsidRDefault="00DD3AF1">
            <w:pPr>
              <w:pStyle w:val="ConsPlusNormal"/>
              <w:jc w:val="center"/>
            </w:pPr>
            <w:r>
              <w:t>-</w:t>
            </w:r>
          </w:p>
        </w:tc>
      </w:tr>
      <w:tr w:rsidR="00DD3AF1">
        <w:tc>
          <w:tcPr>
            <w:tcW w:w="441" w:type="dxa"/>
            <w:vAlign w:val="center"/>
          </w:tcPr>
          <w:p w:rsidR="00DD3AF1" w:rsidRDefault="00DD3AF1">
            <w:pPr>
              <w:pStyle w:val="ConsPlusNormal"/>
              <w:jc w:val="center"/>
            </w:pPr>
            <w:r>
              <w:t>7</w:t>
            </w:r>
          </w:p>
        </w:tc>
        <w:tc>
          <w:tcPr>
            <w:tcW w:w="1971" w:type="dxa"/>
            <w:vAlign w:val="center"/>
          </w:tcPr>
          <w:p w:rsidR="00DD3AF1" w:rsidRDefault="00BE4164">
            <w:pPr>
              <w:pStyle w:val="ConsPlusNormal"/>
            </w:pPr>
            <w:hyperlink r:id="rId19" w:history="1">
              <w:r w:rsidR="00DD3AF1">
                <w:rPr>
                  <w:color w:val="0000FF"/>
                </w:rPr>
                <w:t>МП</w:t>
              </w:r>
            </w:hyperlink>
            <w:r w:rsidR="00DD3AF1">
              <w:t xml:space="preserve"> "Эффективное управление муниципальными финансами Томского района на 2016 - 2020 годы"</w:t>
            </w:r>
          </w:p>
        </w:tc>
        <w:tc>
          <w:tcPr>
            <w:tcW w:w="1077" w:type="dxa"/>
            <w:vAlign w:val="center"/>
          </w:tcPr>
          <w:p w:rsidR="00DD3AF1" w:rsidRDefault="00DD3AF1">
            <w:pPr>
              <w:pStyle w:val="ConsPlusNormal"/>
              <w:jc w:val="center"/>
            </w:pPr>
            <w:r>
              <w:t>3262,3</w:t>
            </w:r>
          </w:p>
        </w:tc>
        <w:tc>
          <w:tcPr>
            <w:tcW w:w="1134" w:type="dxa"/>
            <w:vAlign w:val="center"/>
          </w:tcPr>
          <w:p w:rsidR="00DD3AF1" w:rsidRDefault="00DD3AF1">
            <w:pPr>
              <w:pStyle w:val="ConsPlusNormal"/>
              <w:jc w:val="center"/>
            </w:pPr>
            <w:r>
              <w:t>82777,7</w:t>
            </w:r>
          </w:p>
        </w:tc>
        <w:tc>
          <w:tcPr>
            <w:tcW w:w="1134" w:type="dxa"/>
            <w:vAlign w:val="center"/>
          </w:tcPr>
          <w:p w:rsidR="00DD3AF1" w:rsidRDefault="00DD3AF1">
            <w:pPr>
              <w:pStyle w:val="ConsPlusNormal"/>
              <w:jc w:val="center"/>
            </w:pPr>
            <w:r>
              <w:t>19203,6</w:t>
            </w:r>
          </w:p>
        </w:tc>
        <w:tc>
          <w:tcPr>
            <w:tcW w:w="981" w:type="dxa"/>
            <w:vAlign w:val="center"/>
          </w:tcPr>
          <w:p w:rsidR="00DD3AF1" w:rsidRDefault="00DD3AF1">
            <w:pPr>
              <w:pStyle w:val="ConsPlusNormal"/>
              <w:jc w:val="center"/>
            </w:pPr>
            <w:r>
              <w:t>-</w:t>
            </w:r>
          </w:p>
        </w:tc>
        <w:tc>
          <w:tcPr>
            <w:tcW w:w="1371" w:type="dxa"/>
            <w:vAlign w:val="center"/>
          </w:tcPr>
          <w:p w:rsidR="00DD3AF1" w:rsidRDefault="00DD3AF1">
            <w:pPr>
              <w:pStyle w:val="ConsPlusNormal"/>
              <w:jc w:val="center"/>
            </w:pPr>
            <w:r>
              <w:t>-</w:t>
            </w:r>
          </w:p>
        </w:tc>
        <w:tc>
          <w:tcPr>
            <w:tcW w:w="1251" w:type="dxa"/>
            <w:vAlign w:val="center"/>
          </w:tcPr>
          <w:p w:rsidR="00DD3AF1" w:rsidRDefault="00DD3AF1">
            <w:pPr>
              <w:pStyle w:val="ConsPlusNormal"/>
              <w:jc w:val="center"/>
            </w:pPr>
            <w:r>
              <w:t>3262,3</w:t>
            </w:r>
          </w:p>
        </w:tc>
        <w:tc>
          <w:tcPr>
            <w:tcW w:w="1134" w:type="dxa"/>
            <w:vAlign w:val="center"/>
          </w:tcPr>
          <w:p w:rsidR="00DD3AF1" w:rsidRDefault="00DD3AF1">
            <w:pPr>
              <w:pStyle w:val="ConsPlusNormal"/>
              <w:jc w:val="center"/>
            </w:pPr>
            <w:r>
              <w:t>79838,0</w:t>
            </w:r>
          </w:p>
        </w:tc>
        <w:tc>
          <w:tcPr>
            <w:tcW w:w="1077" w:type="dxa"/>
            <w:vAlign w:val="center"/>
          </w:tcPr>
          <w:p w:rsidR="00DD3AF1" w:rsidRDefault="00DD3AF1">
            <w:pPr>
              <w:pStyle w:val="ConsPlusNormal"/>
              <w:jc w:val="center"/>
            </w:pPr>
            <w:r>
              <w:t>21003,6</w:t>
            </w:r>
          </w:p>
        </w:tc>
        <w:tc>
          <w:tcPr>
            <w:tcW w:w="981" w:type="dxa"/>
            <w:vAlign w:val="center"/>
          </w:tcPr>
          <w:p w:rsidR="00DD3AF1" w:rsidRDefault="00DD3AF1">
            <w:pPr>
              <w:pStyle w:val="ConsPlusNormal"/>
              <w:jc w:val="center"/>
            </w:pPr>
            <w:r>
              <w:t>-</w:t>
            </w:r>
          </w:p>
        </w:tc>
        <w:tc>
          <w:tcPr>
            <w:tcW w:w="1371" w:type="dxa"/>
            <w:vAlign w:val="center"/>
          </w:tcPr>
          <w:p w:rsidR="00DD3AF1" w:rsidRDefault="00DD3AF1">
            <w:pPr>
              <w:pStyle w:val="ConsPlusNormal"/>
              <w:jc w:val="center"/>
            </w:pPr>
            <w:r>
              <w:t>-</w:t>
            </w:r>
          </w:p>
        </w:tc>
        <w:tc>
          <w:tcPr>
            <w:tcW w:w="1251" w:type="dxa"/>
            <w:vAlign w:val="center"/>
          </w:tcPr>
          <w:p w:rsidR="00DD3AF1" w:rsidRDefault="00DD3AF1">
            <w:pPr>
              <w:pStyle w:val="ConsPlusNormal"/>
              <w:jc w:val="center"/>
            </w:pPr>
            <w:r>
              <w:t>3262,3</w:t>
            </w:r>
          </w:p>
        </w:tc>
        <w:tc>
          <w:tcPr>
            <w:tcW w:w="1026" w:type="dxa"/>
            <w:vAlign w:val="center"/>
          </w:tcPr>
          <w:p w:rsidR="00DD3AF1" w:rsidRDefault="00DD3AF1">
            <w:pPr>
              <w:pStyle w:val="ConsPlusNormal"/>
              <w:jc w:val="center"/>
            </w:pPr>
            <w:r>
              <w:t>81674,0</w:t>
            </w:r>
          </w:p>
        </w:tc>
        <w:tc>
          <w:tcPr>
            <w:tcW w:w="1020" w:type="dxa"/>
            <w:vAlign w:val="center"/>
          </w:tcPr>
          <w:p w:rsidR="00DD3AF1" w:rsidRDefault="00DD3AF1">
            <w:pPr>
              <w:pStyle w:val="ConsPlusNormal"/>
              <w:jc w:val="center"/>
            </w:pPr>
            <w:r>
              <w:t>22903,6</w:t>
            </w:r>
          </w:p>
        </w:tc>
        <w:tc>
          <w:tcPr>
            <w:tcW w:w="981" w:type="dxa"/>
            <w:vAlign w:val="center"/>
          </w:tcPr>
          <w:p w:rsidR="00DD3AF1" w:rsidRDefault="00DD3AF1">
            <w:pPr>
              <w:pStyle w:val="ConsPlusNormal"/>
              <w:jc w:val="center"/>
            </w:pPr>
            <w:r>
              <w:t>-</w:t>
            </w:r>
          </w:p>
        </w:tc>
        <w:tc>
          <w:tcPr>
            <w:tcW w:w="1371" w:type="dxa"/>
            <w:vAlign w:val="center"/>
          </w:tcPr>
          <w:p w:rsidR="00DD3AF1" w:rsidRDefault="00DD3AF1">
            <w:pPr>
              <w:pStyle w:val="ConsPlusNormal"/>
              <w:jc w:val="center"/>
            </w:pPr>
            <w:r>
              <w:t>-</w:t>
            </w:r>
          </w:p>
        </w:tc>
        <w:tc>
          <w:tcPr>
            <w:tcW w:w="1251" w:type="dxa"/>
            <w:vAlign w:val="center"/>
          </w:tcPr>
          <w:p w:rsidR="00DD3AF1" w:rsidRDefault="00DD3AF1">
            <w:pPr>
              <w:pStyle w:val="ConsPlusNormal"/>
              <w:jc w:val="center"/>
            </w:pPr>
            <w:r>
              <w:t>3262,3</w:t>
            </w:r>
          </w:p>
        </w:tc>
        <w:tc>
          <w:tcPr>
            <w:tcW w:w="1026" w:type="dxa"/>
            <w:vAlign w:val="center"/>
          </w:tcPr>
          <w:p w:rsidR="00DD3AF1" w:rsidRDefault="00DD3AF1">
            <w:pPr>
              <w:pStyle w:val="ConsPlusNormal"/>
              <w:jc w:val="center"/>
            </w:pPr>
            <w:r>
              <w:t>83553,0</w:t>
            </w:r>
          </w:p>
        </w:tc>
        <w:tc>
          <w:tcPr>
            <w:tcW w:w="1020" w:type="dxa"/>
            <w:vAlign w:val="center"/>
          </w:tcPr>
          <w:p w:rsidR="00DD3AF1" w:rsidRDefault="00DD3AF1">
            <w:pPr>
              <w:pStyle w:val="ConsPlusNormal"/>
              <w:jc w:val="center"/>
            </w:pPr>
            <w:r>
              <w:t>25003,6</w:t>
            </w:r>
          </w:p>
        </w:tc>
        <w:tc>
          <w:tcPr>
            <w:tcW w:w="981" w:type="dxa"/>
            <w:vAlign w:val="center"/>
          </w:tcPr>
          <w:p w:rsidR="00DD3AF1" w:rsidRDefault="00DD3AF1">
            <w:pPr>
              <w:pStyle w:val="ConsPlusNormal"/>
              <w:jc w:val="center"/>
            </w:pPr>
            <w:r>
              <w:t>-</w:t>
            </w:r>
          </w:p>
        </w:tc>
        <w:tc>
          <w:tcPr>
            <w:tcW w:w="1371" w:type="dxa"/>
            <w:vAlign w:val="center"/>
          </w:tcPr>
          <w:p w:rsidR="00DD3AF1" w:rsidRDefault="00DD3AF1">
            <w:pPr>
              <w:pStyle w:val="ConsPlusNormal"/>
              <w:jc w:val="center"/>
            </w:pPr>
            <w:r>
              <w:t>-</w:t>
            </w:r>
          </w:p>
        </w:tc>
      </w:tr>
      <w:tr w:rsidR="00DD3AF1">
        <w:tc>
          <w:tcPr>
            <w:tcW w:w="441" w:type="dxa"/>
            <w:vAlign w:val="center"/>
          </w:tcPr>
          <w:p w:rsidR="00DD3AF1" w:rsidRDefault="00DD3AF1">
            <w:pPr>
              <w:pStyle w:val="ConsPlusNormal"/>
              <w:jc w:val="center"/>
            </w:pPr>
            <w:r>
              <w:t>8</w:t>
            </w:r>
          </w:p>
        </w:tc>
        <w:tc>
          <w:tcPr>
            <w:tcW w:w="1971" w:type="dxa"/>
            <w:vAlign w:val="center"/>
          </w:tcPr>
          <w:p w:rsidR="00DD3AF1" w:rsidRDefault="00BE4164">
            <w:pPr>
              <w:pStyle w:val="ConsPlusNormal"/>
            </w:pPr>
            <w:hyperlink r:id="rId20" w:history="1">
              <w:r w:rsidR="00DD3AF1">
                <w:rPr>
                  <w:color w:val="0000FF"/>
                </w:rPr>
                <w:t>МП</w:t>
              </w:r>
            </w:hyperlink>
            <w:r w:rsidR="00DD3AF1">
              <w:t xml:space="preserve"> "Развитие сельскохозяйственного производства Томского района на 2016 - 2020 годы"</w:t>
            </w:r>
          </w:p>
        </w:tc>
        <w:tc>
          <w:tcPr>
            <w:tcW w:w="1077" w:type="dxa"/>
            <w:vAlign w:val="center"/>
          </w:tcPr>
          <w:p w:rsidR="00DD3AF1" w:rsidRDefault="00DD3AF1">
            <w:pPr>
              <w:pStyle w:val="ConsPlusNormal"/>
              <w:jc w:val="center"/>
            </w:pPr>
            <w:r>
              <w:t>-</w:t>
            </w:r>
          </w:p>
        </w:tc>
        <w:tc>
          <w:tcPr>
            <w:tcW w:w="1134" w:type="dxa"/>
            <w:vAlign w:val="center"/>
          </w:tcPr>
          <w:p w:rsidR="00DD3AF1" w:rsidRDefault="00DD3AF1">
            <w:pPr>
              <w:pStyle w:val="ConsPlusNormal"/>
              <w:jc w:val="center"/>
            </w:pPr>
            <w:r>
              <w:t>50711,9</w:t>
            </w:r>
          </w:p>
        </w:tc>
        <w:tc>
          <w:tcPr>
            <w:tcW w:w="1134" w:type="dxa"/>
            <w:vAlign w:val="center"/>
          </w:tcPr>
          <w:p w:rsidR="00DD3AF1" w:rsidRDefault="00DD3AF1">
            <w:pPr>
              <w:pStyle w:val="ConsPlusNormal"/>
              <w:jc w:val="center"/>
            </w:pPr>
            <w:r>
              <w:t>2500,0</w:t>
            </w:r>
          </w:p>
        </w:tc>
        <w:tc>
          <w:tcPr>
            <w:tcW w:w="981" w:type="dxa"/>
            <w:vAlign w:val="center"/>
          </w:tcPr>
          <w:p w:rsidR="00DD3AF1" w:rsidRDefault="00DD3AF1">
            <w:pPr>
              <w:pStyle w:val="ConsPlusNormal"/>
              <w:jc w:val="center"/>
            </w:pPr>
            <w:r>
              <w:t>-</w:t>
            </w:r>
          </w:p>
        </w:tc>
        <w:tc>
          <w:tcPr>
            <w:tcW w:w="1371" w:type="dxa"/>
            <w:vAlign w:val="center"/>
          </w:tcPr>
          <w:p w:rsidR="00DD3AF1" w:rsidRDefault="00DD3AF1">
            <w:pPr>
              <w:pStyle w:val="ConsPlusNormal"/>
              <w:jc w:val="center"/>
            </w:pPr>
            <w:r>
              <w:t>-</w:t>
            </w:r>
          </w:p>
        </w:tc>
        <w:tc>
          <w:tcPr>
            <w:tcW w:w="1251" w:type="dxa"/>
            <w:vAlign w:val="center"/>
          </w:tcPr>
          <w:p w:rsidR="00DD3AF1" w:rsidRDefault="00DD3AF1">
            <w:pPr>
              <w:pStyle w:val="ConsPlusNormal"/>
              <w:jc w:val="center"/>
            </w:pPr>
            <w:r>
              <w:t>-</w:t>
            </w:r>
          </w:p>
        </w:tc>
        <w:tc>
          <w:tcPr>
            <w:tcW w:w="1134" w:type="dxa"/>
            <w:vAlign w:val="center"/>
          </w:tcPr>
          <w:p w:rsidR="00DD3AF1" w:rsidRDefault="00DD3AF1">
            <w:pPr>
              <w:pStyle w:val="ConsPlusNormal"/>
              <w:jc w:val="center"/>
            </w:pPr>
            <w:r>
              <w:t>50711,9</w:t>
            </w:r>
          </w:p>
        </w:tc>
        <w:tc>
          <w:tcPr>
            <w:tcW w:w="1077" w:type="dxa"/>
            <w:vAlign w:val="center"/>
          </w:tcPr>
          <w:p w:rsidR="00DD3AF1" w:rsidRDefault="00DD3AF1">
            <w:pPr>
              <w:pStyle w:val="ConsPlusNormal"/>
              <w:jc w:val="center"/>
            </w:pPr>
            <w:r>
              <w:t>2500,0</w:t>
            </w:r>
          </w:p>
        </w:tc>
        <w:tc>
          <w:tcPr>
            <w:tcW w:w="981" w:type="dxa"/>
            <w:vAlign w:val="center"/>
          </w:tcPr>
          <w:p w:rsidR="00DD3AF1" w:rsidRDefault="00DD3AF1">
            <w:pPr>
              <w:pStyle w:val="ConsPlusNormal"/>
              <w:jc w:val="center"/>
            </w:pPr>
            <w:r>
              <w:t>-</w:t>
            </w:r>
          </w:p>
        </w:tc>
        <w:tc>
          <w:tcPr>
            <w:tcW w:w="1371" w:type="dxa"/>
            <w:vAlign w:val="center"/>
          </w:tcPr>
          <w:p w:rsidR="00DD3AF1" w:rsidRDefault="00DD3AF1">
            <w:pPr>
              <w:pStyle w:val="ConsPlusNormal"/>
              <w:jc w:val="center"/>
            </w:pPr>
            <w:r>
              <w:t>-</w:t>
            </w:r>
          </w:p>
        </w:tc>
        <w:tc>
          <w:tcPr>
            <w:tcW w:w="1251" w:type="dxa"/>
            <w:vAlign w:val="center"/>
          </w:tcPr>
          <w:p w:rsidR="00DD3AF1" w:rsidRDefault="00DD3AF1">
            <w:pPr>
              <w:pStyle w:val="ConsPlusNormal"/>
              <w:jc w:val="center"/>
            </w:pPr>
            <w:r>
              <w:t>-</w:t>
            </w:r>
          </w:p>
        </w:tc>
        <w:tc>
          <w:tcPr>
            <w:tcW w:w="1026" w:type="dxa"/>
            <w:vAlign w:val="center"/>
          </w:tcPr>
          <w:p w:rsidR="00DD3AF1" w:rsidRDefault="00DD3AF1">
            <w:pPr>
              <w:pStyle w:val="ConsPlusNormal"/>
              <w:jc w:val="center"/>
            </w:pPr>
            <w:r>
              <w:t>-</w:t>
            </w:r>
          </w:p>
        </w:tc>
        <w:tc>
          <w:tcPr>
            <w:tcW w:w="1020" w:type="dxa"/>
            <w:vAlign w:val="center"/>
          </w:tcPr>
          <w:p w:rsidR="00DD3AF1" w:rsidRDefault="00DD3AF1">
            <w:pPr>
              <w:pStyle w:val="ConsPlusNormal"/>
              <w:jc w:val="center"/>
            </w:pPr>
            <w:r>
              <w:t>2500,0</w:t>
            </w:r>
          </w:p>
        </w:tc>
        <w:tc>
          <w:tcPr>
            <w:tcW w:w="981" w:type="dxa"/>
            <w:vAlign w:val="center"/>
          </w:tcPr>
          <w:p w:rsidR="00DD3AF1" w:rsidRDefault="00DD3AF1">
            <w:pPr>
              <w:pStyle w:val="ConsPlusNormal"/>
              <w:jc w:val="center"/>
            </w:pPr>
            <w:r>
              <w:t>-</w:t>
            </w:r>
          </w:p>
        </w:tc>
        <w:tc>
          <w:tcPr>
            <w:tcW w:w="1371" w:type="dxa"/>
            <w:vAlign w:val="center"/>
          </w:tcPr>
          <w:p w:rsidR="00DD3AF1" w:rsidRDefault="00DD3AF1">
            <w:pPr>
              <w:pStyle w:val="ConsPlusNormal"/>
              <w:jc w:val="center"/>
            </w:pPr>
            <w:r>
              <w:t>-</w:t>
            </w:r>
          </w:p>
        </w:tc>
        <w:tc>
          <w:tcPr>
            <w:tcW w:w="1251" w:type="dxa"/>
            <w:vAlign w:val="center"/>
          </w:tcPr>
          <w:p w:rsidR="00DD3AF1" w:rsidRDefault="00DD3AF1">
            <w:pPr>
              <w:pStyle w:val="ConsPlusNormal"/>
              <w:jc w:val="center"/>
            </w:pPr>
            <w:r>
              <w:t>-</w:t>
            </w:r>
          </w:p>
        </w:tc>
        <w:tc>
          <w:tcPr>
            <w:tcW w:w="1026" w:type="dxa"/>
            <w:vAlign w:val="center"/>
          </w:tcPr>
          <w:p w:rsidR="00DD3AF1" w:rsidRDefault="00DD3AF1">
            <w:pPr>
              <w:pStyle w:val="ConsPlusNormal"/>
              <w:jc w:val="center"/>
            </w:pPr>
            <w:r>
              <w:t>-</w:t>
            </w:r>
          </w:p>
        </w:tc>
        <w:tc>
          <w:tcPr>
            <w:tcW w:w="1020" w:type="dxa"/>
            <w:vAlign w:val="center"/>
          </w:tcPr>
          <w:p w:rsidR="00DD3AF1" w:rsidRDefault="00DD3AF1">
            <w:pPr>
              <w:pStyle w:val="ConsPlusNormal"/>
              <w:jc w:val="center"/>
            </w:pPr>
            <w:r>
              <w:t>2500,0</w:t>
            </w:r>
          </w:p>
        </w:tc>
        <w:tc>
          <w:tcPr>
            <w:tcW w:w="981" w:type="dxa"/>
            <w:vAlign w:val="center"/>
          </w:tcPr>
          <w:p w:rsidR="00DD3AF1" w:rsidRDefault="00DD3AF1">
            <w:pPr>
              <w:pStyle w:val="ConsPlusNormal"/>
              <w:jc w:val="center"/>
            </w:pPr>
            <w:r>
              <w:t>-</w:t>
            </w:r>
          </w:p>
        </w:tc>
        <w:tc>
          <w:tcPr>
            <w:tcW w:w="1371" w:type="dxa"/>
            <w:vAlign w:val="center"/>
          </w:tcPr>
          <w:p w:rsidR="00DD3AF1" w:rsidRDefault="00DD3AF1">
            <w:pPr>
              <w:pStyle w:val="ConsPlusNormal"/>
              <w:jc w:val="center"/>
            </w:pPr>
            <w:r>
              <w:t>-</w:t>
            </w:r>
          </w:p>
        </w:tc>
      </w:tr>
      <w:tr w:rsidR="00DD3AF1">
        <w:tc>
          <w:tcPr>
            <w:tcW w:w="441" w:type="dxa"/>
            <w:vAlign w:val="center"/>
          </w:tcPr>
          <w:p w:rsidR="00DD3AF1" w:rsidRDefault="00DD3AF1">
            <w:pPr>
              <w:pStyle w:val="ConsPlusNormal"/>
              <w:jc w:val="center"/>
            </w:pPr>
            <w:r>
              <w:t>9</w:t>
            </w:r>
          </w:p>
        </w:tc>
        <w:tc>
          <w:tcPr>
            <w:tcW w:w="1971" w:type="dxa"/>
            <w:vAlign w:val="center"/>
          </w:tcPr>
          <w:p w:rsidR="00DD3AF1" w:rsidRDefault="00BE4164">
            <w:pPr>
              <w:pStyle w:val="ConsPlusNormal"/>
            </w:pPr>
            <w:hyperlink r:id="rId21" w:history="1">
              <w:r w:rsidR="00DD3AF1">
                <w:rPr>
                  <w:color w:val="0000FF"/>
                </w:rPr>
                <w:t>МП</w:t>
              </w:r>
            </w:hyperlink>
            <w:r w:rsidR="00DD3AF1">
              <w:t xml:space="preserve"> "Развитие информационного общества в Томском районе на 2016 - 2020 годы"</w:t>
            </w:r>
          </w:p>
        </w:tc>
        <w:tc>
          <w:tcPr>
            <w:tcW w:w="1077" w:type="dxa"/>
            <w:vAlign w:val="center"/>
          </w:tcPr>
          <w:p w:rsidR="00DD3AF1" w:rsidRDefault="00DD3AF1">
            <w:pPr>
              <w:pStyle w:val="ConsPlusNormal"/>
              <w:jc w:val="center"/>
            </w:pPr>
            <w:r>
              <w:t>-</w:t>
            </w:r>
          </w:p>
        </w:tc>
        <w:tc>
          <w:tcPr>
            <w:tcW w:w="1134" w:type="dxa"/>
            <w:vAlign w:val="center"/>
          </w:tcPr>
          <w:p w:rsidR="00DD3AF1" w:rsidRDefault="00DD3AF1">
            <w:pPr>
              <w:pStyle w:val="ConsPlusNormal"/>
              <w:jc w:val="center"/>
            </w:pPr>
            <w:r>
              <w:t>-</w:t>
            </w:r>
          </w:p>
        </w:tc>
        <w:tc>
          <w:tcPr>
            <w:tcW w:w="1134" w:type="dxa"/>
            <w:vAlign w:val="center"/>
          </w:tcPr>
          <w:p w:rsidR="00DD3AF1" w:rsidRDefault="00DD3AF1">
            <w:pPr>
              <w:pStyle w:val="ConsPlusNormal"/>
              <w:jc w:val="center"/>
            </w:pPr>
            <w:r>
              <w:t>4299,0</w:t>
            </w:r>
          </w:p>
        </w:tc>
        <w:tc>
          <w:tcPr>
            <w:tcW w:w="981" w:type="dxa"/>
            <w:vAlign w:val="center"/>
          </w:tcPr>
          <w:p w:rsidR="00DD3AF1" w:rsidRDefault="00DD3AF1">
            <w:pPr>
              <w:pStyle w:val="ConsPlusNormal"/>
              <w:jc w:val="center"/>
            </w:pPr>
            <w:r>
              <w:t>722,0</w:t>
            </w:r>
          </w:p>
        </w:tc>
        <w:tc>
          <w:tcPr>
            <w:tcW w:w="1371" w:type="dxa"/>
            <w:vAlign w:val="center"/>
          </w:tcPr>
          <w:p w:rsidR="00DD3AF1" w:rsidRDefault="00DD3AF1">
            <w:pPr>
              <w:pStyle w:val="ConsPlusNormal"/>
              <w:jc w:val="center"/>
            </w:pPr>
            <w:r>
              <w:t>-</w:t>
            </w:r>
          </w:p>
        </w:tc>
        <w:tc>
          <w:tcPr>
            <w:tcW w:w="1251" w:type="dxa"/>
            <w:vAlign w:val="center"/>
          </w:tcPr>
          <w:p w:rsidR="00DD3AF1" w:rsidRDefault="00DD3AF1">
            <w:pPr>
              <w:pStyle w:val="ConsPlusNormal"/>
              <w:jc w:val="center"/>
            </w:pPr>
            <w:r>
              <w:t>-</w:t>
            </w:r>
          </w:p>
        </w:tc>
        <w:tc>
          <w:tcPr>
            <w:tcW w:w="1134" w:type="dxa"/>
            <w:vAlign w:val="center"/>
          </w:tcPr>
          <w:p w:rsidR="00DD3AF1" w:rsidRDefault="00DD3AF1">
            <w:pPr>
              <w:pStyle w:val="ConsPlusNormal"/>
              <w:jc w:val="center"/>
            </w:pPr>
            <w:r>
              <w:t>-</w:t>
            </w:r>
          </w:p>
        </w:tc>
        <w:tc>
          <w:tcPr>
            <w:tcW w:w="1077" w:type="dxa"/>
            <w:vAlign w:val="center"/>
          </w:tcPr>
          <w:p w:rsidR="00DD3AF1" w:rsidRDefault="00DD3AF1">
            <w:pPr>
              <w:pStyle w:val="ConsPlusNormal"/>
              <w:jc w:val="center"/>
            </w:pPr>
            <w:r>
              <w:t>3964,0</w:t>
            </w:r>
          </w:p>
        </w:tc>
        <w:tc>
          <w:tcPr>
            <w:tcW w:w="981" w:type="dxa"/>
            <w:vAlign w:val="center"/>
          </w:tcPr>
          <w:p w:rsidR="00DD3AF1" w:rsidRDefault="00DD3AF1">
            <w:pPr>
              <w:pStyle w:val="ConsPlusNormal"/>
              <w:jc w:val="center"/>
            </w:pPr>
            <w:r>
              <w:t>722,0</w:t>
            </w:r>
          </w:p>
        </w:tc>
        <w:tc>
          <w:tcPr>
            <w:tcW w:w="1371" w:type="dxa"/>
            <w:vAlign w:val="center"/>
          </w:tcPr>
          <w:p w:rsidR="00DD3AF1" w:rsidRDefault="00DD3AF1">
            <w:pPr>
              <w:pStyle w:val="ConsPlusNormal"/>
              <w:jc w:val="center"/>
            </w:pPr>
            <w:r>
              <w:t>-</w:t>
            </w:r>
          </w:p>
        </w:tc>
        <w:tc>
          <w:tcPr>
            <w:tcW w:w="1251" w:type="dxa"/>
            <w:vAlign w:val="center"/>
          </w:tcPr>
          <w:p w:rsidR="00DD3AF1" w:rsidRDefault="00DD3AF1">
            <w:pPr>
              <w:pStyle w:val="ConsPlusNormal"/>
              <w:jc w:val="center"/>
            </w:pPr>
            <w:r>
              <w:t>-</w:t>
            </w:r>
          </w:p>
        </w:tc>
        <w:tc>
          <w:tcPr>
            <w:tcW w:w="1026" w:type="dxa"/>
            <w:vAlign w:val="center"/>
          </w:tcPr>
          <w:p w:rsidR="00DD3AF1" w:rsidRDefault="00DD3AF1">
            <w:pPr>
              <w:pStyle w:val="ConsPlusNormal"/>
              <w:jc w:val="center"/>
            </w:pPr>
            <w:r>
              <w:t>-</w:t>
            </w:r>
          </w:p>
        </w:tc>
        <w:tc>
          <w:tcPr>
            <w:tcW w:w="1020" w:type="dxa"/>
            <w:vAlign w:val="center"/>
          </w:tcPr>
          <w:p w:rsidR="00DD3AF1" w:rsidRDefault="00DD3AF1">
            <w:pPr>
              <w:pStyle w:val="ConsPlusNormal"/>
              <w:jc w:val="center"/>
            </w:pPr>
            <w:r>
              <w:t>2700,0</w:t>
            </w:r>
          </w:p>
        </w:tc>
        <w:tc>
          <w:tcPr>
            <w:tcW w:w="981" w:type="dxa"/>
            <w:vAlign w:val="center"/>
          </w:tcPr>
          <w:p w:rsidR="00DD3AF1" w:rsidRDefault="00DD3AF1">
            <w:pPr>
              <w:pStyle w:val="ConsPlusNormal"/>
              <w:jc w:val="center"/>
            </w:pPr>
            <w:r>
              <w:t>722,0</w:t>
            </w:r>
          </w:p>
        </w:tc>
        <w:tc>
          <w:tcPr>
            <w:tcW w:w="1371" w:type="dxa"/>
            <w:vAlign w:val="center"/>
          </w:tcPr>
          <w:p w:rsidR="00DD3AF1" w:rsidRDefault="00DD3AF1">
            <w:pPr>
              <w:pStyle w:val="ConsPlusNormal"/>
              <w:jc w:val="center"/>
            </w:pPr>
            <w:r>
              <w:t>-</w:t>
            </w:r>
          </w:p>
        </w:tc>
        <w:tc>
          <w:tcPr>
            <w:tcW w:w="1251" w:type="dxa"/>
            <w:vAlign w:val="center"/>
          </w:tcPr>
          <w:p w:rsidR="00DD3AF1" w:rsidRDefault="00DD3AF1">
            <w:pPr>
              <w:pStyle w:val="ConsPlusNormal"/>
              <w:jc w:val="center"/>
            </w:pPr>
            <w:r>
              <w:t>-</w:t>
            </w:r>
          </w:p>
        </w:tc>
        <w:tc>
          <w:tcPr>
            <w:tcW w:w="1026" w:type="dxa"/>
            <w:vAlign w:val="center"/>
          </w:tcPr>
          <w:p w:rsidR="00DD3AF1" w:rsidRDefault="00DD3AF1">
            <w:pPr>
              <w:pStyle w:val="ConsPlusNormal"/>
              <w:jc w:val="center"/>
            </w:pPr>
            <w:r>
              <w:t>-</w:t>
            </w:r>
          </w:p>
        </w:tc>
        <w:tc>
          <w:tcPr>
            <w:tcW w:w="1020" w:type="dxa"/>
            <w:vAlign w:val="center"/>
          </w:tcPr>
          <w:p w:rsidR="00DD3AF1" w:rsidRDefault="00DD3AF1">
            <w:pPr>
              <w:pStyle w:val="ConsPlusNormal"/>
              <w:jc w:val="center"/>
            </w:pPr>
            <w:r>
              <w:t>1800,0</w:t>
            </w:r>
          </w:p>
        </w:tc>
        <w:tc>
          <w:tcPr>
            <w:tcW w:w="981" w:type="dxa"/>
            <w:vAlign w:val="center"/>
          </w:tcPr>
          <w:p w:rsidR="00DD3AF1" w:rsidRDefault="00DD3AF1">
            <w:pPr>
              <w:pStyle w:val="ConsPlusNormal"/>
              <w:jc w:val="center"/>
            </w:pPr>
            <w:r>
              <w:t>722,0</w:t>
            </w:r>
          </w:p>
        </w:tc>
        <w:tc>
          <w:tcPr>
            <w:tcW w:w="1371" w:type="dxa"/>
            <w:vAlign w:val="center"/>
          </w:tcPr>
          <w:p w:rsidR="00DD3AF1" w:rsidRDefault="00DD3AF1">
            <w:pPr>
              <w:pStyle w:val="ConsPlusNormal"/>
              <w:jc w:val="center"/>
            </w:pPr>
            <w:r>
              <w:t>-</w:t>
            </w:r>
          </w:p>
        </w:tc>
      </w:tr>
    </w:tbl>
    <w:p w:rsidR="00DD3AF1" w:rsidRDefault="00DD3AF1">
      <w:pPr>
        <w:pStyle w:val="ConsPlusNormal"/>
        <w:jc w:val="both"/>
      </w:pPr>
    </w:p>
    <w:p w:rsidR="00DD3AF1" w:rsidRDefault="00DD3AF1">
      <w:pPr>
        <w:pStyle w:val="ConsPlusNormal"/>
        <w:jc w:val="both"/>
      </w:pPr>
    </w:p>
    <w:p w:rsidR="00DD3AF1" w:rsidRDefault="00DD3AF1">
      <w:pPr>
        <w:pStyle w:val="ConsPlusNormal"/>
        <w:pBdr>
          <w:top w:val="single" w:sz="6" w:space="0" w:color="auto"/>
        </w:pBdr>
        <w:spacing w:before="100" w:after="100"/>
        <w:jc w:val="both"/>
        <w:rPr>
          <w:sz w:val="2"/>
          <w:szCs w:val="2"/>
        </w:rPr>
      </w:pPr>
    </w:p>
    <w:p w:rsidR="00173422" w:rsidRDefault="008C301B"/>
    <w:sectPr w:rsidR="00173422" w:rsidSect="00A52A87">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D3AF1"/>
    <w:rsid w:val="003A7F97"/>
    <w:rsid w:val="008C301B"/>
    <w:rsid w:val="00BE4164"/>
    <w:rsid w:val="00D0603F"/>
    <w:rsid w:val="00DD3A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1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A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3A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3A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3A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3A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D3A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3A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D3AF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4E35B5951D958E28A692436941108ECBDFC0008597A7AE528D3DE95741FF49A64B8BD050AD1DBA8066E42D2FF58E773621C01F2EA72A66D9F10AZ4g6C" TargetMode="External"/><Relationship Id="rId13" Type="http://schemas.openxmlformats.org/officeDocument/2006/relationships/hyperlink" Target="consultantplus://offline/ref=294E35B5951D958E28A692436941108ECBDFC0008599A4A6518D3DE95741FF49A64B8BD050AD1DBA8066E4282FF58E773621C01F2EA72A66D9F10AZ4g6C" TargetMode="External"/><Relationship Id="rId18" Type="http://schemas.openxmlformats.org/officeDocument/2006/relationships/hyperlink" Target="consultantplus://offline/ref=294E35B5951D958E28A692436941108ECBDFC0008D90A1AF548760E35F18F34BA144D4C757E411BB8067EC2C25AA8B622779CC1836B8297AC5F30844ZEg8C" TargetMode="External"/><Relationship Id="rId3" Type="http://schemas.openxmlformats.org/officeDocument/2006/relationships/webSettings" Target="webSettings.xml"/><Relationship Id="rId21" Type="http://schemas.openxmlformats.org/officeDocument/2006/relationships/hyperlink" Target="consultantplus://offline/ref=294E35B5951D958E28A692436941108ECBDFC0008D90A1AC528460E35F18F34BA144D4C757E411BB8066E52C25AA8B622779CC1836B8297AC5F30844ZEg8C" TargetMode="External"/><Relationship Id="rId7" Type="http://schemas.openxmlformats.org/officeDocument/2006/relationships/hyperlink" Target="consultantplus://offline/ref=294E35B5951D958E28A692436941108ECBDFC0008D90A4A6548460E35F18F34BA144D4C745E449B78160FB2C26BFDD3361Z2gCC" TargetMode="External"/><Relationship Id="rId12" Type="http://schemas.openxmlformats.org/officeDocument/2006/relationships/hyperlink" Target="consultantplus://offline/ref=294E35B5951D958E28A692436941108ECBDFC0008495ABAD5A8D3DE95741FF49A64B8BD050AD1DBA8062E4242FF58E773621C01F2EA72A66D9F10AZ4g6C" TargetMode="External"/><Relationship Id="rId17" Type="http://schemas.openxmlformats.org/officeDocument/2006/relationships/hyperlink" Target="consultantplus://offline/ref=294E35B5951D958E28A692436941108ECBDFC0008D90A1A75A8360E35F18F34BA144D4C757E411BB8066E52C24AA8B622779CC1836B8297AC5F30844ZEg8C" TargetMode="External"/><Relationship Id="rId2" Type="http://schemas.openxmlformats.org/officeDocument/2006/relationships/settings" Target="settings.xml"/><Relationship Id="rId16" Type="http://schemas.openxmlformats.org/officeDocument/2006/relationships/hyperlink" Target="consultantplus://offline/ref=294E35B5951D958E28A692436941108ECBDFC0008D90A0AE548160E35F18F34BA144D4C757E411BB8067ED2C27AA8B622779CC1836B8297AC5F30844ZEg8C" TargetMode="External"/><Relationship Id="rId20" Type="http://schemas.openxmlformats.org/officeDocument/2006/relationships/hyperlink" Target="consultantplus://offline/ref=294E35B5951D958E28A692436941108ECBDFC0008D90A0AE518660E35F18F34BA144D4C757E411BB8066E52C25AA8B622779CC1836B8297AC5F30844ZEg8C" TargetMode="External"/><Relationship Id="rId1" Type="http://schemas.openxmlformats.org/officeDocument/2006/relationships/styles" Target="styles.xml"/><Relationship Id="rId6" Type="http://schemas.openxmlformats.org/officeDocument/2006/relationships/hyperlink" Target="consultantplus://offline/ref=294E35B5951D958E28A68C4E7F2D4E8AC8D49E0D8995A9F90FD266B40048F51EF3048A9E15A602BB8278E72D26ZAg1C" TargetMode="External"/><Relationship Id="rId11" Type="http://schemas.openxmlformats.org/officeDocument/2006/relationships/hyperlink" Target="consultantplus://offline/ref=294E35B5951D958E28A692436941108ECBDFC0008D90A0AE548160E35F18F34BA144D4C757E411BB8067ED2C27AA8B622779CC1836B8297AC5F30844ZEg8C" TargetMode="External"/><Relationship Id="rId5" Type="http://schemas.openxmlformats.org/officeDocument/2006/relationships/hyperlink" Target="consultantplus://offline/ref=294E35B5951D958E28A68C4E7F2D4E8AC8D49F0D8B93A9F90FD266B40048F51EE104D29214A21AB9816DB17C60F4D2326532C01B2EA4287AZDgBC" TargetMode="External"/><Relationship Id="rId15" Type="http://schemas.openxmlformats.org/officeDocument/2006/relationships/hyperlink" Target="consultantplus://offline/ref=294E35B5951D958E28A692436941108ECBDFC0008D90A1AE5B8560E35F18F34BA144D4C757E411BB8066E52C25AA8B622779CC1836B8297AC5F30844ZEg8C" TargetMode="External"/><Relationship Id="rId23" Type="http://schemas.openxmlformats.org/officeDocument/2006/relationships/theme" Target="theme/theme1.xml"/><Relationship Id="rId10" Type="http://schemas.openxmlformats.org/officeDocument/2006/relationships/hyperlink" Target="consultantplus://offline/ref=294E35B5951D958E28A692436941108ECBDFC0008D90A1AE5B8260E35F18F34BA144D4C757E411BB8067E32D23AA8B622779CC1836B8297AC5F30844ZEg8C" TargetMode="External"/><Relationship Id="rId19" Type="http://schemas.openxmlformats.org/officeDocument/2006/relationships/hyperlink" Target="consultantplus://offline/ref=294E35B5951D958E28A692436941108ECBDFC0008599A0AB538D3DE95741FF49A64B8BD050AD1DBA8066E42C2FF58E773621C01F2EA72A66D9F10AZ4g6C" TargetMode="External"/><Relationship Id="rId4" Type="http://schemas.openxmlformats.org/officeDocument/2006/relationships/hyperlink" Target="consultantplus://offline/ref=294E35B5951D958E28A692436941108ECBDFC0008D90A4A6548460E35F18F34BA144D4C745E449B78160FB2C26BFDD3361Z2gCC" TargetMode="External"/><Relationship Id="rId9" Type="http://schemas.openxmlformats.org/officeDocument/2006/relationships/hyperlink" Target="consultantplus://offline/ref=294E35B5951D958E28A692436941108ECBDFC0008599A4A6518D3DE95741FF49A64B8BD050AD1DBA8066E4282FF58E773621C01F2EA72A66D9F10AZ4g6C" TargetMode="External"/><Relationship Id="rId14" Type="http://schemas.openxmlformats.org/officeDocument/2006/relationships/hyperlink" Target="consultantplus://offline/ref=294E35B5951D958E28A692436941108ECBDFC0008593ABA7518D3DE95741FF49A64B8BD050AD1DBA8066E4252FF58E773621C01F2EA72A66D9F10AZ4g6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14350</Words>
  <Characters>81800</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Дорохова Валерия</dc:creator>
  <cp:lastModifiedBy>Урушанова Маргарита</cp:lastModifiedBy>
  <cp:revision>2</cp:revision>
  <dcterms:created xsi:type="dcterms:W3CDTF">2020-12-23T06:16:00Z</dcterms:created>
  <dcterms:modified xsi:type="dcterms:W3CDTF">2020-12-23T06:16:00Z</dcterms:modified>
</cp:coreProperties>
</file>