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1108"/>
        </w:trPr>
        <w:tc>
          <w:tcPr>
            <w:tcW w:w="25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2"/>
                <w:szCs w:val="22"/>
              </w:rPr>
              <w:t xml:space="preserve">ОТЧЕТ ОБ ИСПОЛНЕНИИ МУНИЦИПАЛЬНОЙ ПРОГРАММЫ </w:t>
              <w:br w:type="textWrapping"/>
              <w:t>"РАЗВИТИЕ ИНФОРМАЦИОННОГО ОБЩЕСТВА В ТОМСКОМ РАЙОНЕ"</w:t>
              <w:br w:type="textWrapping"/>
              <w:t xml:space="preserve"> ЗА 2023 ГОД </w:t>
              <w:br w:type="textWrapping"/>
              <w:br w:type="textWrapping"/>
            </w:r>
          </w:p>
        </w:tc>
      </w:tr>
      <w:tr>
        <w:trPr>
          <w:trHeight w:hRule="atLeast" w:val="295"/>
        </w:trPr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gridSpan w:val="10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2"/>
                <w:szCs w:val="22"/>
              </w:rPr>
              <w:t>УПРАВЛЕНИЕ ДЕЛАМИ АДМИНИСТРАЦИИ ТОМСКОГО РАЙОНА</w:t>
            </w: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95"/>
        </w:trPr>
        <w:tc>
          <w:tcPr>
            <w:tcW w:w="25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8"/>
                <w:szCs w:val="18"/>
              </w:rPr>
              <w:t>(ответственный исполнитель муниципальной программы)</w:t>
            </w:r>
          </w:p>
        </w:tc>
      </w:tr>
      <w:tr>
        <w:trPr>
          <w:trHeight w:hRule="atLeast" w:val="1121"/>
        </w:trPr>
        <w:tc>
          <w:tcPr>
            <w:tcW w:w="2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муниципальной программы, подпрограммы,  основного мероприятия, ведомственной целевой программы</w:t>
            </w:r>
          </w:p>
        </w:tc>
        <w:tc>
          <w:tcPr>
            <w:tcW w:w="72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бюджет, тыс.руб.</w:t>
            </w:r>
          </w:p>
        </w:tc>
        <w:tc>
          <w:tcPr>
            <w:tcW w:w="741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Областный бюджет, тыс.руб.</w:t>
            </w:r>
          </w:p>
        </w:tc>
        <w:tc>
          <w:tcPr>
            <w:tcW w:w="80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бюджет, тыс.руб.</w:t>
            </w:r>
          </w:p>
        </w:tc>
        <w:tc>
          <w:tcPr>
            <w:tcW w:w="651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 сельских поселений (по согласованию), тыс.руб.</w:t>
            </w:r>
          </w:p>
        </w:tc>
        <w:tc>
          <w:tcPr>
            <w:tcW w:w="691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Внебюджетных источников (по согласованию), тыс.руб.</w:t>
            </w:r>
          </w:p>
        </w:tc>
        <w:tc>
          <w:tcPr>
            <w:tcW w:w="79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счет всех источников, (тыс. рублей)</w:t>
            </w:r>
          </w:p>
        </w:tc>
        <w:tc>
          <w:tcPr>
            <w:tcW w:w="10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Причины отклонения финансирования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показателя, ед.изм</w:t>
            </w:r>
          </w:p>
        </w:tc>
        <w:tc>
          <w:tcPr>
            <w:tcW w:w="651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</w:t>
            </w:r>
          </w:p>
        </w:tc>
        <w:tc>
          <w:tcPr>
            <w:tcW w:w="125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Причины отклонения фактических значений показателя от запланированных</w:t>
            </w:r>
          </w:p>
        </w:tc>
      </w:tr>
      <w:tr>
        <w:trPr>
          <w:trHeight w:hRule="atLeast" w:val="980"/>
        </w:trPr>
        <w:tc>
          <w:tcPr>
            <w:tcW w:w="2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0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25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49"/>
        </w:trPr>
        <w:tc>
          <w:tcPr>
            <w:tcW w:w="2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>
        <w:trPr>
          <w:trHeight w:hRule="atLeast" w:val="281"/>
        </w:trPr>
        <w:tc>
          <w:tcPr>
            <w:tcW w:w="2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Муниципальная программа (МП), всего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5 588.0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5 039.6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5 588.0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5 039.6</w:t>
            </w:r>
          </w:p>
        </w:tc>
        <w:tc>
          <w:tcPr>
            <w:tcW w:w="10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х</w:t>
            </w:r>
          </w:p>
        </w:tc>
      </w:tr>
      <w:tr>
        <w:trPr>
          <w:trHeight w:hRule="atLeast" w:val="281"/>
        </w:trPr>
        <w:tc>
          <w:tcPr>
            <w:tcW w:w="2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Цель МП</w:t>
              <w:br w:type="textWrapping"/>
              <w:t>"Повышение эффективности системы муниципального управления в Томском районе"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Доля жителей Томского района, использующих механизм получения муниципальных услуг в электронном виде,</w:t>
              <w:br w:type="textWrapping"/>
              <w:t>Процент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71.0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71.0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Подпрограмма (ПП) 1 "Модернизация сетевой инфраструктуры администрации Томского района и сельских поселений", всего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5 588.0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5 039.6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5 588.0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5 039.6</w:t>
            </w:r>
          </w:p>
        </w:tc>
        <w:tc>
          <w:tcPr>
            <w:tcW w:w="10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х</w:t>
            </w:r>
          </w:p>
        </w:tc>
      </w:tr>
      <w:tr>
        <w:trPr>
          <w:trHeight w:hRule="atLeast" w:val="257"/>
        </w:trPr>
        <w:tc>
          <w:tcPr>
            <w:tcW w:w="2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Цель ПП </w:t>
              <w:br w:type="textWrapping"/>
              <w:t>"Повышение эффективности информационных технологий администраций района и сельских поселений"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 w:type="textWrapping"/>
              <w:t>Доступность сетевых ресурсов на территории Томского района, Процент,</w:t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 w:type="textWrapping"/>
              <w:t>97,4000,</w:t>
              <w:br w:type="textWrapping"/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 w:type="textWrapping"/>
              <w:t>97,4000,</w:t>
              <w:br w:type="textWrapping"/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98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Задача 1 подпрограммы 1"Обеспечение бесперебойной работы информационных систем", всего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br w:type="textWrapping"/>
              <w:t>Количество органов местного самоуправления на территории Томского района предоставляющих муниципальные услуги с использованием информационно-коммуникационных технологий, Единица,</w:t>
              <w:br w:type="textWrapping"/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20.0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20.0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</w:t>
              <w:br w:type="textWrapping"/>
              <w:t>Обеспечение бесперебойной работы информационных систем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органов местного самоуправления на территории Томского района, предоставляющих муниципальные услуги с использованием информационно-коммуникационных технологий,</w:t>
              <w:br w:type="textWrapping"/>
              <w:t>Единица</w:t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20.0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20.0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98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Задача 2 подпрограммы 1"Развитие центра обработки данных на территории Томского района", всего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4 714.0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4 165.6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4 714.0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4 165.6</w:t>
            </w:r>
          </w:p>
        </w:tc>
        <w:tc>
          <w:tcPr>
            <w:tcW w:w="10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br w:type="textWrapping"/>
              <w:t>Доля структурных подразделений, формирующих собственные информационные ресурсы в центре обработки данных, Процент,</w:t>
              <w:br w:type="textWrapping"/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86.0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86.0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98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</w:t>
              <w:br w:type="textWrapping"/>
              <w:t>Развитие центра обработки данных на территории Томского района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4 714.0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4 165.6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4 714.0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4 165.6</w:t>
            </w:r>
          </w:p>
        </w:tc>
        <w:tc>
          <w:tcPr>
            <w:tcW w:w="10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Экономия по закупке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Доля структурных подразделений, формирующих собственные информационные ресурсы в центре обработке данных,</w:t>
              <w:br w:type="textWrapping"/>
              <w:t>Процент</w:t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86.0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86.0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. .</w:t>
            </w:r>
          </w:p>
        </w:tc>
      </w:tr>
      <w:tr>
        <w:trPr>
          <w:trHeight w:hRule="atLeast" w:val="288"/>
        </w:trPr>
        <w:tc>
          <w:tcPr>
            <w:tcW w:w="2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98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Задача 3 подпрограммы 1"Развитие единого информационного пространства и электронного документооборота в Томском районе", всего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 229.0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 229.0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 229.0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 229.0</w:t>
            </w:r>
          </w:p>
        </w:tc>
        <w:tc>
          <w:tcPr>
            <w:tcW w:w="10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br w:type="textWrapping"/>
              <w:t>Количество администраций сельских поселений, включенных в систему электронного документооборота в Томском районе, Единица,</w:t>
              <w:br w:type="textWrapping"/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19.0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19.0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198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</w:t>
              <w:br w:type="textWrapping"/>
              <w:t>Развитие единого информационного пространства и электронного документооборота в Томском районе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229.0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229.0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229.0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229.0</w:t>
            </w:r>
          </w:p>
        </w:tc>
        <w:tc>
          <w:tcPr>
            <w:tcW w:w="10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администраций сельских поселений, включенных в систему электронного документооборота в Томском районе,</w:t>
              <w:br w:type="textWrapping"/>
              <w:t>Единица</w:t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19.0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19.0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198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Задача 4 подпрограммы 1"Обеспечение автоматизированного учета земельных участков", всего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 645.0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 645.0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 645.0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2"/>
                <w:szCs w:val="12"/>
              </w:rPr>
              <w:t xml:space="preserve">   645.0</w:t>
            </w:r>
          </w:p>
        </w:tc>
        <w:tc>
          <w:tcPr>
            <w:tcW w:w="10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br w:type="textWrapping"/>
              <w:t>Количество обновлений программного комплекса, Единица,</w:t>
              <w:br w:type="textWrapping"/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5.0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5.0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0"/>
                <w:szCs w:val="10"/>
              </w:rPr>
              <w:t>1.4.1</w:t>
            </w:r>
          </w:p>
        </w:tc>
        <w:tc>
          <w:tcPr>
            <w:tcW w:w="198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</w:t>
              <w:br w:type="textWrapping"/>
              <w:t xml:space="preserve">Обеспечение автоматизированного учета земельных участков 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645.0</w:t>
            </w: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645.0</w:t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645.0</w:t>
            </w: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645.0</w:t>
            </w:r>
          </w:p>
        </w:tc>
        <w:tc>
          <w:tcPr>
            <w:tcW w:w="10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обновлений программного комплекса,</w:t>
              <w:br w:type="textWrapping"/>
              <w:t>Единица</w:t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5.0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5.0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98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>Задача 5 подпрограммы 1"Обслуживание и модернизация геоинформационной системы учёта земельных участков", всего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br w:type="textWrapping"/>
              <w:t>Количество обновлений геоинформационной системы, Единица,</w:t>
              <w:br w:type="textWrapping"/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0.0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4"/>
                <w:szCs w:val="14"/>
              </w:rPr>
              <w:t xml:space="preserve">   0.0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2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10"/>
                <w:szCs w:val="10"/>
              </w:rPr>
              <w:t>1.5.1</w:t>
            </w:r>
          </w:p>
        </w:tc>
        <w:tc>
          <w:tcPr>
            <w:tcW w:w="198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</w:t>
              <w:br w:type="textWrapping"/>
              <w:t>Обслуживание и модернизация геоинформационной системы учёта земельных участков на территории Томского района и градостроительной документации Томского района</w:t>
            </w:r>
          </w:p>
        </w:tc>
        <w:tc>
          <w:tcPr>
            <w:tcW w:w="7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обновлений геоинформационной системы,</w:t>
              <w:br w:type="textWrapping"/>
              <w:t>Единица</w:t>
              <w:br w:type="textWrapping"/>
            </w:r>
          </w:p>
        </w:tc>
        <w:tc>
          <w:tcPr>
            <w:tcW w:w="6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0.0</w:t>
            </w:r>
          </w:p>
        </w:tc>
        <w:tc>
          <w:tcPr>
            <w:tcW w:w="6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0.0</w:t>
            </w:r>
          </w:p>
        </w:tc>
        <w:tc>
          <w:tcPr>
            <w:tcW w:w="125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. .</w:t>
            </w:r>
          </w:p>
        </w:tc>
      </w:tr>
    </w:tbl>
    <w:p>
      <w:pPr>
        <w:rPr>
          <w:rFonts w:ascii="Arial" w:hAnsi="Arial" w:cs="Arial"/>
        </w:rPr>
      </w:pPr>
    </w:p>
    <w:sectPr>
      <w:type w:val="nextPage"/>
      <w:pgSz w:w="16901" w:h="11950" w:code="0" w:orient="landscape"/>
      <w:pgMar w:left="567" w:right="567" w:top="567" w:bottom="567" w:header="708" w:footer="708" w:gutter="0"/>
      <w:pgNumType w:start="1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Keysystems.DWH2.ReportDesigner</dc:creator>
  <dcterms:created xsi:type="dcterms:W3CDTF">2024-04-18T02:38:46Z</dcterms:created>
  <cp:lastModifiedBy>Аплекаев Дмитрий</cp:lastModifiedBy>
  <dcterms:modified xsi:type="dcterms:W3CDTF">2024-04-18T02:38:47Z</dcterms:modified>
  <cp:revision>1</cp:revision>
  <dc:subject>РЎРѕР·РґР°РЅ: keysystems2 25.03.2019 22:03:08; РР·РјРµРЅРµРЅ: keysystems2 04.03.2024 07:41:31</dc:subject>
</cp:coreProperties>
</file>