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b/>
          <w:bCs/>
          <w:color w:val="3B3B3B"/>
          <w:sz w:val="20"/>
          <w:szCs w:val="20"/>
        </w:rPr>
        <w:t>За неисполнение условий государственного (муниципального) контракта подрядчикам грозит административная или уголовная ответственность</w:t>
      </w: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 </w:t>
      </w: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proofErr w:type="gramStart"/>
      <w:r>
        <w:rPr>
          <w:rFonts w:ascii="Arial" w:hAnsi="Arial" w:cs="Arial"/>
          <w:color w:val="3B3B3B"/>
          <w:sz w:val="20"/>
          <w:szCs w:val="20"/>
        </w:rPr>
        <w:t>В соответствии с частью 13 статьи 34 Федерального закона № 44-ФЗ «О контрактной системе в сфере закупок товаров, работ, услуг для обеспечения государственных и муниципальных нужд» (далее – Закон о закупках) в контракте определяются порядок и сроки оплаты товара (работы или услуги), осуществления заказчиком приемки поставленного товара, выполненной работы (ее результатов) или оказанной услуги на предмет их соответствия требованиям контракта, а также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порядок и сроки оформления результатов такой приемки.</w:t>
      </w: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При этом изменение условий контракта при его заключении и исполнении не допускается.</w:t>
      </w: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В силу статьи 94 Закона о закупках подрядчик обязан к установленному контрактом сроку предоставить заказчику результаты выполнения работы или оказания услуги. В случае просрочки исполнения обязательств, предусмотренных контрактом, подрядчик возмещает заказчику неустойку (штраф, пени) на основании выставленного требования заказчика.</w:t>
      </w: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Кроме того, подрядчик может быть привлечен к административной ответственности за неисполнение обязательств, предусмотренных контрактом, если причинен существенный вред охраняемым законом интересам общества и государства.</w:t>
      </w: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Должностные лица и индивидуальные предприниматели могут быть подвергнуты штрафу в размере от 5 до 15 процентов стоимости неисполненных обязательств, но не менее 30 000 рублей или дисквалификации на срок до 2 лет.</w:t>
      </w: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proofErr w:type="gramStart"/>
      <w:r>
        <w:rPr>
          <w:rFonts w:ascii="Arial" w:hAnsi="Arial" w:cs="Arial"/>
          <w:color w:val="3B3B3B"/>
          <w:sz w:val="20"/>
          <w:szCs w:val="20"/>
        </w:rPr>
        <w:t>Ответственность юридических лиц еще суровее, предусматривает штрафные санкции от однократного до трехкратного размера стоимости неисполненных обязательств, но не менее трехсот тысяч рублей.</w:t>
      </w:r>
      <w:proofErr w:type="gramEnd"/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Также подрядчик будет включен на 2 года в реестр недобросовестных поставщиков и не сможет в течение этого периода участвовать в государственных (муниципальных) закупках.</w:t>
      </w: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F70460" w:rsidRDefault="00F70460" w:rsidP="00F704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А если в действиях подрядчика будут выявлены признаки криминала, то его действия будут квалифицированы по статьям 159 (мошенничество) или 160 (присвоение или растрата) Уголовного кодекса Российской Федерации с возможностью назначения наказания в виде лишения свободы на срок до 10 лет.</w:t>
      </w:r>
    </w:p>
    <w:p w:rsidR="00275273" w:rsidRDefault="00275273">
      <w:bookmarkStart w:id="0" w:name="_GoBack"/>
      <w:bookmarkEnd w:id="0"/>
    </w:p>
    <w:sectPr w:rsidR="00275273" w:rsidSect="00F704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60"/>
    <w:rsid w:val="00275273"/>
    <w:rsid w:val="00F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2024-10-17T04:46:00Z</dcterms:created>
  <dcterms:modified xsi:type="dcterms:W3CDTF">2024-10-17T04:46:00Z</dcterms:modified>
</cp:coreProperties>
</file>