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DF" w:rsidRPr="006341DF" w:rsidRDefault="006341DF" w:rsidP="006341DF">
      <w:pPr>
        <w:shd w:val="clear" w:color="auto" w:fill="FFFFFF"/>
        <w:spacing w:after="330" w:line="240" w:lineRule="auto"/>
        <w:jc w:val="center"/>
        <w:outlineLvl w:val="2"/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</w:pPr>
      <w:r w:rsidRPr="006341DF">
        <w:rPr>
          <w:rFonts w:ascii="Arial" w:eastAsia="Times New Roman" w:hAnsi="Arial" w:cs="Arial"/>
          <w:b/>
          <w:bCs/>
          <w:color w:val="007A39"/>
          <w:sz w:val="27"/>
          <w:szCs w:val="27"/>
          <w:lang w:eastAsia="ru-RU"/>
        </w:rPr>
        <w:t>Томская транспортная прокуратура разъясняет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b/>
          <w:bCs/>
          <w:color w:val="3B3B3B"/>
          <w:sz w:val="20"/>
          <w:szCs w:val="20"/>
          <w:lang w:eastAsia="ru-RU"/>
        </w:rPr>
        <w:t>Что делать, если получена травма в поезде?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3B3B3B"/>
          <w:sz w:val="20"/>
          <w:szCs w:val="20"/>
          <w:lang w:eastAsia="ru-RU"/>
        </w:rPr>
        <w:t> 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Любое транспортное средство относится к источнику повышенной опасности. В соответствии со статьей 1079 Гражданского кодекса Российской Федерации владелец источника повышенной опасности обязан возместить причиненный вред даже при отсутствии его вины, если вред не был причинен вследствие непреодол</w:t>
      </w:r>
      <w:bookmarkStart w:id="0" w:name="_GoBack"/>
      <w:bookmarkEnd w:id="0"/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имой силы, грубой неосторожности или умысла самого потерпевшего. По общему правилу </w:t>
      </w:r>
      <w:proofErr w:type="spellStart"/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ст.ст</w:t>
      </w:r>
      <w:proofErr w:type="spellEnd"/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1079 и 1083 Гражданского кодекса Российской Федерации в компенсации может быть отказано, если Вами не выполнены все меры безопасности.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получения травмы Вам незамедлительно необходимо сообщить об этом проводнику, попросите его пригласить начальника поезда. Потребуйте составить акт о несчастном случае. По прибытию как можно скорее обратитесь за медицинской помощью.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получении травмы на железной дороге Вы имеете право на ежемесячные выплаты в связи с утратой трудоспособности, компенсацию морального вреда, компенсацию расходов на лечение, дополнительное питание, приобретение лекарств, компенсацию расходов на протезирование, посторонний уход, санаторно-курортное лечение, приобретение специальных транспортных средств, компенсацию расходов, связанных с подготовкой к другой профессии.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Гражданская ответственность любого перевозчика за причинение вреда здоровью и имуществу пассажиров должна быть застрахована в соответствии с Федеральным законом от 14.06.2012 № 67-ФЗ «Об обязательном страховании гражданской ответственности перевозчика». Поэтому за компенсацией вы должны обратиться в страховую компанию, в которой застрахована ответственность перевозчика. Информацию о страховой компании можно получить при покупке билета, как правило, она размещена в общедоступных местах.</w:t>
      </w: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</w:p>
    <w:p w:rsidR="006341DF" w:rsidRPr="006341DF" w:rsidRDefault="006341DF" w:rsidP="006341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B3B3B"/>
          <w:sz w:val="20"/>
          <w:szCs w:val="20"/>
          <w:lang w:eastAsia="ru-RU"/>
        </w:rPr>
      </w:pPr>
      <w:r w:rsidRPr="006341D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получения компенсации Вам потребуется паспорт, заявление о выплате компенсации, акт о несчастном случае, выписка из медицинской карты и листок нетрудоспособности, документы, подтверждающие расходы на лечение (договор, чеки) и покупку лекарств, трудовая книжка, справка о заработной плате за 12 месяцев работы до травмы.</w:t>
      </w:r>
    </w:p>
    <w:p w:rsidR="00C248C0" w:rsidRDefault="006341DF" w:rsidP="006341DF">
      <w:r w:rsidRPr="006341DF">
        <w:rPr>
          <w:rFonts w:ascii="Arial" w:eastAsia="Times New Roman" w:hAnsi="Arial" w:cs="Arial"/>
          <w:color w:val="3B3B3B"/>
          <w:sz w:val="20"/>
          <w:szCs w:val="20"/>
          <w:lang w:eastAsia="ru-RU"/>
        </w:rPr>
        <w:br/>
      </w:r>
      <w:r w:rsidRPr="006341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Решение о выплате компенсации принимается страховщиком в течение 30 дней с момента получения заявления и документов.</w:t>
      </w:r>
    </w:p>
    <w:sectPr w:rsidR="00C248C0" w:rsidSect="006341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F"/>
    <w:rsid w:val="006341DF"/>
    <w:rsid w:val="00C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41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1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3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Анастасия</dc:creator>
  <cp:lastModifiedBy>Сорокина Анастасия</cp:lastModifiedBy>
  <cp:revision>1</cp:revision>
  <dcterms:created xsi:type="dcterms:W3CDTF">2024-10-17T04:38:00Z</dcterms:created>
  <dcterms:modified xsi:type="dcterms:W3CDTF">2024-10-17T04:39:00Z</dcterms:modified>
</cp:coreProperties>
</file>