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1C" w:rsidRP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B3B3B"/>
          <w:sz w:val="20"/>
          <w:szCs w:val="20"/>
        </w:rPr>
      </w:pPr>
      <w:r w:rsidRPr="00D5331C">
        <w:rPr>
          <w:rFonts w:ascii="Arial" w:hAnsi="Arial" w:cs="Arial"/>
          <w:b/>
          <w:color w:val="3B3B3B"/>
          <w:sz w:val="20"/>
          <w:szCs w:val="20"/>
        </w:rPr>
        <w:t>Избегайте воздействия повышенной температуры.</w:t>
      </w: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Носите светлую воздухопроницаемую одежду (желательно из хлопка) с головным убором.</w:t>
      </w: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Помните, что обожженная кожа перестает выделять пот и охлаждаться. Передвигайтесь не спеша, старайтесь чаще находиться в тени.</w:t>
      </w: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Не употребляйте пиво и другие алкогольные напитки, это приведет к ухудшению общего состояния организма. Посоветуйтесь с врачом, требуется ли вам дополнительное употребление соли во время жары.</w:t>
      </w:r>
      <w:bookmarkStart w:id="0" w:name="_GoBack"/>
      <w:bookmarkEnd w:id="0"/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При тепловом поражении немедленно перейдите в тень, на ветер или примите душ, медленно выпейте много воды. Постарайтесь охладить свое тело, чтобы избежать теплового удара. В случае потери сознания кем-то из окружающих, проведите реанимационные мероприятия (делайте массаж сердца и искусственное дыхание).</w:t>
      </w: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D5331C" w:rsidRDefault="00D5331C" w:rsidP="00D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Помните, что во время засухи возрастает вероятность пожаров.</w:t>
      </w:r>
    </w:p>
    <w:p w:rsidR="004D2B15" w:rsidRDefault="004D2B15"/>
    <w:sectPr w:rsidR="004D2B15" w:rsidSect="00D533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1C"/>
    <w:rsid w:val="004D2B15"/>
    <w:rsid w:val="00D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2024-10-24T03:00:00Z</dcterms:created>
  <dcterms:modified xsi:type="dcterms:W3CDTF">2024-10-24T03:01:00Z</dcterms:modified>
</cp:coreProperties>
</file>