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sz w:val="27"/>
          <w:szCs w:val="27"/>
        </w:rPr>
      </w:pPr>
      <w:r w:rsidRPr="009664BC">
        <w:rPr>
          <w:sz w:val="27"/>
          <w:szCs w:val="27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5" o:title=""/>
          </v:shape>
          <o:OLEObject Type="Embed" ProgID="Word.Picture.8" ShapeID="_x0000_i1025" DrawAspect="Content" ObjectID="_1806390285" r:id="rId6"/>
        </w:objec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МУНИЦИПАЛЬНОЕ ОБРАЗОВАНИЕ «ТОМСКИЙ РАЙОН»</w: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АДМИНИСТРАЦИЯ ТОМСКОГО РАЙОНА</w: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ПОСТАНОВЛЕНИЕ</w:t>
      </w:r>
    </w:p>
    <w:p w:rsidR="009664BC" w:rsidRPr="009664BC" w:rsidRDefault="009664BC" w:rsidP="009664BC">
      <w:pPr>
        <w:pStyle w:val="a5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 w:rsidRPr="009664BC">
        <w:rPr>
          <w:sz w:val="27"/>
          <w:szCs w:val="27"/>
        </w:rPr>
        <w:t>« __ » ___________ 2020 г.</w:t>
      </w:r>
      <w:r w:rsidRPr="009664BC">
        <w:rPr>
          <w:sz w:val="27"/>
          <w:szCs w:val="27"/>
        </w:rPr>
        <w:tab/>
        <w:t xml:space="preserve"> № _____</w:t>
      </w:r>
    </w:p>
    <w:p w:rsidR="009664BC" w:rsidRPr="009664BC" w:rsidRDefault="009664BC" w:rsidP="009664BC">
      <w:pPr>
        <w:pStyle w:val="a5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664BC">
        <w:rPr>
          <w:sz w:val="27"/>
          <w:szCs w:val="27"/>
        </w:rPr>
        <w:t>г. Томск</w:t>
      </w:r>
    </w:p>
    <w:p w:rsidR="009664BC" w:rsidRPr="009664BC" w:rsidRDefault="009664BC" w:rsidP="009664BC">
      <w:pPr>
        <w:pStyle w:val="a5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9664BC" w:rsidRPr="009664BC" w:rsidRDefault="009664BC" w:rsidP="009664BC">
      <w:pPr>
        <w:ind w:right="5387"/>
        <w:rPr>
          <w:sz w:val="27"/>
          <w:szCs w:val="27"/>
        </w:rPr>
      </w:pPr>
      <w:r w:rsidRPr="009664BC">
        <w:rPr>
          <w:sz w:val="27"/>
          <w:szCs w:val="27"/>
        </w:rPr>
        <w:t>Об утверждении муниципальной</w:t>
      </w:r>
    </w:p>
    <w:p w:rsidR="009664BC" w:rsidRPr="009664BC" w:rsidRDefault="009664BC" w:rsidP="009664BC">
      <w:pPr>
        <w:ind w:right="4960"/>
        <w:rPr>
          <w:sz w:val="27"/>
          <w:szCs w:val="27"/>
        </w:rPr>
      </w:pPr>
      <w:r w:rsidRPr="009664BC">
        <w:rPr>
          <w:sz w:val="27"/>
          <w:szCs w:val="27"/>
        </w:rPr>
        <w:t>программы</w:t>
      </w:r>
      <w:r w:rsidRPr="009664BC">
        <w:rPr>
          <w:b/>
          <w:sz w:val="27"/>
          <w:szCs w:val="27"/>
        </w:rPr>
        <w:t xml:space="preserve"> 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</w:t>
      </w:r>
      <w:r w:rsidRPr="009664BC">
        <w:rPr>
          <w:b/>
          <w:sz w:val="27"/>
          <w:szCs w:val="27"/>
        </w:rPr>
        <w:t>»</w:t>
      </w:r>
    </w:p>
    <w:p w:rsidR="009664BC" w:rsidRPr="009664BC" w:rsidRDefault="009664BC" w:rsidP="009664BC">
      <w:pPr>
        <w:ind w:right="6095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  <w:r w:rsidRPr="009664BC">
        <w:rPr>
          <w:sz w:val="27"/>
          <w:szCs w:val="27"/>
        </w:rPr>
        <w:t>В целях рационального использования муниципальных ресурсов Томского района, в соответствии со статьей 179 Бюджетного кодекса Российской Федерации и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40"/>
        <w:jc w:val="both"/>
        <w:rPr>
          <w:b/>
          <w:sz w:val="27"/>
          <w:szCs w:val="27"/>
        </w:rPr>
      </w:pPr>
      <w:r w:rsidRPr="009664BC">
        <w:rPr>
          <w:b/>
          <w:sz w:val="27"/>
          <w:szCs w:val="27"/>
        </w:rPr>
        <w:t>ПОСТАНОВЛЯЮ:</w:t>
      </w: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1. Утвердить муниципальную </w:t>
      </w:r>
      <w:hyperlink w:anchor="Par28" w:tooltip="Ссылка на текущий документ" w:history="1">
        <w:r w:rsidRPr="009664BC">
          <w:rPr>
            <w:sz w:val="27"/>
            <w:szCs w:val="27"/>
          </w:rPr>
          <w:t>программу</w:t>
        </w:r>
      </w:hyperlink>
      <w:r w:rsidRPr="009664BC">
        <w:rPr>
          <w:b/>
          <w:sz w:val="27"/>
          <w:szCs w:val="27"/>
        </w:rPr>
        <w:t>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</w:t>
      </w:r>
      <w:r w:rsidRPr="009664BC">
        <w:rPr>
          <w:sz w:val="27"/>
          <w:szCs w:val="27"/>
        </w:rPr>
        <w:t xml:space="preserve">» согласно приложению к настоящему постановлению.  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>2. Признать утратившими силу с 1 января 2021 года следующие постановления Администрации Томского района: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>- от 06.11.2015 № 338 «Об утверждении муниципальной программы 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 на 2016-2020 годы»</w:t>
      </w:r>
      <w:r w:rsidRPr="009664BC">
        <w:rPr>
          <w:rFonts w:eastAsiaTheme="minorHAnsi"/>
          <w:b/>
          <w:sz w:val="27"/>
          <w:szCs w:val="27"/>
          <w:lang w:eastAsia="en-US"/>
        </w:rPr>
        <w:t>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22.04.2016 N 108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08.06.2016 N 168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13.09.2016 N 274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07.11.2016 N 323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bCs/>
          <w:sz w:val="27"/>
          <w:szCs w:val="27"/>
        </w:rPr>
        <w:t>- от 17.01.2017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18.10.2017 N 226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12.01.2018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</w:t>
      </w:r>
      <w:r w:rsidRPr="009664BC">
        <w:rPr>
          <w:sz w:val="27"/>
          <w:szCs w:val="27"/>
        </w:rPr>
        <w:lastRenderedPageBreak/>
        <w:t>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21.03.2018 N 80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13.09.2018 N 256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17.01.2019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24.06.2019 N 213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11.07.2019 N 238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29.11.2019 N 433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16.01.2020 N 5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03.04.2020 N 80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19.06.2020 N 188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3. Настоящее постановление вступает в силу с 1 января 2021 года.  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>4. Управлению Делами Администрации Томского района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5. Контроль за исполнением настоящего постановления возложить на заместителя Главы Томского района – и.о. начальника Управления по экономической политике и муниципальным ресурсам </w:t>
      </w:r>
      <w:proofErr w:type="spellStart"/>
      <w:r w:rsidRPr="009664BC">
        <w:rPr>
          <w:sz w:val="27"/>
          <w:szCs w:val="27"/>
        </w:rPr>
        <w:t>Гекендорф</w:t>
      </w:r>
      <w:proofErr w:type="spellEnd"/>
      <w:r w:rsidRPr="009664BC">
        <w:rPr>
          <w:sz w:val="27"/>
          <w:szCs w:val="27"/>
        </w:rPr>
        <w:t xml:space="preserve"> И.В.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  <w:r w:rsidRPr="009664BC">
        <w:rPr>
          <w:sz w:val="27"/>
          <w:szCs w:val="27"/>
        </w:rPr>
        <w:t>Глава Томского района                                                                                 А.А. Терещенко</w:t>
      </w:r>
      <w:r w:rsidRPr="009664BC">
        <w:rPr>
          <w:sz w:val="27"/>
          <w:szCs w:val="27"/>
        </w:rPr>
        <w:tab/>
      </w:r>
      <w:r w:rsidRPr="009664BC">
        <w:rPr>
          <w:sz w:val="27"/>
          <w:szCs w:val="27"/>
        </w:rPr>
        <w:tab/>
      </w:r>
      <w:r w:rsidRPr="009664BC">
        <w:rPr>
          <w:sz w:val="27"/>
          <w:szCs w:val="27"/>
        </w:rPr>
        <w:tab/>
      </w:r>
      <w:r w:rsidRPr="00F65114">
        <w:rPr>
          <w:sz w:val="24"/>
          <w:szCs w:val="24"/>
        </w:rPr>
        <w:tab/>
      </w: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lastRenderedPageBreak/>
        <w:t>Приложение</w:t>
      </w: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к постановлению</w:t>
      </w: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Администрации Томского района</w:t>
      </w:r>
    </w:p>
    <w:p w:rsidR="009664BC" w:rsidRPr="00BF3CAF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от</w:t>
      </w:r>
      <w:r>
        <w:rPr>
          <w:sz w:val="22"/>
          <w:szCs w:val="22"/>
        </w:rPr>
        <w:t xml:space="preserve">___  ___________2020 </w:t>
      </w:r>
      <w:r w:rsidRPr="006F6364">
        <w:rPr>
          <w:sz w:val="22"/>
          <w:szCs w:val="22"/>
        </w:rPr>
        <w:t xml:space="preserve"> N </w:t>
      </w:r>
      <w:r>
        <w:rPr>
          <w:sz w:val="22"/>
          <w:szCs w:val="22"/>
        </w:rPr>
        <w:t>____</w:t>
      </w:r>
    </w:p>
    <w:p w:rsidR="009664BC" w:rsidRDefault="009664BC" w:rsidP="009664BC">
      <w:pPr>
        <w:pStyle w:val="ConsPlusNormal"/>
        <w:jc w:val="center"/>
        <w:rPr>
          <w:b/>
          <w:bCs/>
          <w:sz w:val="22"/>
          <w:szCs w:val="22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Pr="009664BC" w:rsidRDefault="009664BC" w:rsidP="009664BC">
      <w:pPr>
        <w:pStyle w:val="ConsPlusNormal"/>
        <w:jc w:val="center"/>
        <w:outlineLvl w:val="0"/>
        <w:rPr>
          <w:b/>
        </w:rPr>
      </w:pPr>
      <w:r w:rsidRPr="009664BC">
        <w:rPr>
          <w:b/>
        </w:rPr>
        <w:t xml:space="preserve">Муниципальная программа </w:t>
      </w:r>
    </w:p>
    <w:p w:rsidR="0071662F" w:rsidRPr="009664BC" w:rsidRDefault="009664BC" w:rsidP="009664BC">
      <w:pPr>
        <w:pStyle w:val="ConsPlusNormal"/>
        <w:jc w:val="center"/>
        <w:outlineLvl w:val="0"/>
        <w:rPr>
          <w:b/>
        </w:rPr>
      </w:pPr>
      <w:r w:rsidRPr="009664BC">
        <w:rPr>
          <w:rStyle w:val="a4"/>
        </w:rPr>
        <w:t>«Эффективное управление муниципальными ресурсами Томского района»</w:t>
      </w:r>
    </w:p>
    <w:p w:rsidR="009664BC" w:rsidRPr="009664BC" w:rsidRDefault="009664BC" w:rsidP="0071662F">
      <w:pPr>
        <w:pStyle w:val="ConsPlusNormal"/>
        <w:jc w:val="center"/>
        <w:rPr>
          <w:b/>
          <w:szCs w:val="24"/>
        </w:rPr>
      </w:pPr>
    </w:p>
    <w:p w:rsidR="009664BC" w:rsidRDefault="009664BC" w:rsidP="0071662F">
      <w:pPr>
        <w:pStyle w:val="ConsPlusNormal"/>
        <w:jc w:val="center"/>
        <w:rPr>
          <w:szCs w:val="24"/>
        </w:rPr>
      </w:pPr>
    </w:p>
    <w:p w:rsidR="0071662F" w:rsidRDefault="0071662F" w:rsidP="0071662F">
      <w:pPr>
        <w:pStyle w:val="ConsPlusNormal"/>
        <w:jc w:val="center"/>
        <w:rPr>
          <w:szCs w:val="24"/>
        </w:rPr>
      </w:pPr>
      <w:r>
        <w:rPr>
          <w:szCs w:val="24"/>
        </w:rPr>
        <w:t>Паспорт муниципальной программы</w:t>
      </w:r>
    </w:p>
    <w:p w:rsidR="0071662F" w:rsidRDefault="0071662F" w:rsidP="0071662F">
      <w:pPr>
        <w:pStyle w:val="ConsPlusNormal"/>
        <w:jc w:val="both"/>
        <w:rPr>
          <w:sz w:val="16"/>
          <w:szCs w:val="16"/>
        </w:rPr>
      </w:pPr>
    </w:p>
    <w:tbl>
      <w:tblPr>
        <w:tblW w:w="109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286"/>
        <w:gridCol w:w="142"/>
        <w:gridCol w:w="637"/>
        <w:gridCol w:w="214"/>
        <w:gridCol w:w="637"/>
        <w:gridCol w:w="213"/>
        <w:gridCol w:w="567"/>
        <w:gridCol w:w="284"/>
        <w:gridCol w:w="567"/>
        <w:gridCol w:w="142"/>
        <w:gridCol w:w="708"/>
        <w:gridCol w:w="709"/>
        <w:gridCol w:w="851"/>
        <w:gridCol w:w="850"/>
      </w:tblGrid>
      <w:tr w:rsidR="0071662F" w:rsidTr="0071662F">
        <w:trPr>
          <w:divId w:val="1595824492"/>
          <w:trHeight w:val="71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  <w:sz w:val="20"/>
              </w:rPr>
            </w:pPr>
            <w:r>
              <w:t>Наименование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9664BC">
            <w:pPr>
              <w:pStyle w:val="ConsPlusNormal"/>
              <w:ind w:left="141"/>
              <w:rPr>
                <w:rFonts w:eastAsia="Calibri"/>
              </w:rPr>
            </w:pPr>
            <w:r>
              <w:t xml:space="preserve"> Муниципальная программа </w:t>
            </w:r>
            <w:r>
              <w:rPr>
                <w:rStyle w:val="a4"/>
                <w:b w:val="0"/>
              </w:rPr>
              <w:t>«Эффективное управление муниципальными ресурсами Томского района»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</w:pPr>
            <w:r>
              <w:t>Ответственный исполнитель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41"/>
              <w:rPr>
                <w:rFonts w:eastAsia="Calibri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</w:t>
            </w:r>
            <w:r>
              <w:t>Администрации Томского района</w:t>
            </w:r>
          </w:p>
        </w:tc>
      </w:tr>
      <w:tr w:rsidR="0071662F" w:rsidTr="0071662F">
        <w:trPr>
          <w:divId w:val="1595824492"/>
          <w:trHeight w:val="70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Соисполнители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51"/>
              <w:rPr>
                <w:rFonts w:eastAsia="Calibri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</w:t>
            </w:r>
            <w:r>
              <w:t>Администрации Томского района</w:t>
            </w:r>
          </w:p>
        </w:tc>
      </w:tr>
      <w:tr w:rsidR="0071662F" w:rsidTr="0071662F">
        <w:trPr>
          <w:divId w:val="1595824492"/>
          <w:trHeight w:val="6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Участники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41"/>
              <w:rPr>
                <w:rStyle w:val="a4"/>
                <w:rFonts w:ascii="Arial" w:hAnsi="Arial" w:cs="Arial"/>
                <w:b w:val="0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 Администрации Томского района,</w:t>
            </w:r>
          </w:p>
        </w:tc>
      </w:tr>
      <w:tr w:rsidR="0071662F" w:rsidTr="0071662F">
        <w:trPr>
          <w:divId w:val="1595824492"/>
          <w:trHeight w:val="94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suppressAutoHyphens/>
              <w:ind w:left="151"/>
              <w:rPr>
                <w:lang w:eastAsia="ar-SA"/>
              </w:rPr>
            </w:pPr>
            <w: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Цель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Рациональное использование муниципальных ресурсов Томского района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2.Показатели цели </w:t>
            </w:r>
            <w: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Показатели цели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2027</w:t>
            </w:r>
          </w:p>
        </w:tc>
      </w:tr>
      <w:tr w:rsidR="0071662F" w:rsidTr="0071662F">
        <w:trPr>
          <w:divId w:val="1595824492"/>
          <w:trHeight w:val="3438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rPr>
                <w:lang w:eastAsia="ar-SA"/>
              </w:rPr>
            </w:pPr>
            <w: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тыс. руб.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</w:tr>
      <w:tr w:rsidR="0071662F" w:rsidTr="0071662F">
        <w:trPr>
          <w:divId w:val="1595824492"/>
          <w:trHeight w:val="6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lastRenderedPageBreak/>
              <w:t>Задачи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ar-SA"/>
              </w:rPr>
            </w:pPr>
            <w:r>
              <w:t>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1662F" w:rsidTr="0071662F">
        <w:trPr>
          <w:divId w:val="1595824492"/>
          <w:trHeight w:val="2184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Показатели задач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71662F" w:rsidTr="0071662F">
        <w:trPr>
          <w:divId w:val="1595824492"/>
          <w:trHeight w:val="1101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Показатель 1. 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района, %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</w:tr>
      <w:tr w:rsidR="0071662F" w:rsidTr="0071662F">
        <w:trPr>
          <w:divId w:val="1595824492"/>
          <w:trHeight w:val="1127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Показатель 2. 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Удельный вес земельных участков, сведения о которых в внесены в ЕГРН, в общей площади, в отношении которой выполнены комплексные кадастровые работы, %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Подпрограммы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Подпрограмма 1. Управление муниципальными ресурсами Томского района</w:t>
            </w:r>
          </w:p>
        </w:tc>
      </w:tr>
      <w:tr w:rsidR="0071662F" w:rsidTr="0071662F">
        <w:trPr>
          <w:divId w:val="1595824492"/>
          <w:trHeight w:val="135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</w:tr>
      <w:tr w:rsidR="0071662F" w:rsidTr="0071662F">
        <w:trPr>
          <w:divId w:val="1595824492"/>
          <w:trHeight w:val="71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Сроки реализации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2021-2025 годы</w:t>
            </w:r>
          </w:p>
        </w:tc>
      </w:tr>
      <w:tr w:rsidR="0071662F" w:rsidTr="0071662F">
        <w:trPr>
          <w:divId w:val="1595824492"/>
          <w:trHeight w:val="49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федеральный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областной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бюджет Томского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r>
              <w:t>1604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1629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бюджеты сельских поселений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внебюджетные источники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всего по источникам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r>
              <w:t>1604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1629</w:t>
            </w:r>
          </w:p>
        </w:tc>
      </w:tr>
    </w:tbl>
    <w:p w:rsidR="0071662F" w:rsidRDefault="0071662F" w:rsidP="0071662F">
      <w:pPr>
        <w:pStyle w:val="ConsPlusNormal"/>
        <w:jc w:val="both"/>
        <w:rPr>
          <w:rFonts w:eastAsia="Calibri"/>
          <w:sz w:val="20"/>
          <w:lang w:eastAsia="en-US"/>
        </w:rPr>
      </w:pPr>
    </w:p>
    <w:p w:rsidR="0071662F" w:rsidRDefault="0071662F" w:rsidP="007166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1662F" w:rsidRDefault="0071662F" w:rsidP="0071662F">
      <w:pPr>
        <w:sectPr w:rsidR="0071662F" w:rsidSect="009664BC">
          <w:pgSz w:w="11906" w:h="16838"/>
          <w:pgMar w:top="1134" w:right="1134" w:bottom="567" w:left="1134" w:header="720" w:footer="720" w:gutter="0"/>
          <w:cols w:space="720"/>
        </w:sectPr>
      </w:pPr>
    </w:p>
    <w:p w:rsidR="00A5377C" w:rsidRDefault="001B6024" w:rsidP="00A5377C">
      <w:pPr>
        <w:pStyle w:val="ConsPlusTitle"/>
        <w:jc w:val="center"/>
        <w:outlineLvl w:val="1"/>
      </w:pPr>
      <w:r>
        <w:t xml:space="preserve">1. Характеристика </w:t>
      </w:r>
      <w:r w:rsidR="00A5377C">
        <w:t xml:space="preserve">текущего состояния сферы </w:t>
      </w:r>
    </w:p>
    <w:p w:rsidR="001B6024" w:rsidRDefault="00A5377C" w:rsidP="00A5377C">
      <w:pPr>
        <w:pStyle w:val="ConsPlusTitle"/>
        <w:jc w:val="center"/>
        <w:outlineLvl w:val="1"/>
      </w:pPr>
      <w:r>
        <w:t xml:space="preserve">реализации муниципальной программы </w:t>
      </w:r>
    </w:p>
    <w:p w:rsidR="001B6024" w:rsidRDefault="001B6024" w:rsidP="001B6024">
      <w:pPr>
        <w:pStyle w:val="ConsPlusNormal"/>
        <w:jc w:val="both"/>
      </w:pP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Программа призвана обеспечить системную, целенаправленную деятельность муниципального образования «Томский район», в сфере управления и распоряжения муниципальными ресурсами Томского района для обеспечения максимальной эффективности использования муниципального имущества и земельных ресурсов в интересах жителей района, экономической основы для осуществления полномочий органов местного самоуправления Томского района по решению вопросов местного значения и отдельных государственных полномочий.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Одной из важнейших стратегических целей муниципального образования «Томский район» в области создания условий устойчивого экономического развития является эффективное использование земельных ресурсов на территории Томского района для удовлетворения потребностей граждан, индивидуальных предпринимателей и юридических лиц путем вовлечения земельных участков, находящихся в собственности муниципального образования «Томский район», в экономический и гражданский оборот, и как следствие увеличение платежей от использования земельных участков в бюджет Томского района. </w:t>
      </w:r>
    </w:p>
    <w:p w:rsidR="001B6024" w:rsidRDefault="001B6024" w:rsidP="001B602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При этом в сфере управления земельными ресурсами имеется ряд взаимосвязанных задач, которые требуют систематического и целенаправленного решения.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земель. По итогам анализа возникновение данной проблемы обусловлено субъективными и объективными причинами как организационного и финансового характера, так и уровнем квалификации кадастровых инженеров на местах.</w:t>
      </w:r>
    </w:p>
    <w:p w:rsidR="001B6024" w:rsidRDefault="001B6024" w:rsidP="001B60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инвентаризации и учета земельных участков на территории Томского района возникает необходимость организации комплектования, сохранности, использования и учета документов, подготовки ответов на запросы по материалам, поступившим на хранение в </w:t>
      </w:r>
      <w:r>
        <w:rPr>
          <w:rStyle w:val="a4"/>
          <w:b w:val="0"/>
          <w:sz w:val="24"/>
          <w:szCs w:val="24"/>
        </w:rPr>
        <w:t xml:space="preserve">Управление земельно-имущественных отношений </w:t>
      </w:r>
      <w:r>
        <w:rPr>
          <w:sz w:val="24"/>
          <w:szCs w:val="24"/>
        </w:rPr>
        <w:t>Администрации Томского района.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Наряду с этим, выявлены такие проблемы как несоответствие фактического местоположения земельных участков сведениям о границах земельных участков, внесенных в ЕГРН; реестровые ошибки в определении координат поворотных точек границ земельных участков. Имеются случаи отсутствия сведений в ЕГРН по объектам недвижимости, а также по правообладателям объектов недвижимости, права которых не зарегистрированы в ЕГРН.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Для решения вышеуказанных задач возникает необходимость в проведении комплексных кадастровых работ. Для осуществления таких работ государственной программой, утвержденной постановлением Администрации Томской области от 20.09.2019 № 328а «Об утверждении государственной программы «Эффективное управление государственным имуществом Томской области» предусмотрено мероприятие по предоставлению субсидий бюджетам муниципальным образований Томской области на проведение комплексных кадастровых работ, а также финансирование такого мероприятия. В соответствии с Порядком предоставления субсидий софинансирование осуществляется в следующем соотношении: 95% от стоимости работ – средства областного бюджета, 5 % - за счет средств бюджета муниципального образования. Одним из условий предоставления субсидий является наличие в бюджете муниципального образования бюджетных ассигнований на выполнение таких работ.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Исходя из вышесказанного, с целью увеличения доходов Томского района от земельного налога, в связи с уточнением местоположения границ земельных участков и возможностью регистрации права на объекты капитального строительства, расположенные в границах земельных участков, необходимо предусмотреть выполнение вышеуказанных мероприятий в муниципальной программе </w:t>
      </w:r>
      <w:r>
        <w:rPr>
          <w:rStyle w:val="a4"/>
          <w:b w:val="0"/>
          <w:szCs w:val="24"/>
        </w:rPr>
        <w:t>«Эффективное управление муниципальными ресурсами Томского района на 2021-2025 годы»</w:t>
      </w:r>
      <w:r>
        <w:rPr>
          <w:szCs w:val="24"/>
        </w:rPr>
        <w:t xml:space="preserve">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Кроме того, с целью вовлечения земель сельскохозяйственного назначения, в экономический и гражданский оборот и, как следствие, увеличение платежей от использования земельных участков в бюджет Томского района, планируется по ходатайству Управления территориального развития, и по согласованию с Управлением ЖКХ, гражданской обороны и чрезвычайных ситуаций и Управлением по социально-экономическому развитию села, приобретение в собственность муниципального образования «Томский район» земельных участков из земель сельскохозяйственного назначения на основании распоряжения Администрации Томского района и в соответствии со статьей 8 Закона Томской области от 13.10.2003 N 135-ОЗ «Об обороте земель сельскохозяйственного назначения в Томской области».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Другой важной целью программы является организация сохранности и эффективного распоряжения муниципальным имуществом.</w:t>
      </w:r>
    </w:p>
    <w:p w:rsidR="001B6024" w:rsidRDefault="001B6024" w:rsidP="001B6024">
      <w:pPr>
        <w:pStyle w:val="ConsPlusNormal"/>
        <w:ind w:firstLine="539"/>
        <w:jc w:val="both"/>
        <w:rPr>
          <w:rFonts w:ascii="Arial" w:hAnsi="Arial" w:cs="Arial"/>
          <w:szCs w:val="24"/>
          <w:highlight w:val="yellow"/>
        </w:rPr>
      </w:pPr>
      <w:r>
        <w:rPr>
          <w:szCs w:val="24"/>
        </w:rPr>
        <w:t xml:space="preserve">Сложившиеся тенденции в течение последних лет отрицательно сказываются на эффективном использовании и распоряжении муниципальным имуществом. В течение трехлетнего периода приватизировано 5 объектов. До настоящего времени не востребованы здания в с. Половинка. Объекты недвижимости, свободные от прав третьих лиц, находящиеся на удаленном расстоянии от г. Томска, не пользуются инвестиционной привлекательностью. 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Основной целью при передаче имущества в аренду является получение дополнительного дохода в районный бюджет при одновременном сокращении затрат на содержание казенного имущества. Доходы от аренды муниципального имущества, поступающие в районный бюджет, сократились. Причинами сокращения стали досрочные прекращения договоров аренды и отказ арендаторов от перезаключения договоров на новый срок ввиду ухудшения их финансового состояния.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В соответствии с действующим законодательством содержание имущества, входящего в состав муниципальной казны, осуществляется за счет средств бюджета Томского района. Во избежание неправомерного использования муниципальной собственности необходимо предусматривать денежные средства на содержание, в том числе взносы на капитальный ремонт такого имущества до момента его отчуждения при приватизации либо перехода прав при передаче в аренду или безвозмездное пользование.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Кроме того выделение денежных средств требуется для следующих мероприятий: оценка рыночной стоимости годового размера арендной платы объектов недвижимости, находящихся в собственности муниципального образования «Томский район» и оценка рыночной стоимости объектов, подлежащих приватизации.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Проводимые мероприятия позволят более эффективно управлять муниципальным имуществом и обеспечить поступление в местный бюджет максимально возможных в текущей экономической ситуации доходов от использования и продажи муниципального имущества.</w:t>
      </w:r>
    </w:p>
    <w:p w:rsidR="001B6024" w:rsidRDefault="001B6024" w:rsidP="001B60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1B6024" w:rsidSect="001B6024">
          <w:pgSz w:w="11905" w:h="16838"/>
          <w:pgMar w:top="1134" w:right="850" w:bottom="1134" w:left="1701" w:header="0" w:footer="0" w:gutter="0"/>
          <w:cols w:space="720"/>
          <w:docGrid w:linePitch="272"/>
        </w:sectPr>
      </w:pPr>
      <w:r>
        <w:rPr>
          <w:sz w:val="24"/>
          <w:szCs w:val="24"/>
        </w:rPr>
        <w:t>Взаимосвязь выявленных проблем требует принятия мер для решения по всем выявленным факторам, которые в результате приведут к сбалансированному управлению муниципальной собственностью, обеспечивающему в необходимых размерах реализацию муниципальных полномочий в соответствии с законодательством и социально-экономическим развитием муниципального образования «Томский район».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1662F" w:rsidRPr="001B6024" w:rsidRDefault="00DB09F2" w:rsidP="007166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1606"/>
      <w:bookmarkEnd w:id="1"/>
      <w:r>
        <w:rPr>
          <w:b/>
          <w:bCs/>
          <w:sz w:val="24"/>
          <w:szCs w:val="24"/>
        </w:rPr>
        <w:t>2</w:t>
      </w:r>
      <w:r w:rsidR="001B6024" w:rsidRPr="00C51414">
        <w:rPr>
          <w:b/>
          <w:bCs/>
          <w:sz w:val="24"/>
          <w:szCs w:val="24"/>
        </w:rPr>
        <w:t xml:space="preserve">. </w:t>
      </w:r>
      <w:r w:rsidR="0071662F" w:rsidRPr="001B6024">
        <w:rPr>
          <w:b/>
          <w:bCs/>
          <w:sz w:val="24"/>
          <w:szCs w:val="24"/>
        </w:rPr>
        <w:t>Потребность в ресурсном обеспечении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center"/>
        <w:rPr>
          <w:rStyle w:val="a4"/>
          <w:sz w:val="24"/>
          <w:szCs w:val="24"/>
        </w:rPr>
      </w:pPr>
      <w:r w:rsidRPr="001B6024">
        <w:rPr>
          <w:rStyle w:val="a4"/>
          <w:sz w:val="24"/>
          <w:szCs w:val="24"/>
        </w:rPr>
        <w:t>«Эффективное управление муниципальными ресурсами Томского района на 2021-2025 годы»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77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168"/>
        <w:gridCol w:w="1276"/>
        <w:gridCol w:w="1134"/>
        <w:gridCol w:w="709"/>
        <w:gridCol w:w="708"/>
        <w:gridCol w:w="567"/>
        <w:gridCol w:w="709"/>
        <w:gridCol w:w="709"/>
        <w:gridCol w:w="709"/>
        <w:gridCol w:w="1134"/>
        <w:gridCol w:w="708"/>
        <w:gridCol w:w="851"/>
        <w:gridCol w:w="709"/>
        <w:gridCol w:w="567"/>
        <w:gridCol w:w="567"/>
        <w:gridCol w:w="425"/>
        <w:gridCol w:w="850"/>
        <w:gridCol w:w="426"/>
        <w:gridCol w:w="425"/>
        <w:gridCol w:w="425"/>
        <w:gridCol w:w="567"/>
      </w:tblGrid>
      <w:tr w:rsidR="001B6024" w:rsidTr="001B6024">
        <w:trPr>
          <w:divId w:val="159582449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Цель/задача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 бюджетной классификации (в условиях текущего финансового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действующие расходные обязательства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реализации ВЦП (основного мероприятия) (исходный уровень) по годам реализации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увеличение действующих расходных обязательств (тыс. руб.)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принимаемые расходные обязательства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реализации ВЦП (основного мероприятия) с учетом дополнительных ассигнований по годам реализации (графы 12 - 17)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очередной финансовый год из других источников (тыс. руб.)</w:t>
            </w:r>
          </w:p>
        </w:tc>
      </w:tr>
      <w:tr w:rsidR="001B6024" w:rsidTr="001B6024">
        <w:trPr>
          <w:divId w:val="1595824492"/>
          <w:cantSplit/>
          <w:trHeight w:val="139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рз, прзд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КЦ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Подпрограмма 1. Управление муниципальными ресурсами Томского района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Цель подпрограммы 1. </w:t>
            </w:r>
            <w:r>
              <w:t>Повышение эффективности управления и распоряжения муниципальным имуществом 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1 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«Организация сохранности и эффективного распоряжения муниципальным имуществом»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оцененных объектов (для передачи в аренду и собственность)</w:t>
            </w:r>
            <w:r>
              <w:rPr>
                <w:sz w:val="16"/>
                <w:szCs w:val="16"/>
              </w:rPr>
              <w:t>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2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комплектования, сохранности, использования и учета документов, подготовки ответов на запросы по материалам, поступившим на хранение в </w:t>
            </w:r>
            <w:r>
              <w:rPr>
                <w:rStyle w:val="a4"/>
                <w:b w:val="0"/>
                <w:sz w:val="18"/>
                <w:szCs w:val="18"/>
              </w:rPr>
              <w:t xml:space="preserve">Управление земельно-имущественных отношений </w:t>
            </w:r>
            <w:r>
              <w:rPr>
                <w:sz w:val="18"/>
                <w:szCs w:val="18"/>
              </w:rPr>
              <w:t>Администрации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 «Организация комплектования, сохранности, использования и учета документов, подготовки ответов на запросы по материалам, поступившим на хранение в </w:t>
            </w:r>
            <w:r>
              <w:rPr>
                <w:rStyle w:val="a4"/>
                <w:b w:val="0"/>
                <w:sz w:val="18"/>
                <w:szCs w:val="18"/>
              </w:rPr>
              <w:t xml:space="preserve">Управление земельно-имущественных отношений </w:t>
            </w:r>
            <w:r>
              <w:rPr>
                <w:sz w:val="18"/>
                <w:szCs w:val="18"/>
              </w:rPr>
              <w:t>Администрации Томского района»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дел, переданных на хранение,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Выполнение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 «Выполнение комплексных кадастровых работ»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недвижимости, в отношении которых проведены кадастровые работы,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4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N 135-ОЗ «Об обороте земель сельскохозяйственного назначения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4.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N 135-ОЗ «Об обороте земель сельскохозяйственного назначения в Томской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объектов,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</w:trPr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662F" w:rsidRDefault="0071662F" w:rsidP="0071662F">
      <w:pPr>
        <w:rPr>
          <w:highlight w:val="yellow"/>
        </w:rPr>
      </w:pPr>
    </w:p>
    <w:p w:rsidR="0071662F" w:rsidRDefault="0071662F">
      <w:pPr>
        <w:sectPr w:rsidR="0071662F" w:rsidSect="001B6024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1B6024" w:rsidRDefault="001B6024">
      <w:pPr>
        <w:pStyle w:val="ConsPlusTitle"/>
        <w:jc w:val="center"/>
        <w:outlineLvl w:val="1"/>
      </w:pPr>
    </w:p>
    <w:p w:rsidR="0071662F" w:rsidRDefault="0071662F">
      <w:pPr>
        <w:pStyle w:val="ConsPlusNormal"/>
        <w:jc w:val="both"/>
      </w:pPr>
    </w:p>
    <w:p w:rsidR="0071662F" w:rsidRDefault="00DB09F2">
      <w:pPr>
        <w:pStyle w:val="ConsPlusTitle"/>
        <w:jc w:val="center"/>
        <w:outlineLvl w:val="1"/>
      </w:pPr>
      <w:r>
        <w:t>3</w:t>
      </w:r>
      <w:r w:rsidR="0071662F">
        <w:t>. УПРАВЛЕНИЕ И КОНТРОЛЬ ЗА РЕАЛИЗАЦИЕЙ МУНИЦИПАЛЬНОЙ</w:t>
      </w:r>
    </w:p>
    <w:p w:rsidR="0071662F" w:rsidRDefault="0071662F">
      <w:pPr>
        <w:pStyle w:val="ConsPlusTitle"/>
        <w:jc w:val="center"/>
      </w:pPr>
      <w:r>
        <w:t>ПРОГРАММЫ, В ТОМ ЧИСЛЕ АНАЛИЗ РИСКОВ РЕАЛИЗАЦИИ</w:t>
      </w:r>
    </w:p>
    <w:p w:rsidR="0071662F" w:rsidRDefault="0071662F">
      <w:pPr>
        <w:pStyle w:val="ConsPlusTitle"/>
        <w:jc w:val="center"/>
      </w:pPr>
      <w:r>
        <w:t>МУНИЦИПАЛЬНОЙ ПРОГРАММЫ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Ответственным исполнителем муниципальной программы выступает Управление земельно-имущественных отношений Администрации Томского района, обладающее на правах собственника муниципальными ресурсами Томского района.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Соисполнителями и участниками мероприятий муниципальной программы являются: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- Управление земельно-имущественных отношений Администрации Томского района, Управление жилищно-коммунального хозяйства, гражданской обороны и чрезвычайных ситуаций Администрации Томского района, Управление образования Администрации Томского района</w:t>
      </w:r>
      <w:r w:rsidR="00DB09F2">
        <w:rPr>
          <w:sz w:val="24"/>
          <w:szCs w:val="24"/>
        </w:rPr>
        <w:t>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Текущий контроль за реализацией муниципальной программы осуществляется Управлением по экономической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Вне зависимости от варианта решения проблемы реализация комплекса мероприятий муниципальной программы будет сопряжена с различными рисками.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Внешние риски: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Неблагоприятные изменения экономической ситуации, что может привести к недостаточному ресурсному обеспечению мероприятий муниципальной программы.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Изменения федерального и регионального законодательства в части изменений в сфере управления муниципальными ресурсами.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Внутренние риски: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Несвоевременное и (или) неполное осуществление финансирования мероприятий. Следствием несвоевременного обеспечения финансирования является риск снижения качественного уровня реализуемых мероприятий и риск снижения количества проведенных мероприятий.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Механизмы управления рисками и сокращение их влияния на динамику показателей муниципальной программы: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внесение соответствующих изменений в нормативные правовые акты Томского района в сфере управления муниципальными ресурсами с целью минимизации негативного влияния факторов рисков;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внесение изменений в муниципальную программу для ее корректировки в установленном порядке;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</w:p>
    <w:sectPr w:rsidR="0071662F" w:rsidRPr="00DB09F2" w:rsidSect="00BE4C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2F"/>
    <w:rsid w:val="000C26D2"/>
    <w:rsid w:val="001B6024"/>
    <w:rsid w:val="003E68F6"/>
    <w:rsid w:val="0071662F"/>
    <w:rsid w:val="009664BC"/>
    <w:rsid w:val="00A5377C"/>
    <w:rsid w:val="00A732D1"/>
    <w:rsid w:val="00C51414"/>
    <w:rsid w:val="00C55076"/>
    <w:rsid w:val="00DB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66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662F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a4">
    <w:name w:val="Strong"/>
    <w:basedOn w:val="a0"/>
    <w:qFormat/>
    <w:rsid w:val="0071662F"/>
    <w:rPr>
      <w:b/>
      <w:bCs/>
    </w:rPr>
  </w:style>
  <w:style w:type="paragraph" w:customStyle="1" w:styleId="a5">
    <w:name w:val="реквизитПодпись"/>
    <w:basedOn w:val="a"/>
    <w:rsid w:val="009664BC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66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662F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a4">
    <w:name w:val="Strong"/>
    <w:basedOn w:val="a0"/>
    <w:qFormat/>
    <w:rsid w:val="0071662F"/>
    <w:rPr>
      <w:b/>
      <w:bCs/>
    </w:rPr>
  </w:style>
  <w:style w:type="paragraph" w:customStyle="1" w:styleId="a5">
    <w:name w:val="реквизитПодпись"/>
    <w:basedOn w:val="a"/>
    <w:rsid w:val="009664BC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2</cp:revision>
  <dcterms:created xsi:type="dcterms:W3CDTF">2025-04-17T03:18:00Z</dcterms:created>
  <dcterms:modified xsi:type="dcterms:W3CDTF">2025-04-17T03:18:00Z</dcterms:modified>
</cp:coreProperties>
</file>