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DE" w:rsidRDefault="00A918DE" w:rsidP="00A918DE">
      <w:pPr>
        <w:autoSpaceDE w:val="0"/>
        <w:autoSpaceDN w:val="0"/>
        <w:adjustRightInd w:val="0"/>
        <w:jc w:val="center"/>
      </w:pPr>
      <w:r>
        <w:rPr>
          <w:rFonts w:ascii="Calibri" w:hAnsi="Calibri" w:cs="Calibri"/>
          <w:sz w:val="22"/>
          <w:szCs w:val="22"/>
        </w:rPr>
        <w:t xml:space="preserve">      </w:t>
      </w:r>
      <w:r>
        <w:rPr>
          <w:rFonts w:ascii="Calibri" w:hAnsi="Calibri" w:cs="Calibri"/>
          <w:sz w:val="22"/>
          <w:szCs w:val="22"/>
          <w:lang w:val="en-US"/>
        </w:rPr>
        <w:object w:dxaOrig="4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pt" o:ole="">
            <v:imagedata r:id="rId9" o:title=""/>
          </v:shape>
          <o:OLEObject Type="Embed" ProgID="Word.Picture.8" ShapeID="_x0000_i1025" DrawAspect="Content" ObjectID="_1589862097" r:id="rId10"/>
        </w:object>
      </w:r>
    </w:p>
    <w:p w:rsidR="00A918DE" w:rsidRDefault="00A918DE" w:rsidP="00A918DE">
      <w:pPr>
        <w:autoSpaceDE w:val="0"/>
        <w:autoSpaceDN w:val="0"/>
        <w:adjustRightInd w:val="0"/>
        <w:jc w:val="center"/>
      </w:pPr>
      <w:r>
        <w:rPr>
          <w:rFonts w:ascii="Times New Roman CYR" w:hAnsi="Times New Roman CYR" w:cs="Times New Roman CYR"/>
          <w:b/>
          <w:bCs/>
        </w:rPr>
        <w:t xml:space="preserve">Муниципальное образование </w:t>
      </w:r>
      <w:r>
        <w:rPr>
          <w:b/>
          <w:bCs/>
        </w:rPr>
        <w:t>«</w:t>
      </w:r>
      <w:r>
        <w:rPr>
          <w:rFonts w:ascii="Times New Roman CYR" w:hAnsi="Times New Roman CYR" w:cs="Times New Roman CYR"/>
          <w:b/>
          <w:bCs/>
        </w:rPr>
        <w:t>Томский район</w:t>
      </w:r>
      <w:r>
        <w:rPr>
          <w:b/>
          <w:bCs/>
        </w:rPr>
        <w:t>»</w:t>
      </w:r>
    </w:p>
    <w:p w:rsidR="00A918DE" w:rsidRDefault="00A918DE" w:rsidP="00A918D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Дума Томского района</w:t>
      </w:r>
    </w:p>
    <w:p w:rsidR="00A918DE" w:rsidRDefault="00A918DE" w:rsidP="00A918DE">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Счетная палата </w:t>
      </w:r>
    </w:p>
    <w:p w:rsidR="00A918DE" w:rsidRDefault="00A918DE" w:rsidP="00A918DE">
      <w:pPr>
        <w:autoSpaceDE w:val="0"/>
        <w:autoSpaceDN w:val="0"/>
        <w:adjustRightInd w:val="0"/>
        <w:jc w:val="center"/>
        <w:rPr>
          <w:sz w:val="18"/>
          <w:szCs w:val="18"/>
        </w:rPr>
      </w:pPr>
      <w:r w:rsidRPr="00F819C2">
        <w:rPr>
          <w:rFonts w:ascii="Times New Roman CYR" w:hAnsi="Times New Roman CYR" w:cs="Times New Roman CYR"/>
          <w:sz w:val="20"/>
          <w:szCs w:val="20"/>
        </w:rPr>
        <w:t xml:space="preserve">пр. Фрунзе, 59а,  г. Томск, Россия, 634061, тел. </w:t>
      </w:r>
      <w:r w:rsidRPr="00F819C2">
        <w:rPr>
          <w:rFonts w:ascii="Times New Roman CYR" w:hAnsi="Times New Roman CYR" w:cs="Times New Roman CYR"/>
          <w:sz w:val="20"/>
          <w:szCs w:val="20"/>
          <w:lang w:val="en-US"/>
        </w:rPr>
        <w:t>(</w:t>
      </w:r>
      <w:r w:rsidRPr="00F819C2">
        <w:rPr>
          <w:rFonts w:ascii="Times New Roman CYR" w:hAnsi="Times New Roman CYR" w:cs="Times New Roman CYR"/>
          <w:sz w:val="20"/>
          <w:szCs w:val="20"/>
        </w:rPr>
        <w:t>факс</w:t>
      </w:r>
      <w:r w:rsidRPr="00F819C2">
        <w:rPr>
          <w:rFonts w:ascii="Times New Roman CYR" w:hAnsi="Times New Roman CYR" w:cs="Times New Roman CYR"/>
          <w:sz w:val="20"/>
          <w:szCs w:val="20"/>
          <w:lang w:val="en-US"/>
        </w:rPr>
        <w:t>) 44-22-61</w:t>
      </w:r>
      <w:r w:rsidRPr="00F819C2">
        <w:rPr>
          <w:rFonts w:ascii="Times New Roman CYR" w:hAnsi="Times New Roman CYR" w:cs="Times New Roman CYR"/>
          <w:sz w:val="20"/>
          <w:szCs w:val="20"/>
          <w:lang w:val="en-US"/>
        </w:rPr>
        <w:br/>
      </w:r>
      <w:r>
        <w:rPr>
          <w:sz w:val="18"/>
          <w:szCs w:val="18"/>
          <w:lang w:val="en-US"/>
        </w:rPr>
        <w:t>e-mail</w:t>
      </w:r>
      <w:r w:rsidRPr="00A918DE">
        <w:rPr>
          <w:sz w:val="18"/>
          <w:szCs w:val="18"/>
          <w:lang w:val="en-US"/>
        </w:rPr>
        <w:t xml:space="preserve">: </w:t>
      </w:r>
      <w:hyperlink r:id="rId11" w:history="1">
        <w:r w:rsidRPr="00A918DE">
          <w:rPr>
            <w:rStyle w:val="a3"/>
            <w:color w:val="auto"/>
            <w:sz w:val="18"/>
            <w:szCs w:val="18"/>
            <w:u w:val="none"/>
            <w:lang w:val="en-US"/>
          </w:rPr>
          <w:t>sptr</w:t>
        </w:r>
        <w:r w:rsidRPr="00A918DE">
          <w:rPr>
            <w:rStyle w:val="a3"/>
            <w:vanish/>
            <w:color w:val="auto"/>
            <w:sz w:val="18"/>
            <w:szCs w:val="18"/>
            <w:u w:val="none"/>
            <w:lang w:val="en-US"/>
          </w:rPr>
          <w:t>HYPERLINK "mailto:sptr@atr.tomsk.gov.ru"</w:t>
        </w:r>
        <w:r w:rsidRPr="00A918DE">
          <w:rPr>
            <w:rStyle w:val="a3"/>
            <w:color w:val="auto"/>
            <w:sz w:val="18"/>
            <w:szCs w:val="18"/>
            <w:u w:val="none"/>
            <w:lang w:val="en-US"/>
          </w:rPr>
          <w:t>@</w:t>
        </w:r>
        <w:r w:rsidRPr="00A918DE">
          <w:rPr>
            <w:rStyle w:val="a3"/>
            <w:vanish/>
            <w:color w:val="auto"/>
            <w:sz w:val="18"/>
            <w:szCs w:val="18"/>
            <w:u w:val="none"/>
            <w:lang w:val="en-US"/>
          </w:rPr>
          <w:t>HYPERLINK "mailto:sptr@atr.tomsk.gov.ru"</w:t>
        </w:r>
        <w:r w:rsidRPr="00A918DE">
          <w:rPr>
            <w:rStyle w:val="a3"/>
            <w:color w:val="auto"/>
            <w:sz w:val="18"/>
            <w:szCs w:val="18"/>
            <w:u w:val="none"/>
            <w:lang w:val="en-US"/>
          </w:rPr>
          <w:t>atr</w:t>
        </w:r>
        <w:r w:rsidRPr="00A918DE">
          <w:rPr>
            <w:rStyle w:val="a3"/>
            <w:vanish/>
            <w:color w:val="auto"/>
            <w:sz w:val="18"/>
            <w:szCs w:val="18"/>
            <w:u w:val="none"/>
            <w:lang w:val="en-US"/>
          </w:rPr>
          <w:t>HYPERLINK "mailto:sptr@atr.tomsk.gov.ru"</w:t>
        </w:r>
        <w:r w:rsidRPr="00A918DE">
          <w:rPr>
            <w:rStyle w:val="a3"/>
            <w:color w:val="auto"/>
            <w:sz w:val="18"/>
            <w:szCs w:val="18"/>
            <w:u w:val="none"/>
            <w:lang w:val="en-US"/>
          </w:rPr>
          <w:t>.</w:t>
        </w:r>
        <w:r w:rsidRPr="00A918DE">
          <w:rPr>
            <w:rStyle w:val="a3"/>
            <w:vanish/>
            <w:color w:val="auto"/>
            <w:sz w:val="18"/>
            <w:szCs w:val="18"/>
            <w:u w:val="none"/>
            <w:lang w:val="en-US"/>
          </w:rPr>
          <w:t>HYPERLINK "mailto:sptr@atr.tomsk.gov.ru"</w:t>
        </w:r>
        <w:r w:rsidRPr="00A918DE">
          <w:rPr>
            <w:rStyle w:val="a3"/>
            <w:color w:val="auto"/>
            <w:sz w:val="18"/>
            <w:szCs w:val="18"/>
            <w:u w:val="none"/>
            <w:lang w:val="en-US"/>
          </w:rPr>
          <w:t>tomsk</w:t>
        </w:r>
        <w:r w:rsidRPr="00A918DE">
          <w:rPr>
            <w:rStyle w:val="a3"/>
            <w:vanish/>
            <w:color w:val="auto"/>
            <w:sz w:val="18"/>
            <w:szCs w:val="18"/>
            <w:u w:val="none"/>
            <w:lang w:val="en-US"/>
          </w:rPr>
          <w:t>HYPERLINK</w:t>
        </w:r>
        <w:r w:rsidRPr="00A918DE">
          <w:rPr>
            <w:rStyle w:val="a3"/>
            <w:vanish/>
            <w:color w:val="auto"/>
            <w:sz w:val="18"/>
            <w:szCs w:val="18"/>
            <w:u w:val="none"/>
          </w:rPr>
          <w:t xml:space="preserve"> "</w:t>
        </w:r>
        <w:r w:rsidRPr="00A918DE">
          <w:rPr>
            <w:rStyle w:val="a3"/>
            <w:vanish/>
            <w:color w:val="auto"/>
            <w:sz w:val="18"/>
            <w:szCs w:val="18"/>
            <w:u w:val="none"/>
            <w:lang w:val="en-US"/>
          </w:rPr>
          <w:t>mailto</w:t>
        </w:r>
        <w:r w:rsidRPr="00A918DE">
          <w:rPr>
            <w:rStyle w:val="a3"/>
            <w:vanish/>
            <w:color w:val="auto"/>
            <w:sz w:val="18"/>
            <w:szCs w:val="18"/>
            <w:u w:val="none"/>
          </w:rPr>
          <w:t>:</w:t>
        </w:r>
        <w:r w:rsidRPr="00A918DE">
          <w:rPr>
            <w:rStyle w:val="a3"/>
            <w:vanish/>
            <w:color w:val="auto"/>
            <w:sz w:val="18"/>
            <w:szCs w:val="18"/>
            <w:u w:val="none"/>
            <w:lang w:val="en-US"/>
          </w:rPr>
          <w:t>sptr</w:t>
        </w:r>
        <w:r w:rsidRPr="00A918DE">
          <w:rPr>
            <w:rStyle w:val="a3"/>
            <w:vanish/>
            <w:color w:val="auto"/>
            <w:sz w:val="18"/>
            <w:szCs w:val="18"/>
            <w:u w:val="none"/>
          </w:rPr>
          <w:t>@</w:t>
        </w:r>
        <w:r w:rsidRPr="00A918DE">
          <w:rPr>
            <w:rStyle w:val="a3"/>
            <w:vanish/>
            <w:color w:val="auto"/>
            <w:sz w:val="18"/>
            <w:szCs w:val="18"/>
            <w:u w:val="none"/>
            <w:lang w:val="en-US"/>
          </w:rPr>
          <w:t>atr</w:t>
        </w:r>
        <w:r w:rsidRPr="00A918DE">
          <w:rPr>
            <w:rStyle w:val="a3"/>
            <w:vanish/>
            <w:color w:val="auto"/>
            <w:sz w:val="18"/>
            <w:szCs w:val="18"/>
            <w:u w:val="none"/>
          </w:rPr>
          <w:t>.</w:t>
        </w:r>
        <w:r w:rsidRPr="00A918DE">
          <w:rPr>
            <w:rStyle w:val="a3"/>
            <w:vanish/>
            <w:color w:val="auto"/>
            <w:sz w:val="18"/>
            <w:szCs w:val="18"/>
            <w:u w:val="none"/>
            <w:lang w:val="en-US"/>
          </w:rPr>
          <w:t>tomsk</w:t>
        </w:r>
        <w:r w:rsidRPr="00A918DE">
          <w:rPr>
            <w:rStyle w:val="a3"/>
            <w:vanish/>
            <w:color w:val="auto"/>
            <w:sz w:val="18"/>
            <w:szCs w:val="18"/>
            <w:u w:val="none"/>
          </w:rPr>
          <w:t>.</w:t>
        </w:r>
        <w:r w:rsidRPr="00A918DE">
          <w:rPr>
            <w:rStyle w:val="a3"/>
            <w:vanish/>
            <w:color w:val="auto"/>
            <w:sz w:val="18"/>
            <w:szCs w:val="18"/>
            <w:u w:val="none"/>
            <w:lang w:val="en-US"/>
          </w:rPr>
          <w:t>gov</w:t>
        </w:r>
        <w:r w:rsidRPr="00A918DE">
          <w:rPr>
            <w:rStyle w:val="a3"/>
            <w:vanish/>
            <w:color w:val="auto"/>
            <w:sz w:val="18"/>
            <w:szCs w:val="18"/>
            <w:u w:val="none"/>
          </w:rPr>
          <w:t>.</w:t>
        </w:r>
        <w:r w:rsidRPr="00A918DE">
          <w:rPr>
            <w:rStyle w:val="a3"/>
            <w:vanish/>
            <w:color w:val="auto"/>
            <w:sz w:val="18"/>
            <w:szCs w:val="18"/>
            <w:u w:val="none"/>
            <w:lang w:val="en-US"/>
          </w:rPr>
          <w:t>ru</w:t>
        </w:r>
        <w:r w:rsidRPr="00A918DE">
          <w:rPr>
            <w:rStyle w:val="a3"/>
            <w:vanish/>
            <w:color w:val="auto"/>
            <w:sz w:val="18"/>
            <w:szCs w:val="18"/>
            <w:u w:val="none"/>
          </w:rPr>
          <w:t>"</w:t>
        </w:r>
        <w:r w:rsidRPr="00A918DE">
          <w:rPr>
            <w:rStyle w:val="a3"/>
            <w:color w:val="auto"/>
            <w:sz w:val="18"/>
            <w:szCs w:val="18"/>
            <w:u w:val="none"/>
          </w:rPr>
          <w:t>.</w:t>
        </w:r>
        <w:r w:rsidRPr="00A918DE">
          <w:rPr>
            <w:rStyle w:val="a3"/>
            <w:vanish/>
            <w:color w:val="auto"/>
            <w:sz w:val="18"/>
            <w:szCs w:val="18"/>
            <w:u w:val="none"/>
            <w:lang w:val="en-US"/>
          </w:rPr>
          <w:t>HYPERLINK</w:t>
        </w:r>
        <w:r w:rsidRPr="00A918DE">
          <w:rPr>
            <w:rStyle w:val="a3"/>
            <w:vanish/>
            <w:color w:val="auto"/>
            <w:sz w:val="18"/>
            <w:szCs w:val="18"/>
            <w:u w:val="none"/>
          </w:rPr>
          <w:t xml:space="preserve"> "</w:t>
        </w:r>
        <w:r w:rsidRPr="00A918DE">
          <w:rPr>
            <w:rStyle w:val="a3"/>
            <w:vanish/>
            <w:color w:val="auto"/>
            <w:sz w:val="18"/>
            <w:szCs w:val="18"/>
            <w:u w:val="none"/>
            <w:lang w:val="en-US"/>
          </w:rPr>
          <w:t>mailto</w:t>
        </w:r>
        <w:r w:rsidRPr="00A918DE">
          <w:rPr>
            <w:rStyle w:val="a3"/>
            <w:vanish/>
            <w:color w:val="auto"/>
            <w:sz w:val="18"/>
            <w:szCs w:val="18"/>
            <w:u w:val="none"/>
          </w:rPr>
          <w:t>:</w:t>
        </w:r>
        <w:r w:rsidRPr="00A918DE">
          <w:rPr>
            <w:rStyle w:val="a3"/>
            <w:vanish/>
            <w:color w:val="auto"/>
            <w:sz w:val="18"/>
            <w:szCs w:val="18"/>
            <w:u w:val="none"/>
            <w:lang w:val="en-US"/>
          </w:rPr>
          <w:t>sptr</w:t>
        </w:r>
        <w:r w:rsidRPr="00A918DE">
          <w:rPr>
            <w:rStyle w:val="a3"/>
            <w:vanish/>
            <w:color w:val="auto"/>
            <w:sz w:val="18"/>
            <w:szCs w:val="18"/>
            <w:u w:val="none"/>
          </w:rPr>
          <w:t>@</w:t>
        </w:r>
        <w:r w:rsidRPr="00A918DE">
          <w:rPr>
            <w:rStyle w:val="a3"/>
            <w:vanish/>
            <w:color w:val="auto"/>
            <w:sz w:val="18"/>
            <w:szCs w:val="18"/>
            <w:u w:val="none"/>
            <w:lang w:val="en-US"/>
          </w:rPr>
          <w:t>atr</w:t>
        </w:r>
        <w:r w:rsidRPr="00A918DE">
          <w:rPr>
            <w:rStyle w:val="a3"/>
            <w:vanish/>
            <w:color w:val="auto"/>
            <w:sz w:val="18"/>
            <w:szCs w:val="18"/>
            <w:u w:val="none"/>
          </w:rPr>
          <w:t>.</w:t>
        </w:r>
        <w:r w:rsidRPr="00A918DE">
          <w:rPr>
            <w:rStyle w:val="a3"/>
            <w:vanish/>
            <w:color w:val="auto"/>
            <w:sz w:val="18"/>
            <w:szCs w:val="18"/>
            <w:u w:val="none"/>
            <w:lang w:val="en-US"/>
          </w:rPr>
          <w:t>tomsk</w:t>
        </w:r>
        <w:r w:rsidRPr="00A918DE">
          <w:rPr>
            <w:rStyle w:val="a3"/>
            <w:vanish/>
            <w:color w:val="auto"/>
            <w:sz w:val="18"/>
            <w:szCs w:val="18"/>
            <w:u w:val="none"/>
          </w:rPr>
          <w:t>.</w:t>
        </w:r>
        <w:r w:rsidRPr="00A918DE">
          <w:rPr>
            <w:rStyle w:val="a3"/>
            <w:vanish/>
            <w:color w:val="auto"/>
            <w:sz w:val="18"/>
            <w:szCs w:val="18"/>
            <w:u w:val="none"/>
            <w:lang w:val="en-US"/>
          </w:rPr>
          <w:t>gov</w:t>
        </w:r>
        <w:r w:rsidRPr="00A918DE">
          <w:rPr>
            <w:rStyle w:val="a3"/>
            <w:vanish/>
            <w:color w:val="auto"/>
            <w:sz w:val="18"/>
            <w:szCs w:val="18"/>
            <w:u w:val="none"/>
          </w:rPr>
          <w:t>.</w:t>
        </w:r>
        <w:r w:rsidRPr="00A918DE">
          <w:rPr>
            <w:rStyle w:val="a3"/>
            <w:vanish/>
            <w:color w:val="auto"/>
            <w:sz w:val="18"/>
            <w:szCs w:val="18"/>
            <w:u w:val="none"/>
            <w:lang w:val="en-US"/>
          </w:rPr>
          <w:t>ru</w:t>
        </w:r>
        <w:r w:rsidRPr="00A918DE">
          <w:rPr>
            <w:rStyle w:val="a3"/>
            <w:vanish/>
            <w:color w:val="auto"/>
            <w:sz w:val="18"/>
            <w:szCs w:val="18"/>
            <w:u w:val="none"/>
          </w:rPr>
          <w:t>"</w:t>
        </w:r>
        <w:r w:rsidRPr="00A918DE">
          <w:rPr>
            <w:rStyle w:val="a3"/>
            <w:color w:val="auto"/>
            <w:sz w:val="18"/>
            <w:szCs w:val="18"/>
            <w:u w:val="none"/>
            <w:lang w:val="en-US"/>
          </w:rPr>
          <w:t>gov</w:t>
        </w:r>
        <w:r w:rsidRPr="00A918DE">
          <w:rPr>
            <w:rStyle w:val="a3"/>
            <w:vanish/>
            <w:color w:val="auto"/>
            <w:sz w:val="18"/>
            <w:szCs w:val="18"/>
            <w:u w:val="none"/>
            <w:lang w:val="en-US"/>
          </w:rPr>
          <w:t>HYPERLINK</w:t>
        </w:r>
        <w:r w:rsidRPr="00A918DE">
          <w:rPr>
            <w:rStyle w:val="a3"/>
            <w:vanish/>
            <w:color w:val="auto"/>
            <w:sz w:val="18"/>
            <w:szCs w:val="18"/>
            <w:u w:val="none"/>
          </w:rPr>
          <w:t xml:space="preserve"> "</w:t>
        </w:r>
        <w:r w:rsidRPr="00A918DE">
          <w:rPr>
            <w:rStyle w:val="a3"/>
            <w:vanish/>
            <w:color w:val="auto"/>
            <w:sz w:val="18"/>
            <w:szCs w:val="18"/>
            <w:u w:val="none"/>
            <w:lang w:val="en-US"/>
          </w:rPr>
          <w:t>mailto</w:t>
        </w:r>
        <w:r w:rsidRPr="00A918DE">
          <w:rPr>
            <w:rStyle w:val="a3"/>
            <w:vanish/>
            <w:color w:val="auto"/>
            <w:sz w:val="18"/>
            <w:szCs w:val="18"/>
            <w:u w:val="none"/>
          </w:rPr>
          <w:t>:</w:t>
        </w:r>
        <w:r w:rsidRPr="00A918DE">
          <w:rPr>
            <w:rStyle w:val="a3"/>
            <w:vanish/>
            <w:color w:val="auto"/>
            <w:sz w:val="18"/>
            <w:szCs w:val="18"/>
            <w:u w:val="none"/>
            <w:lang w:val="en-US"/>
          </w:rPr>
          <w:t>sptr</w:t>
        </w:r>
        <w:r w:rsidRPr="00A918DE">
          <w:rPr>
            <w:rStyle w:val="a3"/>
            <w:vanish/>
            <w:color w:val="auto"/>
            <w:sz w:val="18"/>
            <w:szCs w:val="18"/>
            <w:u w:val="none"/>
          </w:rPr>
          <w:t>@</w:t>
        </w:r>
        <w:r w:rsidRPr="00A918DE">
          <w:rPr>
            <w:rStyle w:val="a3"/>
            <w:vanish/>
            <w:color w:val="auto"/>
            <w:sz w:val="18"/>
            <w:szCs w:val="18"/>
            <w:u w:val="none"/>
            <w:lang w:val="en-US"/>
          </w:rPr>
          <w:t>atr</w:t>
        </w:r>
        <w:r w:rsidRPr="00A918DE">
          <w:rPr>
            <w:rStyle w:val="a3"/>
            <w:vanish/>
            <w:color w:val="auto"/>
            <w:sz w:val="18"/>
            <w:szCs w:val="18"/>
            <w:u w:val="none"/>
          </w:rPr>
          <w:t>.</w:t>
        </w:r>
        <w:r w:rsidRPr="00A918DE">
          <w:rPr>
            <w:rStyle w:val="a3"/>
            <w:vanish/>
            <w:color w:val="auto"/>
            <w:sz w:val="18"/>
            <w:szCs w:val="18"/>
            <w:u w:val="none"/>
            <w:lang w:val="en-US"/>
          </w:rPr>
          <w:t>tomsk</w:t>
        </w:r>
        <w:r w:rsidRPr="00A918DE">
          <w:rPr>
            <w:rStyle w:val="a3"/>
            <w:vanish/>
            <w:color w:val="auto"/>
            <w:sz w:val="18"/>
            <w:szCs w:val="18"/>
            <w:u w:val="none"/>
          </w:rPr>
          <w:t>.</w:t>
        </w:r>
        <w:r w:rsidRPr="00A918DE">
          <w:rPr>
            <w:rStyle w:val="a3"/>
            <w:vanish/>
            <w:color w:val="auto"/>
            <w:sz w:val="18"/>
            <w:szCs w:val="18"/>
            <w:u w:val="none"/>
            <w:lang w:val="en-US"/>
          </w:rPr>
          <w:t>gov</w:t>
        </w:r>
        <w:r w:rsidRPr="00A918DE">
          <w:rPr>
            <w:rStyle w:val="a3"/>
            <w:vanish/>
            <w:color w:val="auto"/>
            <w:sz w:val="18"/>
            <w:szCs w:val="18"/>
            <w:u w:val="none"/>
          </w:rPr>
          <w:t>.</w:t>
        </w:r>
        <w:r w:rsidRPr="00A918DE">
          <w:rPr>
            <w:rStyle w:val="a3"/>
            <w:vanish/>
            <w:color w:val="auto"/>
            <w:sz w:val="18"/>
            <w:szCs w:val="18"/>
            <w:u w:val="none"/>
            <w:lang w:val="en-US"/>
          </w:rPr>
          <w:t>ru</w:t>
        </w:r>
        <w:r w:rsidRPr="00A918DE">
          <w:rPr>
            <w:rStyle w:val="a3"/>
            <w:vanish/>
            <w:color w:val="auto"/>
            <w:sz w:val="18"/>
            <w:szCs w:val="18"/>
            <w:u w:val="none"/>
          </w:rPr>
          <w:t>"</w:t>
        </w:r>
        <w:r w:rsidRPr="00A918DE">
          <w:rPr>
            <w:rStyle w:val="a3"/>
            <w:color w:val="auto"/>
            <w:sz w:val="18"/>
            <w:szCs w:val="18"/>
            <w:u w:val="none"/>
          </w:rPr>
          <w:t>.</w:t>
        </w:r>
        <w:r w:rsidRPr="00A918DE">
          <w:rPr>
            <w:rStyle w:val="a3"/>
            <w:vanish/>
            <w:color w:val="auto"/>
            <w:sz w:val="18"/>
            <w:szCs w:val="18"/>
            <w:u w:val="none"/>
            <w:lang w:val="en-US"/>
          </w:rPr>
          <w:t>HYPERLINK</w:t>
        </w:r>
        <w:r w:rsidRPr="00A918DE">
          <w:rPr>
            <w:rStyle w:val="a3"/>
            <w:vanish/>
            <w:color w:val="auto"/>
            <w:sz w:val="18"/>
            <w:szCs w:val="18"/>
            <w:u w:val="none"/>
          </w:rPr>
          <w:t xml:space="preserve"> "</w:t>
        </w:r>
        <w:r w:rsidRPr="00A918DE">
          <w:rPr>
            <w:rStyle w:val="a3"/>
            <w:vanish/>
            <w:color w:val="auto"/>
            <w:sz w:val="18"/>
            <w:szCs w:val="18"/>
            <w:u w:val="none"/>
            <w:lang w:val="en-US"/>
          </w:rPr>
          <w:t>mailto</w:t>
        </w:r>
        <w:r w:rsidRPr="00A918DE">
          <w:rPr>
            <w:rStyle w:val="a3"/>
            <w:vanish/>
            <w:color w:val="auto"/>
            <w:sz w:val="18"/>
            <w:szCs w:val="18"/>
            <w:u w:val="none"/>
          </w:rPr>
          <w:t>:</w:t>
        </w:r>
        <w:r w:rsidRPr="00A918DE">
          <w:rPr>
            <w:rStyle w:val="a3"/>
            <w:vanish/>
            <w:color w:val="auto"/>
            <w:sz w:val="18"/>
            <w:szCs w:val="18"/>
            <w:u w:val="none"/>
            <w:lang w:val="en-US"/>
          </w:rPr>
          <w:t>sptr</w:t>
        </w:r>
        <w:r w:rsidRPr="00A918DE">
          <w:rPr>
            <w:rStyle w:val="a3"/>
            <w:vanish/>
            <w:color w:val="auto"/>
            <w:sz w:val="18"/>
            <w:szCs w:val="18"/>
            <w:u w:val="none"/>
          </w:rPr>
          <w:t>@</w:t>
        </w:r>
        <w:r w:rsidRPr="00A918DE">
          <w:rPr>
            <w:rStyle w:val="a3"/>
            <w:vanish/>
            <w:color w:val="auto"/>
            <w:sz w:val="18"/>
            <w:szCs w:val="18"/>
            <w:u w:val="none"/>
            <w:lang w:val="en-US"/>
          </w:rPr>
          <w:t>atr</w:t>
        </w:r>
        <w:r w:rsidRPr="00A918DE">
          <w:rPr>
            <w:rStyle w:val="a3"/>
            <w:vanish/>
            <w:color w:val="auto"/>
            <w:sz w:val="18"/>
            <w:szCs w:val="18"/>
            <w:u w:val="none"/>
          </w:rPr>
          <w:t>.</w:t>
        </w:r>
        <w:r w:rsidRPr="00A918DE">
          <w:rPr>
            <w:rStyle w:val="a3"/>
            <w:vanish/>
            <w:color w:val="auto"/>
            <w:sz w:val="18"/>
            <w:szCs w:val="18"/>
            <w:u w:val="none"/>
            <w:lang w:val="en-US"/>
          </w:rPr>
          <w:t>tomsk</w:t>
        </w:r>
        <w:r w:rsidRPr="00A918DE">
          <w:rPr>
            <w:rStyle w:val="a3"/>
            <w:vanish/>
            <w:color w:val="auto"/>
            <w:sz w:val="18"/>
            <w:szCs w:val="18"/>
            <w:u w:val="none"/>
          </w:rPr>
          <w:t>.</w:t>
        </w:r>
        <w:r w:rsidRPr="00A918DE">
          <w:rPr>
            <w:rStyle w:val="a3"/>
            <w:vanish/>
            <w:color w:val="auto"/>
            <w:sz w:val="18"/>
            <w:szCs w:val="18"/>
            <w:u w:val="none"/>
            <w:lang w:val="en-US"/>
          </w:rPr>
          <w:t>gov</w:t>
        </w:r>
        <w:r w:rsidRPr="00A918DE">
          <w:rPr>
            <w:rStyle w:val="a3"/>
            <w:vanish/>
            <w:color w:val="auto"/>
            <w:sz w:val="18"/>
            <w:szCs w:val="18"/>
            <w:u w:val="none"/>
          </w:rPr>
          <w:t>.</w:t>
        </w:r>
        <w:r w:rsidRPr="00A918DE">
          <w:rPr>
            <w:rStyle w:val="a3"/>
            <w:vanish/>
            <w:color w:val="auto"/>
            <w:sz w:val="18"/>
            <w:szCs w:val="18"/>
            <w:u w:val="none"/>
            <w:lang w:val="en-US"/>
          </w:rPr>
          <w:t>ru</w:t>
        </w:r>
        <w:r w:rsidRPr="00A918DE">
          <w:rPr>
            <w:rStyle w:val="a3"/>
            <w:vanish/>
            <w:color w:val="auto"/>
            <w:sz w:val="18"/>
            <w:szCs w:val="18"/>
            <w:u w:val="none"/>
          </w:rPr>
          <w:t>"</w:t>
        </w:r>
        <w:proofErr w:type="spellStart"/>
        <w:r w:rsidRPr="00A918DE">
          <w:rPr>
            <w:rStyle w:val="a3"/>
            <w:color w:val="auto"/>
            <w:sz w:val="18"/>
            <w:szCs w:val="18"/>
            <w:u w:val="none"/>
            <w:lang w:val="en-US"/>
          </w:rPr>
          <w:t>ru</w:t>
        </w:r>
        <w:proofErr w:type="spellEnd"/>
      </w:hyperlink>
    </w:p>
    <w:p w:rsidR="00A918DE" w:rsidRDefault="00A918DE" w:rsidP="00A918DE">
      <w:pPr>
        <w:tabs>
          <w:tab w:val="left" w:pos="1620"/>
        </w:tabs>
        <w:rPr>
          <w:b/>
          <w:sz w:val="20"/>
          <w:szCs w:val="20"/>
        </w:rPr>
      </w:pPr>
      <w:r>
        <w:rPr>
          <w:b/>
        </w:rPr>
        <w:t>___________________________________________________________________________</w:t>
      </w:r>
    </w:p>
    <w:p w:rsidR="00A918DE" w:rsidRDefault="00A918DE" w:rsidP="00A918DE">
      <w:pPr>
        <w:autoSpaceDE w:val="0"/>
        <w:autoSpaceDN w:val="0"/>
        <w:adjustRightInd w:val="0"/>
        <w:jc w:val="both"/>
      </w:pPr>
    </w:p>
    <w:p w:rsidR="00A918DE" w:rsidRDefault="00A918DE" w:rsidP="00A918DE">
      <w:pPr>
        <w:keepNext/>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 № 22</w:t>
      </w:r>
    </w:p>
    <w:p w:rsidR="00A918DE" w:rsidRDefault="00A918DE" w:rsidP="00A918DE">
      <w:pPr>
        <w:keepNext/>
        <w:autoSpaceDE w:val="0"/>
        <w:autoSpaceDN w:val="0"/>
        <w:adjustRightInd w:val="0"/>
        <w:ind w:left="-709" w:right="-1"/>
        <w:jc w:val="center"/>
        <w:rPr>
          <w:rFonts w:ascii="Times New Roman CYR" w:hAnsi="Times New Roman CYR" w:cs="Times New Roman CYR"/>
          <w:b/>
          <w:bCs/>
        </w:rPr>
      </w:pPr>
      <w:r>
        <w:rPr>
          <w:rFonts w:ascii="Times New Roman CYR" w:hAnsi="Times New Roman CYR" w:cs="Times New Roman CYR"/>
          <w:b/>
          <w:bCs/>
        </w:rPr>
        <w:t>по итогам внешней проверки отчёта об исполнении бюджета</w:t>
      </w:r>
    </w:p>
    <w:p w:rsidR="00A918DE" w:rsidRDefault="00A918DE" w:rsidP="00A918DE">
      <w:pPr>
        <w:keepNext/>
        <w:autoSpaceDE w:val="0"/>
        <w:autoSpaceDN w:val="0"/>
        <w:adjustRightInd w:val="0"/>
        <w:ind w:left="-709" w:right="-1"/>
        <w:jc w:val="center"/>
        <w:rPr>
          <w:rFonts w:ascii="Times New Roman CYR" w:hAnsi="Times New Roman CYR" w:cs="Times New Roman CYR"/>
          <w:b/>
          <w:bCs/>
        </w:rPr>
      </w:pPr>
      <w:r>
        <w:rPr>
          <w:rFonts w:ascii="Times New Roman CYR" w:hAnsi="Times New Roman CYR" w:cs="Times New Roman CYR"/>
          <w:b/>
          <w:bCs/>
        </w:rPr>
        <w:t>Новорождественского сельского</w:t>
      </w:r>
      <w:r>
        <w:rPr>
          <w:rFonts w:ascii="Times New Roman CYR" w:hAnsi="Times New Roman CYR" w:cs="Times New Roman CYR"/>
        </w:rPr>
        <w:t xml:space="preserve"> </w:t>
      </w:r>
      <w:r>
        <w:rPr>
          <w:rFonts w:ascii="Times New Roman CYR" w:hAnsi="Times New Roman CYR" w:cs="Times New Roman CYR"/>
          <w:b/>
          <w:bCs/>
        </w:rPr>
        <w:t>поселения за 2017 год.</w:t>
      </w:r>
    </w:p>
    <w:p w:rsidR="00A918DE" w:rsidRDefault="00A918DE" w:rsidP="00A918DE">
      <w:pPr>
        <w:pStyle w:val="a5"/>
        <w:jc w:val="center"/>
        <w:rPr>
          <w:sz w:val="28"/>
          <w:szCs w:val="28"/>
        </w:rPr>
      </w:pPr>
    </w:p>
    <w:p w:rsidR="00A918DE" w:rsidRDefault="00A918DE" w:rsidP="00A918DE">
      <w:pPr>
        <w:pStyle w:val="a5"/>
        <w:jc w:val="both"/>
        <w:rPr>
          <w:b/>
          <w:sz w:val="24"/>
          <w:szCs w:val="24"/>
        </w:rPr>
      </w:pPr>
      <w:r>
        <w:rPr>
          <w:b/>
          <w:sz w:val="24"/>
          <w:szCs w:val="24"/>
        </w:rPr>
        <w:t>г. Томск</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27.04. 2018г. </w:t>
      </w:r>
    </w:p>
    <w:p w:rsidR="00A918DE" w:rsidRDefault="00A918DE" w:rsidP="00A918DE">
      <w:pPr>
        <w:pStyle w:val="a5"/>
        <w:jc w:val="both"/>
        <w:rPr>
          <w:b/>
          <w:sz w:val="24"/>
          <w:szCs w:val="24"/>
        </w:rPr>
      </w:pPr>
    </w:p>
    <w:p w:rsidR="00A918DE" w:rsidRDefault="00A918DE" w:rsidP="00A918DE">
      <w:pPr>
        <w:ind w:firstLine="709"/>
        <w:jc w:val="both"/>
        <w:rPr>
          <w:b/>
        </w:rPr>
      </w:pPr>
      <w:r>
        <w:rPr>
          <w:b/>
        </w:rPr>
        <w:t>Основание для проведения экспертно-аналитического мероприятия:</w:t>
      </w:r>
    </w:p>
    <w:p w:rsidR="00A918DE" w:rsidRDefault="00A918DE" w:rsidP="00A918DE">
      <w:pPr>
        <w:ind w:firstLine="709"/>
        <w:jc w:val="both"/>
        <w:rPr>
          <w:color w:val="000000"/>
        </w:rPr>
      </w:pPr>
      <w:r>
        <w:t>Статьи  157, 264.4 Бюджетного кодекса Российской Федерации, пункт 10 статьи 5</w:t>
      </w:r>
      <w:r>
        <w:rPr>
          <w:rFonts w:ascii="Times New Roman CYR" w:hAnsi="Times New Roman CYR" w:cs="Times New Roman CYR"/>
        </w:rPr>
        <w:t xml:space="preserve"> </w:t>
      </w:r>
      <w:proofErr w:type="gramStart"/>
      <w:r>
        <w:rPr>
          <w:rFonts w:ascii="Times New Roman CYR" w:hAnsi="Times New Roman CYR" w:cs="Times New Roman CYR"/>
        </w:rPr>
        <w:t xml:space="preserve">Положения </w:t>
      </w:r>
      <w:r>
        <w:t>«</w:t>
      </w:r>
      <w:r>
        <w:rPr>
          <w:rFonts w:ascii="Times New Roman CYR" w:hAnsi="Times New Roman CYR" w:cs="Times New Roman CYR"/>
        </w:rPr>
        <w:t xml:space="preserve">О Счетной палате муниципального образования </w:t>
      </w:r>
      <w:r>
        <w:t>«</w:t>
      </w:r>
      <w:r>
        <w:rPr>
          <w:rFonts w:ascii="Times New Roman CYR" w:hAnsi="Times New Roman CYR" w:cs="Times New Roman CYR"/>
        </w:rPr>
        <w:t>Томский район</w:t>
      </w:r>
      <w:r>
        <w:t xml:space="preserve">», утвержденного решением Думы Томского района от 27.12.2012г.  № 203, </w:t>
      </w:r>
      <w:r>
        <w:rPr>
          <w:iCs/>
        </w:rPr>
        <w:t xml:space="preserve">пункт 2.17  плана работы Счетной палаты муниципального образования «Томский район» на 2018 год, утвержденного распоряжением  Счетной палаты от 28.12.2017г. № 16, </w:t>
      </w:r>
      <w:r>
        <w:t xml:space="preserve"> распоряжение Счетной палаты «</w:t>
      </w:r>
      <w:r>
        <w:rPr>
          <w:iCs/>
        </w:rPr>
        <w:t xml:space="preserve">О проведении внешней проверки годовых отчетов об исполнении </w:t>
      </w:r>
      <w:proofErr w:type="gramEnd"/>
      <w:r>
        <w:rPr>
          <w:iCs/>
        </w:rPr>
        <w:t xml:space="preserve">бюджетов поселений, расположенных в границах Томского района, за 2017 год» </w:t>
      </w:r>
      <w:r>
        <w:t xml:space="preserve">от  16.03.2018 № 7, </w:t>
      </w:r>
      <w:r>
        <w:rPr>
          <w:rFonts w:ascii="Times New Roman CYR" w:hAnsi="Times New Roman CYR" w:cs="Times New Roman CYR"/>
        </w:rPr>
        <w:t>Соглашение «О передаче полномочий по осуществлению внешней проверки годового отчета об исполнении бюджета Новорождественского сельского поселения» от 30.03.2017г № 15, обращение Совета Новорождественского сельского поселения от 12.03.2018г № 20.</w:t>
      </w:r>
      <w:r>
        <w:t xml:space="preserve">   </w:t>
      </w:r>
    </w:p>
    <w:p w:rsidR="00A918DE" w:rsidRDefault="00A918DE" w:rsidP="00A918DE">
      <w:pPr>
        <w:ind w:firstLine="709"/>
        <w:jc w:val="both"/>
        <w:rPr>
          <w:b/>
        </w:rPr>
      </w:pPr>
      <w:r>
        <w:rPr>
          <w:b/>
        </w:rPr>
        <w:t>Цель экспертно-аналитического мероприятия:</w:t>
      </w:r>
    </w:p>
    <w:p w:rsidR="00A918DE" w:rsidRDefault="00A918DE" w:rsidP="00A918DE">
      <w:pPr>
        <w:ind w:firstLine="709"/>
        <w:jc w:val="both"/>
      </w:pPr>
      <w:r>
        <w:t xml:space="preserve">Определение соответствия  годового отчета об исполнении бюджета </w:t>
      </w:r>
      <w:r>
        <w:rPr>
          <w:rFonts w:ascii="Times New Roman CYR" w:hAnsi="Times New Roman CYR" w:cs="Times New Roman CYR"/>
        </w:rPr>
        <w:t>Новорождественского</w:t>
      </w:r>
      <w:r>
        <w:t xml:space="preserve"> сельского поселения требованиям бюджетного законодательства, оценка достоверности и полноты составления и представления годовой бюджетной  отчетности, выявление возможных нарушений, недостатков и их последствий.</w:t>
      </w:r>
      <w:r>
        <w:rPr>
          <w:b/>
        </w:rPr>
        <w:t xml:space="preserve"> </w:t>
      </w:r>
    </w:p>
    <w:p w:rsidR="00A918DE" w:rsidRDefault="00A918DE" w:rsidP="00A918DE">
      <w:pPr>
        <w:ind w:firstLine="709"/>
        <w:jc w:val="both"/>
        <w:rPr>
          <w:b/>
        </w:rPr>
      </w:pPr>
      <w:r>
        <w:rPr>
          <w:b/>
        </w:rPr>
        <w:t xml:space="preserve">Предмет экспертно-аналитического мероприятия: </w:t>
      </w:r>
    </w:p>
    <w:p w:rsidR="00A918DE" w:rsidRDefault="00A918DE" w:rsidP="00A918DE">
      <w:pPr>
        <w:ind w:firstLine="709"/>
        <w:jc w:val="both"/>
        <w:rPr>
          <w:b/>
        </w:rPr>
      </w:pPr>
      <w:r>
        <w:t xml:space="preserve">Годовой отчет об исполнении бюджета </w:t>
      </w:r>
      <w:r>
        <w:rPr>
          <w:rFonts w:ascii="Times New Roman CYR" w:hAnsi="Times New Roman CYR" w:cs="Times New Roman CYR"/>
        </w:rPr>
        <w:t>Новорождественского</w:t>
      </w:r>
      <w:r>
        <w:t xml:space="preserve"> сельского поселения за 2017 год.</w:t>
      </w:r>
    </w:p>
    <w:p w:rsidR="00A918DE" w:rsidRDefault="00A918DE" w:rsidP="00A918DE">
      <w:pPr>
        <w:ind w:firstLine="709"/>
        <w:jc w:val="both"/>
        <w:rPr>
          <w:b/>
        </w:rPr>
      </w:pPr>
      <w:r>
        <w:rPr>
          <w:b/>
        </w:rPr>
        <w:t xml:space="preserve"> Объект экспертно-аналитического мероприятия: </w:t>
      </w:r>
    </w:p>
    <w:p w:rsidR="00A918DE" w:rsidRDefault="00A918DE" w:rsidP="00A918DE">
      <w:pPr>
        <w:ind w:firstLine="709"/>
        <w:jc w:val="both"/>
      </w:pPr>
      <w:r>
        <w:t xml:space="preserve"> Администрация </w:t>
      </w:r>
      <w:r>
        <w:rPr>
          <w:rFonts w:ascii="Times New Roman CYR" w:hAnsi="Times New Roman CYR" w:cs="Times New Roman CYR"/>
        </w:rPr>
        <w:t>Новорождественского</w:t>
      </w:r>
      <w:r>
        <w:t xml:space="preserve"> сельского поселения.</w:t>
      </w:r>
    </w:p>
    <w:p w:rsidR="00A918DE" w:rsidRDefault="00A918DE" w:rsidP="00A918DE">
      <w:pPr>
        <w:ind w:firstLine="709"/>
        <w:jc w:val="both"/>
        <w:rPr>
          <w:b/>
        </w:rPr>
      </w:pPr>
      <w:r>
        <w:rPr>
          <w:b/>
        </w:rPr>
        <w:t xml:space="preserve"> </w:t>
      </w:r>
      <w:r>
        <w:rPr>
          <w:b/>
          <w:lang w:val="en-US"/>
        </w:rPr>
        <w:t>C</w:t>
      </w:r>
      <w:r>
        <w:rPr>
          <w:b/>
        </w:rPr>
        <w:t xml:space="preserve">роки проведения экспертно-аналитического мероприятия: </w:t>
      </w:r>
      <w:r>
        <w:t>Проверка проводилась с 01 апреля по 27 апреля 2018г. в помещении Счетной палаты по адресу:                     г. Томск, пр.  Фрунзе, 59а.</w:t>
      </w:r>
    </w:p>
    <w:p w:rsidR="00A918DE" w:rsidRDefault="00A918DE" w:rsidP="00A918DE">
      <w:pPr>
        <w:jc w:val="both"/>
        <w:rPr>
          <w:b/>
        </w:rPr>
      </w:pPr>
    </w:p>
    <w:p w:rsidR="00A918DE" w:rsidRDefault="00A918DE" w:rsidP="00A918DE">
      <w:pPr>
        <w:ind w:firstLine="709"/>
        <w:jc w:val="center"/>
        <w:rPr>
          <w:b/>
          <w:snapToGrid w:val="0"/>
        </w:rPr>
      </w:pPr>
      <w:r>
        <w:rPr>
          <w:b/>
          <w:snapToGrid w:val="0"/>
        </w:rPr>
        <w:t>Результаты экспертно-аналитического мероприятия.</w:t>
      </w:r>
    </w:p>
    <w:p w:rsidR="00A918DE" w:rsidRDefault="00A918DE" w:rsidP="00A918DE">
      <w:pPr>
        <w:pStyle w:val="a7"/>
        <w:numPr>
          <w:ilvl w:val="0"/>
          <w:numId w:val="1"/>
        </w:numPr>
        <w:jc w:val="center"/>
        <w:rPr>
          <w:rFonts w:ascii="Times New Roman CYR" w:hAnsi="Times New Roman CYR" w:cs="Times New Roman CYR"/>
          <w:b/>
          <w:bCs/>
        </w:rPr>
      </w:pPr>
      <w:r>
        <w:rPr>
          <w:rFonts w:ascii="Times New Roman CYR" w:hAnsi="Times New Roman CYR" w:cs="Times New Roman CYR"/>
          <w:b/>
          <w:bCs/>
        </w:rPr>
        <w:t>Общая информация.</w:t>
      </w:r>
    </w:p>
    <w:p w:rsidR="00A918DE" w:rsidRDefault="00A918DE" w:rsidP="00A918DE">
      <w:pPr>
        <w:pStyle w:val="a7"/>
        <w:ind w:left="1069"/>
        <w:rPr>
          <w:rFonts w:ascii="Times New Roman CYR" w:hAnsi="Times New Roman CYR" w:cs="Times New Roman CYR"/>
          <w:b/>
          <w:bCs/>
        </w:rPr>
      </w:pPr>
    </w:p>
    <w:p w:rsidR="00A918DE" w:rsidRDefault="00A918DE" w:rsidP="00A918DE">
      <w:pPr>
        <w:pStyle w:val="ConsNormal"/>
        <w:widowControl/>
        <w:jc w:val="both"/>
        <w:rPr>
          <w:rFonts w:ascii="Times New Roman" w:hAnsi="Times New Roman"/>
          <w:szCs w:val="24"/>
        </w:rPr>
      </w:pPr>
      <w:r>
        <w:rPr>
          <w:rFonts w:ascii="Times New Roman CYR" w:hAnsi="Times New Roman CYR" w:cs="Times New Roman CYR"/>
        </w:rPr>
        <w:t>Новорождественское</w:t>
      </w:r>
      <w:r>
        <w:rPr>
          <w:rFonts w:ascii="Times New Roman" w:hAnsi="Times New Roman"/>
          <w:szCs w:val="24"/>
        </w:rPr>
        <w:t xml:space="preserve"> сельское поселение является муниципальным образованием, образованным Законом Томской области от 12.11.2004 г. № 241 – ОЗ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самоуправление.</w:t>
      </w:r>
    </w:p>
    <w:p w:rsidR="00A918DE" w:rsidRDefault="00A918DE" w:rsidP="00A918DE">
      <w:pPr>
        <w:pStyle w:val="ConsNormal"/>
        <w:widowControl/>
        <w:jc w:val="both"/>
        <w:rPr>
          <w:rFonts w:ascii="Times New Roman" w:hAnsi="Times New Roman"/>
          <w:szCs w:val="24"/>
        </w:rPr>
      </w:pPr>
      <w:r>
        <w:rPr>
          <w:rFonts w:ascii="Times New Roman" w:hAnsi="Times New Roman"/>
          <w:szCs w:val="24"/>
        </w:rPr>
        <w:t xml:space="preserve"> </w:t>
      </w:r>
      <w:r>
        <w:rPr>
          <w:rFonts w:ascii="Times New Roman CYR" w:hAnsi="Times New Roman CYR" w:cs="Times New Roman CYR"/>
        </w:rPr>
        <w:t>Новорождественское</w:t>
      </w:r>
      <w:r>
        <w:rPr>
          <w:rFonts w:ascii="Times New Roman" w:hAnsi="Times New Roman"/>
          <w:szCs w:val="24"/>
        </w:rPr>
        <w:t xml:space="preserve"> сельское поселение входит в состав Томского района.</w:t>
      </w:r>
    </w:p>
    <w:p w:rsidR="00A918DE" w:rsidRDefault="00A918DE" w:rsidP="00A918DE">
      <w:pPr>
        <w:pStyle w:val="ConsNormal"/>
        <w:widowControl/>
        <w:ind w:firstLine="0"/>
        <w:jc w:val="both"/>
        <w:rPr>
          <w:rFonts w:ascii="Times New Roman" w:hAnsi="Times New Roman"/>
          <w:szCs w:val="24"/>
        </w:rPr>
      </w:pPr>
      <w:r>
        <w:rPr>
          <w:rFonts w:ascii="Times New Roman" w:hAnsi="Times New Roman"/>
          <w:szCs w:val="24"/>
        </w:rPr>
        <w:lastRenderedPageBreak/>
        <w:t xml:space="preserve">Официальное наименование муниципального образования - муниципальное образование " </w:t>
      </w:r>
      <w:r>
        <w:rPr>
          <w:rFonts w:ascii="Times New Roman CYR" w:hAnsi="Times New Roman CYR" w:cs="Times New Roman CYR"/>
        </w:rPr>
        <w:t>Новорождественское</w:t>
      </w:r>
      <w:r>
        <w:rPr>
          <w:rFonts w:ascii="Times New Roman" w:hAnsi="Times New Roman"/>
          <w:szCs w:val="24"/>
        </w:rPr>
        <w:t xml:space="preserve"> сельское поселение" (далее – поселение).</w:t>
      </w:r>
    </w:p>
    <w:p w:rsidR="00A918DE" w:rsidRDefault="00A918DE" w:rsidP="00A918DE">
      <w:pPr>
        <w:ind w:firstLine="540"/>
        <w:jc w:val="both"/>
      </w:pPr>
      <w:r>
        <w:t xml:space="preserve">Административным центром </w:t>
      </w:r>
      <w:r>
        <w:rPr>
          <w:rFonts w:ascii="Times New Roman CYR" w:hAnsi="Times New Roman CYR" w:cs="Times New Roman CYR"/>
        </w:rPr>
        <w:t>Новорождественского</w:t>
      </w:r>
      <w:r>
        <w:t xml:space="preserve"> сельского поселения является село  </w:t>
      </w:r>
      <w:r>
        <w:rPr>
          <w:rFonts w:ascii="Times New Roman CYR" w:hAnsi="Times New Roman CYR" w:cs="Times New Roman CYR"/>
        </w:rPr>
        <w:t>Новорождественское</w:t>
      </w:r>
      <w:r>
        <w:t>.</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Проверка осуществлялась по стандартам внешнего муниципального финансового контроля «Общие правила проведения экспертно-аналитического мероприятия» и «Порядок организации и проведения внешней проверки годового отчета об исполнении бюджета муниципального образования», утвержденным Счетной палатой муниципального образования «Томский район».</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Внешняя проверка проведена в соответствии с законодательными и нормативными правовыми актами, регламентирующими правовой порядок организации и ведения бюджетного учета и отчетности.</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 xml:space="preserve">В целях установления единого порядка составления и представления отчетности об исполнении бюджета, приказом Министерства финансов РФ  от 28.12.2010г. № 191н </w:t>
      </w:r>
      <w:r w:rsidR="001D622E">
        <w:t>(в редакции от 02.11.2017г № 176н</w:t>
      </w:r>
      <w:r>
        <w:t>)</w:t>
      </w:r>
      <w:r>
        <w:rPr>
          <w:rFonts w:ascii="Times New Roman CYR" w:hAnsi="Times New Roman CYR" w:cs="Times New Roman CYR"/>
        </w:rPr>
        <w:t xml:space="preserve"> утверждена </w:t>
      </w:r>
      <w:r>
        <w:t>«</w:t>
      </w:r>
      <w:r>
        <w:rPr>
          <w:rFonts w:ascii="Times New Roman CYR" w:hAnsi="Times New Roman CYR" w:cs="Times New Roman CYR"/>
        </w:rPr>
        <w:t>Инструкция о порядке составления и представления годовой, квартальной и месячной отчетности об исполнении бюджетов бюджетной системы РФ</w:t>
      </w:r>
      <w:r>
        <w:t>» (</w:t>
      </w:r>
      <w:r>
        <w:rPr>
          <w:rFonts w:ascii="Times New Roman CYR" w:hAnsi="Times New Roman CYR" w:cs="Times New Roman CYR"/>
        </w:rPr>
        <w:t>далее – Инструкция</w:t>
      </w:r>
      <w:r w:rsidR="001D622E">
        <w:rPr>
          <w:rFonts w:ascii="Times New Roman CYR" w:hAnsi="Times New Roman CYR" w:cs="Times New Roman CYR"/>
        </w:rPr>
        <w:t xml:space="preserve"> № 191н</w:t>
      </w:r>
      <w:r>
        <w:rPr>
          <w:rFonts w:ascii="Times New Roman CYR" w:hAnsi="Times New Roman CYR" w:cs="Times New Roman CYR"/>
        </w:rPr>
        <w:t>).</w:t>
      </w:r>
    </w:p>
    <w:p w:rsidR="00A918DE" w:rsidRDefault="00A918DE" w:rsidP="00A918DE">
      <w:pPr>
        <w:ind w:firstLine="709"/>
        <w:jc w:val="both"/>
        <w:rPr>
          <w:rFonts w:ascii="Times New Roman CYR" w:hAnsi="Times New Roman CYR" w:cs="Times New Roman CYR"/>
        </w:rPr>
      </w:pPr>
      <w:proofErr w:type="gramStart"/>
      <w:r>
        <w:rPr>
          <w:rFonts w:ascii="Times New Roman CYR" w:hAnsi="Times New Roman CYR" w:cs="Times New Roman CYR"/>
        </w:rPr>
        <w:t>При проверке использованы: отчет об исполнении бюджета Новорождественского сельского поселения за 201</w:t>
      </w:r>
      <w:r w:rsidR="001D622E">
        <w:rPr>
          <w:rFonts w:ascii="Times New Roman CYR" w:hAnsi="Times New Roman CYR" w:cs="Times New Roman CYR"/>
        </w:rPr>
        <w:t>7</w:t>
      </w:r>
      <w:r>
        <w:rPr>
          <w:rFonts w:ascii="Times New Roman CYR" w:hAnsi="Times New Roman CYR" w:cs="Times New Roman CYR"/>
        </w:rPr>
        <w:t xml:space="preserve"> год, отчет по поступлениям и выбытиям на 01.01.201</w:t>
      </w:r>
      <w:r w:rsidR="001D622E">
        <w:rPr>
          <w:rFonts w:ascii="Times New Roman CYR" w:hAnsi="Times New Roman CYR" w:cs="Times New Roman CYR"/>
        </w:rPr>
        <w:t>8</w:t>
      </w:r>
      <w:r>
        <w:rPr>
          <w:rFonts w:ascii="Times New Roman CYR" w:hAnsi="Times New Roman CYR" w:cs="Times New Roman CYR"/>
        </w:rPr>
        <w:t xml:space="preserve"> года Управления Федерального казначейства по Томской области (форма 0503151), баланс по операциям кассового обслуживания исполнения бюджета (0503150) Управления Федерального казначейства по Томской области, бюджетная отчетность об исполнении бюджета Новорождественского сельского поселения за 201</w:t>
      </w:r>
      <w:r w:rsidR="001D622E">
        <w:rPr>
          <w:rFonts w:ascii="Times New Roman CYR" w:hAnsi="Times New Roman CYR" w:cs="Times New Roman CYR"/>
        </w:rPr>
        <w:t>7</w:t>
      </w:r>
      <w:r>
        <w:rPr>
          <w:rFonts w:ascii="Times New Roman CYR" w:hAnsi="Times New Roman CYR" w:cs="Times New Roman CYR"/>
        </w:rPr>
        <w:t xml:space="preserve"> год  и другие документы. </w:t>
      </w:r>
      <w:proofErr w:type="gramEnd"/>
    </w:p>
    <w:p w:rsidR="001D622E" w:rsidRDefault="001D622E" w:rsidP="001D622E">
      <w:pPr>
        <w:ind w:firstLine="709"/>
        <w:jc w:val="both"/>
      </w:pPr>
      <w:r w:rsidRPr="004F3EBD">
        <w:t>В ходе исполнения решения Совета Новорождественского</w:t>
      </w:r>
      <w:r w:rsidR="00F84207" w:rsidRPr="004F3EBD">
        <w:t xml:space="preserve"> сельского поселения  от 12.04.2017г. № 19</w:t>
      </w:r>
      <w:r w:rsidRPr="004F3EBD">
        <w:t xml:space="preserve"> "Об утверждении бюджета  Новорождественского сельского поселения на 2017   год" (далее – Решени</w:t>
      </w:r>
      <w:r w:rsidR="004F3EBD" w:rsidRPr="004F3EBD">
        <w:t>е) в него вносились изменения 4</w:t>
      </w:r>
      <w:r w:rsidRPr="004F3EBD">
        <w:t xml:space="preserve"> раз</w:t>
      </w:r>
      <w:r w:rsidR="004F3EBD" w:rsidRPr="004F3EBD">
        <w:t>а</w:t>
      </w:r>
      <w:r w:rsidRPr="004F3EBD">
        <w:t>.</w:t>
      </w:r>
    </w:p>
    <w:p w:rsidR="001D622E" w:rsidRDefault="001D622E" w:rsidP="00E727F0">
      <w:pPr>
        <w:ind w:left="-709" w:firstLine="709"/>
        <w:jc w:val="both"/>
        <w:rPr>
          <w:szCs w:val="28"/>
        </w:rPr>
      </w:pPr>
      <w:r>
        <w:rPr>
          <w:szCs w:val="28"/>
        </w:rPr>
        <w:t>Изменения основных характеристик бюджета в 2</w:t>
      </w:r>
      <w:r w:rsidR="00E727F0">
        <w:rPr>
          <w:szCs w:val="28"/>
        </w:rPr>
        <w:t>017 году приведены в таблице 1.</w:t>
      </w:r>
    </w:p>
    <w:p w:rsidR="001D622E" w:rsidRDefault="001D622E" w:rsidP="001D622E">
      <w:pPr>
        <w:ind w:left="-709" w:right="-1"/>
        <w:jc w:val="both"/>
        <w:rPr>
          <w:szCs w:val="28"/>
        </w:rPr>
      </w:pPr>
      <w:r>
        <w:rPr>
          <w:szCs w:val="28"/>
        </w:rPr>
        <w:t xml:space="preserve">              Таблица 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тыс.</w:t>
      </w:r>
      <w:r w:rsidR="00E727F0">
        <w:rPr>
          <w:szCs w:val="28"/>
        </w:rPr>
        <w:t xml:space="preserve"> </w:t>
      </w:r>
      <w:r>
        <w:rPr>
          <w:szCs w:val="28"/>
        </w:rPr>
        <w:t>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4"/>
        <w:gridCol w:w="1560"/>
        <w:gridCol w:w="993"/>
        <w:gridCol w:w="1135"/>
        <w:gridCol w:w="1135"/>
        <w:gridCol w:w="994"/>
        <w:gridCol w:w="986"/>
      </w:tblGrid>
      <w:tr w:rsidR="001D622E" w:rsidTr="001D622E">
        <w:trPr>
          <w:trHeight w:val="239"/>
        </w:trPr>
        <w:tc>
          <w:tcPr>
            <w:tcW w:w="1561" w:type="dxa"/>
            <w:vMerge w:val="restart"/>
            <w:tcBorders>
              <w:top w:val="single" w:sz="4" w:space="0" w:color="auto"/>
              <w:left w:val="single" w:sz="4" w:space="0" w:color="auto"/>
              <w:bottom w:val="single" w:sz="4" w:space="0" w:color="auto"/>
              <w:right w:val="single" w:sz="4" w:space="0" w:color="auto"/>
            </w:tcBorders>
          </w:tcPr>
          <w:p w:rsidR="001D622E" w:rsidRDefault="001D622E" w:rsidP="00BF42FA">
            <w:pPr>
              <w:ind w:right="-94"/>
              <w:jc w:val="center"/>
              <w:rPr>
                <w:sz w:val="20"/>
                <w:szCs w:val="20"/>
              </w:rPr>
            </w:pPr>
          </w:p>
          <w:p w:rsidR="001D622E" w:rsidRDefault="001D622E" w:rsidP="00BF42FA">
            <w:pPr>
              <w:ind w:left="-95" w:right="-94"/>
              <w:jc w:val="center"/>
              <w:rPr>
                <w:sz w:val="20"/>
                <w:szCs w:val="20"/>
              </w:rPr>
            </w:pPr>
            <w:r>
              <w:rPr>
                <w:sz w:val="20"/>
                <w:szCs w:val="20"/>
              </w:rPr>
              <w:t>Наименование показателей</w:t>
            </w:r>
          </w:p>
        </w:tc>
        <w:tc>
          <w:tcPr>
            <w:tcW w:w="2694" w:type="dxa"/>
            <w:gridSpan w:val="2"/>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Утверждено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1D622E" w:rsidRDefault="001D622E" w:rsidP="00BF42FA">
            <w:pPr>
              <w:ind w:right="-108"/>
              <w:jc w:val="center"/>
              <w:rPr>
                <w:sz w:val="20"/>
                <w:szCs w:val="20"/>
              </w:rPr>
            </w:pPr>
            <w:proofErr w:type="spellStart"/>
            <w:proofErr w:type="gramStart"/>
            <w:r>
              <w:rPr>
                <w:sz w:val="20"/>
                <w:szCs w:val="20"/>
              </w:rPr>
              <w:t>Отклоне-ние</w:t>
            </w:r>
            <w:proofErr w:type="spellEnd"/>
            <w:proofErr w:type="gramEnd"/>
          </w:p>
          <w:p w:rsidR="001D622E" w:rsidRDefault="001D622E" w:rsidP="00BF42FA">
            <w:pPr>
              <w:ind w:left="-108" w:right="-108"/>
              <w:jc w:val="center"/>
              <w:rPr>
                <w:sz w:val="20"/>
                <w:szCs w:val="20"/>
              </w:rPr>
            </w:pPr>
            <w:r>
              <w:rPr>
                <w:sz w:val="20"/>
                <w:szCs w:val="20"/>
              </w:rPr>
              <w:t>(гр.2 - гр.3)</w:t>
            </w:r>
          </w:p>
        </w:tc>
        <w:tc>
          <w:tcPr>
            <w:tcW w:w="2270" w:type="dxa"/>
            <w:gridSpan w:val="2"/>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Исполнено</w:t>
            </w:r>
          </w:p>
        </w:tc>
        <w:tc>
          <w:tcPr>
            <w:tcW w:w="994" w:type="dxa"/>
            <w:vMerge w:val="restart"/>
            <w:tcBorders>
              <w:top w:val="single" w:sz="4" w:space="0" w:color="auto"/>
              <w:left w:val="single" w:sz="4" w:space="0" w:color="auto"/>
              <w:bottom w:val="single" w:sz="4" w:space="0" w:color="auto"/>
              <w:right w:val="single" w:sz="4" w:space="0" w:color="auto"/>
            </w:tcBorders>
            <w:hideMark/>
          </w:tcPr>
          <w:p w:rsidR="001D622E" w:rsidRDefault="001D622E" w:rsidP="00BF42FA">
            <w:pPr>
              <w:ind w:left="-108" w:right="-108"/>
              <w:jc w:val="center"/>
              <w:rPr>
                <w:sz w:val="20"/>
                <w:szCs w:val="20"/>
              </w:rPr>
            </w:pPr>
            <w:proofErr w:type="spellStart"/>
            <w:proofErr w:type="gramStart"/>
            <w:r>
              <w:rPr>
                <w:sz w:val="20"/>
                <w:szCs w:val="20"/>
              </w:rPr>
              <w:t>Отклоне-ние</w:t>
            </w:r>
            <w:proofErr w:type="spellEnd"/>
            <w:proofErr w:type="gramEnd"/>
          </w:p>
          <w:p w:rsidR="001D622E" w:rsidRDefault="001D622E" w:rsidP="00BF42FA">
            <w:pPr>
              <w:ind w:left="-108" w:right="-108"/>
              <w:jc w:val="center"/>
              <w:rPr>
                <w:sz w:val="20"/>
                <w:szCs w:val="20"/>
              </w:rPr>
            </w:pPr>
            <w:r>
              <w:rPr>
                <w:sz w:val="20"/>
                <w:szCs w:val="20"/>
              </w:rPr>
              <w:t>(гр.6-гр.5)</w:t>
            </w:r>
          </w:p>
        </w:tc>
        <w:tc>
          <w:tcPr>
            <w:tcW w:w="986" w:type="dxa"/>
            <w:vMerge w:val="restart"/>
            <w:tcBorders>
              <w:top w:val="single" w:sz="4" w:space="0" w:color="auto"/>
              <w:left w:val="single" w:sz="4" w:space="0" w:color="auto"/>
              <w:bottom w:val="single" w:sz="4" w:space="0" w:color="auto"/>
              <w:right w:val="single" w:sz="4" w:space="0" w:color="auto"/>
            </w:tcBorders>
            <w:hideMark/>
          </w:tcPr>
          <w:p w:rsidR="001D622E" w:rsidRDefault="001D622E" w:rsidP="00BF42FA">
            <w:pPr>
              <w:ind w:right="-94"/>
              <w:jc w:val="center"/>
              <w:rPr>
                <w:sz w:val="20"/>
                <w:szCs w:val="20"/>
              </w:rPr>
            </w:pPr>
            <w:proofErr w:type="spellStart"/>
            <w:proofErr w:type="gramStart"/>
            <w:r>
              <w:rPr>
                <w:sz w:val="20"/>
                <w:szCs w:val="20"/>
              </w:rPr>
              <w:t>Исполне-ние</w:t>
            </w:r>
            <w:proofErr w:type="spellEnd"/>
            <w:proofErr w:type="gramEnd"/>
          </w:p>
          <w:p w:rsidR="001D622E" w:rsidRDefault="001D622E" w:rsidP="00BF42FA">
            <w:pPr>
              <w:ind w:right="-94"/>
              <w:jc w:val="center"/>
              <w:rPr>
                <w:sz w:val="20"/>
                <w:szCs w:val="20"/>
              </w:rPr>
            </w:pPr>
            <w:r>
              <w:rPr>
                <w:sz w:val="20"/>
                <w:szCs w:val="20"/>
              </w:rPr>
              <w:t>%</w:t>
            </w:r>
          </w:p>
        </w:tc>
      </w:tr>
      <w:tr w:rsidR="001D622E" w:rsidTr="001D622E">
        <w:trPr>
          <w:trHeight w:val="1181"/>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1D622E" w:rsidRDefault="001D622E" w:rsidP="00BF42FA">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108" w:right="-108"/>
              <w:jc w:val="center"/>
              <w:rPr>
                <w:sz w:val="20"/>
                <w:szCs w:val="20"/>
              </w:rPr>
            </w:pPr>
            <w:r>
              <w:rPr>
                <w:sz w:val="20"/>
                <w:szCs w:val="20"/>
              </w:rPr>
              <w:t>по данным отчета об исполнении бюджета</w:t>
            </w:r>
          </w:p>
        </w:tc>
        <w:tc>
          <w:tcPr>
            <w:tcW w:w="1560" w:type="dxa"/>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в соответствии с</w:t>
            </w:r>
            <w:r w:rsidR="004F3EBD">
              <w:rPr>
                <w:sz w:val="20"/>
                <w:szCs w:val="20"/>
              </w:rPr>
              <w:t xml:space="preserve"> решением Совета </w:t>
            </w:r>
            <w:proofErr w:type="spellStart"/>
            <w:proofErr w:type="gramStart"/>
            <w:r w:rsidR="004F3EBD">
              <w:rPr>
                <w:sz w:val="20"/>
                <w:szCs w:val="20"/>
              </w:rPr>
              <w:t>посе-ления</w:t>
            </w:r>
            <w:proofErr w:type="spellEnd"/>
            <w:proofErr w:type="gramEnd"/>
            <w:r w:rsidR="004F3EBD">
              <w:rPr>
                <w:sz w:val="20"/>
                <w:szCs w:val="20"/>
              </w:rPr>
              <w:t xml:space="preserve"> № 53 от 29</w:t>
            </w:r>
            <w:r>
              <w:rPr>
                <w:sz w:val="20"/>
                <w:szCs w:val="20"/>
              </w:rPr>
              <w:t>.12.2017              (с учетом изменений)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D622E" w:rsidRDefault="001D622E" w:rsidP="00BF42FA">
            <w:pPr>
              <w:rPr>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108" w:right="-108"/>
              <w:jc w:val="center"/>
              <w:rPr>
                <w:sz w:val="20"/>
                <w:szCs w:val="20"/>
              </w:rPr>
            </w:pPr>
            <w:r>
              <w:rPr>
                <w:sz w:val="20"/>
                <w:szCs w:val="20"/>
              </w:rPr>
              <w:t>по данным отчета об исполнении бюджета</w:t>
            </w:r>
          </w:p>
        </w:tc>
        <w:tc>
          <w:tcPr>
            <w:tcW w:w="1135"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108" w:right="-108" w:firstLine="108"/>
              <w:jc w:val="center"/>
              <w:rPr>
                <w:sz w:val="20"/>
                <w:szCs w:val="20"/>
              </w:rPr>
            </w:pPr>
            <w:r>
              <w:rPr>
                <w:sz w:val="20"/>
                <w:szCs w:val="20"/>
              </w:rPr>
              <w:t>по результатам проверки</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D622E" w:rsidRDefault="001D622E" w:rsidP="00BF42FA">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1D622E" w:rsidRDefault="001D622E" w:rsidP="00BF42FA">
            <w:pPr>
              <w:rPr>
                <w:sz w:val="20"/>
                <w:szCs w:val="20"/>
              </w:rPr>
            </w:pPr>
          </w:p>
        </w:tc>
      </w:tr>
      <w:tr w:rsidR="001D622E" w:rsidTr="001D622E">
        <w:trPr>
          <w:trHeight w:val="220"/>
        </w:trPr>
        <w:tc>
          <w:tcPr>
            <w:tcW w:w="1561"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95" w:right="-94"/>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95" w:right="-94"/>
              <w:jc w:val="center"/>
              <w:rPr>
                <w:sz w:val="20"/>
                <w:szCs w:val="20"/>
              </w:rPr>
            </w:pPr>
            <w:r>
              <w:rPr>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107" w:right="-108"/>
              <w:jc w:val="center"/>
              <w:rPr>
                <w:sz w:val="20"/>
                <w:szCs w:val="20"/>
              </w:rPr>
            </w:pPr>
            <w:r>
              <w:rPr>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1D622E" w:rsidRDefault="001D622E" w:rsidP="00BF42FA">
            <w:pPr>
              <w:ind w:left="-108"/>
              <w:jc w:val="center"/>
              <w:rPr>
                <w:sz w:val="20"/>
                <w:szCs w:val="20"/>
              </w:rPr>
            </w:pPr>
            <w:r>
              <w:rPr>
                <w:sz w:val="20"/>
                <w:szCs w:val="20"/>
              </w:rPr>
              <w:t>6</w:t>
            </w:r>
          </w:p>
        </w:tc>
        <w:tc>
          <w:tcPr>
            <w:tcW w:w="994" w:type="dxa"/>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7</w:t>
            </w:r>
          </w:p>
        </w:tc>
        <w:tc>
          <w:tcPr>
            <w:tcW w:w="986" w:type="dxa"/>
            <w:tcBorders>
              <w:top w:val="single" w:sz="4" w:space="0" w:color="auto"/>
              <w:left w:val="single" w:sz="4" w:space="0" w:color="auto"/>
              <w:bottom w:val="single" w:sz="4" w:space="0" w:color="auto"/>
              <w:right w:val="single" w:sz="4" w:space="0" w:color="auto"/>
            </w:tcBorders>
            <w:hideMark/>
          </w:tcPr>
          <w:p w:rsidR="001D622E" w:rsidRDefault="001D622E" w:rsidP="00BF42FA">
            <w:pPr>
              <w:jc w:val="center"/>
              <w:rPr>
                <w:sz w:val="20"/>
                <w:szCs w:val="20"/>
              </w:rPr>
            </w:pPr>
            <w:r>
              <w:rPr>
                <w:sz w:val="20"/>
                <w:szCs w:val="20"/>
              </w:rPr>
              <w:t>8</w:t>
            </w:r>
          </w:p>
        </w:tc>
      </w:tr>
      <w:tr w:rsidR="0066049F" w:rsidTr="001D622E">
        <w:trPr>
          <w:trHeight w:val="390"/>
        </w:trPr>
        <w:tc>
          <w:tcPr>
            <w:tcW w:w="1561" w:type="dxa"/>
            <w:tcBorders>
              <w:top w:val="single" w:sz="4" w:space="0" w:color="auto"/>
              <w:left w:val="single" w:sz="4" w:space="0" w:color="auto"/>
              <w:bottom w:val="single" w:sz="4" w:space="0" w:color="auto"/>
              <w:right w:val="single" w:sz="4" w:space="0" w:color="auto"/>
            </w:tcBorders>
            <w:hideMark/>
          </w:tcPr>
          <w:p w:rsidR="0066049F" w:rsidRDefault="0066049F" w:rsidP="00BF42FA">
            <w:pPr>
              <w:pStyle w:val="ab"/>
              <w:spacing w:after="200" w:line="276" w:lineRule="auto"/>
              <w:rPr>
                <w:lang w:eastAsia="en-US"/>
              </w:rPr>
            </w:pPr>
            <w:r>
              <w:rPr>
                <w:lang w:eastAsia="en-US"/>
              </w:rPr>
              <w:t xml:space="preserve">Доходы бюджета </w:t>
            </w:r>
          </w:p>
        </w:tc>
        <w:tc>
          <w:tcPr>
            <w:tcW w:w="1134"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14409,5</w:t>
            </w:r>
          </w:p>
        </w:tc>
        <w:tc>
          <w:tcPr>
            <w:tcW w:w="1560"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14409,5</w:t>
            </w:r>
          </w:p>
        </w:tc>
        <w:tc>
          <w:tcPr>
            <w:tcW w:w="993" w:type="dxa"/>
            <w:tcBorders>
              <w:top w:val="single" w:sz="4" w:space="0" w:color="auto"/>
              <w:left w:val="single" w:sz="4" w:space="0" w:color="auto"/>
              <w:bottom w:val="single" w:sz="4" w:space="0" w:color="auto"/>
              <w:right w:val="single" w:sz="4" w:space="0" w:color="auto"/>
            </w:tcBorders>
          </w:tcPr>
          <w:p w:rsidR="0066049F" w:rsidRDefault="0066049F" w:rsidP="00BF42FA">
            <w:pPr>
              <w:ind w:left="-107" w:right="-108"/>
              <w:jc w:val="center"/>
            </w:pPr>
            <w:r>
              <w:t>0,0</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14215,2</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14215,2</w:t>
            </w:r>
          </w:p>
        </w:tc>
        <w:tc>
          <w:tcPr>
            <w:tcW w:w="994" w:type="dxa"/>
            <w:tcBorders>
              <w:top w:val="single" w:sz="4" w:space="0" w:color="auto"/>
              <w:left w:val="single" w:sz="4" w:space="0" w:color="auto"/>
              <w:bottom w:val="single" w:sz="4" w:space="0" w:color="auto"/>
              <w:right w:val="single" w:sz="4" w:space="0" w:color="auto"/>
            </w:tcBorders>
          </w:tcPr>
          <w:p w:rsidR="0066049F" w:rsidRDefault="0066049F" w:rsidP="00BF42FA">
            <w:pPr>
              <w:ind w:left="-107" w:right="-108"/>
              <w:jc w:val="center"/>
            </w:pPr>
            <w:r>
              <w:t>0,0</w:t>
            </w:r>
          </w:p>
        </w:tc>
        <w:tc>
          <w:tcPr>
            <w:tcW w:w="986" w:type="dxa"/>
            <w:tcBorders>
              <w:top w:val="single" w:sz="4" w:space="0" w:color="auto"/>
              <w:left w:val="single" w:sz="4" w:space="0" w:color="auto"/>
              <w:bottom w:val="single" w:sz="4" w:space="0" w:color="auto"/>
              <w:right w:val="single" w:sz="4" w:space="0" w:color="auto"/>
            </w:tcBorders>
          </w:tcPr>
          <w:p w:rsidR="0066049F" w:rsidRDefault="0066049F" w:rsidP="00BF42FA">
            <w:pPr>
              <w:ind w:left="-108" w:right="-108"/>
              <w:jc w:val="center"/>
            </w:pPr>
            <w:r>
              <w:t>98,7</w:t>
            </w:r>
          </w:p>
        </w:tc>
      </w:tr>
      <w:tr w:rsidR="0066049F" w:rsidTr="001D622E">
        <w:trPr>
          <w:trHeight w:val="390"/>
        </w:trPr>
        <w:tc>
          <w:tcPr>
            <w:tcW w:w="1561" w:type="dxa"/>
            <w:tcBorders>
              <w:top w:val="single" w:sz="4" w:space="0" w:color="auto"/>
              <w:left w:val="single" w:sz="4" w:space="0" w:color="auto"/>
              <w:bottom w:val="single" w:sz="4" w:space="0" w:color="auto"/>
              <w:right w:val="single" w:sz="4" w:space="0" w:color="auto"/>
            </w:tcBorders>
            <w:hideMark/>
          </w:tcPr>
          <w:p w:rsidR="0066049F" w:rsidRDefault="0066049F" w:rsidP="00BF42FA">
            <w:pPr>
              <w:pStyle w:val="ab"/>
              <w:spacing w:after="200" w:line="276" w:lineRule="auto"/>
              <w:rPr>
                <w:lang w:eastAsia="en-US"/>
              </w:rPr>
            </w:pPr>
            <w:r>
              <w:rPr>
                <w:lang w:eastAsia="en-US"/>
              </w:rPr>
              <w:t xml:space="preserve">Расходы бюджета </w:t>
            </w:r>
          </w:p>
        </w:tc>
        <w:tc>
          <w:tcPr>
            <w:tcW w:w="1134"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15680,5</w:t>
            </w:r>
          </w:p>
        </w:tc>
        <w:tc>
          <w:tcPr>
            <w:tcW w:w="1560"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15680,5</w:t>
            </w:r>
          </w:p>
        </w:tc>
        <w:tc>
          <w:tcPr>
            <w:tcW w:w="993" w:type="dxa"/>
            <w:tcBorders>
              <w:top w:val="single" w:sz="4" w:space="0" w:color="auto"/>
              <w:left w:val="single" w:sz="4" w:space="0" w:color="auto"/>
              <w:bottom w:val="single" w:sz="4" w:space="0" w:color="auto"/>
              <w:right w:val="single" w:sz="4" w:space="0" w:color="auto"/>
            </w:tcBorders>
          </w:tcPr>
          <w:p w:rsidR="0066049F" w:rsidRDefault="0066049F" w:rsidP="00BF42FA">
            <w:pPr>
              <w:ind w:right="-108"/>
              <w:jc w:val="center"/>
            </w:pPr>
            <w:r>
              <w:t>0,0</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15297,6</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15297,6</w:t>
            </w:r>
          </w:p>
        </w:tc>
        <w:tc>
          <w:tcPr>
            <w:tcW w:w="994" w:type="dxa"/>
            <w:tcBorders>
              <w:top w:val="single" w:sz="4" w:space="0" w:color="auto"/>
              <w:left w:val="single" w:sz="4" w:space="0" w:color="auto"/>
              <w:bottom w:val="single" w:sz="4" w:space="0" w:color="auto"/>
              <w:right w:val="single" w:sz="4" w:space="0" w:color="auto"/>
            </w:tcBorders>
          </w:tcPr>
          <w:p w:rsidR="0066049F" w:rsidRDefault="0066049F" w:rsidP="00BF42FA">
            <w:pPr>
              <w:ind w:right="-108"/>
              <w:jc w:val="center"/>
            </w:pPr>
            <w:r>
              <w:t>0,0</w:t>
            </w:r>
          </w:p>
        </w:tc>
        <w:tc>
          <w:tcPr>
            <w:tcW w:w="986"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97,6</w:t>
            </w:r>
          </w:p>
        </w:tc>
      </w:tr>
      <w:tr w:rsidR="0066049F" w:rsidTr="001D622E">
        <w:trPr>
          <w:trHeight w:val="571"/>
        </w:trPr>
        <w:tc>
          <w:tcPr>
            <w:tcW w:w="1561" w:type="dxa"/>
            <w:tcBorders>
              <w:top w:val="single" w:sz="4" w:space="0" w:color="auto"/>
              <w:left w:val="single" w:sz="4" w:space="0" w:color="auto"/>
              <w:bottom w:val="single" w:sz="4" w:space="0" w:color="auto"/>
              <w:right w:val="single" w:sz="4" w:space="0" w:color="auto"/>
            </w:tcBorders>
            <w:hideMark/>
          </w:tcPr>
          <w:p w:rsidR="0066049F" w:rsidRDefault="0066049F" w:rsidP="00BF42FA">
            <w:pPr>
              <w:ind w:left="-95" w:right="-94"/>
            </w:pPr>
            <w:r>
              <w:t>Дефицит/ профицит</w:t>
            </w:r>
          </w:p>
        </w:tc>
        <w:tc>
          <w:tcPr>
            <w:tcW w:w="1134"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1271,0</w:t>
            </w:r>
          </w:p>
        </w:tc>
        <w:tc>
          <w:tcPr>
            <w:tcW w:w="1560"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1271,0</w:t>
            </w:r>
          </w:p>
        </w:tc>
        <w:tc>
          <w:tcPr>
            <w:tcW w:w="993"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0,0</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1082,4</w:t>
            </w:r>
          </w:p>
        </w:tc>
        <w:tc>
          <w:tcPr>
            <w:tcW w:w="1135"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1082,4</w:t>
            </w:r>
          </w:p>
        </w:tc>
        <w:tc>
          <w:tcPr>
            <w:tcW w:w="994" w:type="dxa"/>
            <w:tcBorders>
              <w:top w:val="single" w:sz="4" w:space="0" w:color="auto"/>
              <w:left w:val="single" w:sz="4" w:space="0" w:color="auto"/>
              <w:bottom w:val="single" w:sz="4" w:space="0" w:color="auto"/>
              <w:right w:val="single" w:sz="4" w:space="0" w:color="auto"/>
            </w:tcBorders>
          </w:tcPr>
          <w:p w:rsidR="0066049F" w:rsidRDefault="0066049F" w:rsidP="00BF42FA">
            <w:pPr>
              <w:ind w:left="-107"/>
              <w:jc w:val="center"/>
            </w:pPr>
            <w:r>
              <w:t>0,0</w:t>
            </w:r>
          </w:p>
        </w:tc>
        <w:tc>
          <w:tcPr>
            <w:tcW w:w="986" w:type="dxa"/>
            <w:tcBorders>
              <w:top w:val="single" w:sz="4" w:space="0" w:color="auto"/>
              <w:left w:val="single" w:sz="4" w:space="0" w:color="auto"/>
              <w:bottom w:val="single" w:sz="4" w:space="0" w:color="auto"/>
              <w:right w:val="single" w:sz="4" w:space="0" w:color="auto"/>
            </w:tcBorders>
          </w:tcPr>
          <w:p w:rsidR="0066049F" w:rsidRDefault="0066049F" w:rsidP="00BF42FA">
            <w:pPr>
              <w:jc w:val="center"/>
            </w:pPr>
            <w:r>
              <w:t>х</w:t>
            </w:r>
          </w:p>
        </w:tc>
      </w:tr>
    </w:tbl>
    <w:p w:rsidR="001D622E" w:rsidRDefault="001D622E" w:rsidP="001D622E">
      <w:pPr>
        <w:ind w:left="-709" w:firstLine="709"/>
        <w:jc w:val="both"/>
      </w:pPr>
    </w:p>
    <w:p w:rsidR="006337F8" w:rsidRPr="006337F8" w:rsidRDefault="001D622E" w:rsidP="006337F8">
      <w:pPr>
        <w:pStyle w:val="ConsPlusNormal"/>
        <w:ind w:firstLine="709"/>
        <w:jc w:val="both"/>
        <w:rPr>
          <w:rFonts w:ascii="Times New Roman" w:hAnsi="Times New Roman" w:cs="Times New Roman"/>
          <w:sz w:val="24"/>
          <w:szCs w:val="24"/>
        </w:rPr>
      </w:pPr>
      <w:r w:rsidRPr="006337F8">
        <w:rPr>
          <w:rFonts w:ascii="Times New Roman" w:hAnsi="Times New Roman" w:cs="Times New Roman"/>
          <w:sz w:val="24"/>
          <w:szCs w:val="24"/>
        </w:rPr>
        <w:t>Решением Совета Новорождественского</w:t>
      </w:r>
      <w:r w:rsidR="004F3EBD" w:rsidRPr="006337F8">
        <w:rPr>
          <w:rFonts w:ascii="Times New Roman" w:hAnsi="Times New Roman" w:cs="Times New Roman"/>
          <w:sz w:val="24"/>
          <w:szCs w:val="24"/>
        </w:rPr>
        <w:t xml:space="preserve"> сельского поселения от 12.04.2017г № 19</w:t>
      </w:r>
      <w:r w:rsidRPr="006337F8">
        <w:rPr>
          <w:rFonts w:ascii="Times New Roman" w:hAnsi="Times New Roman" w:cs="Times New Roman"/>
          <w:sz w:val="24"/>
          <w:szCs w:val="24"/>
        </w:rPr>
        <w:t xml:space="preserve"> </w:t>
      </w:r>
      <w:r w:rsidR="006337F8">
        <w:rPr>
          <w:rFonts w:ascii="Times New Roman" w:hAnsi="Times New Roman" w:cs="Times New Roman"/>
          <w:sz w:val="24"/>
          <w:szCs w:val="24"/>
        </w:rPr>
        <w:t xml:space="preserve">             </w:t>
      </w:r>
      <w:r w:rsidRPr="006337F8">
        <w:rPr>
          <w:rFonts w:ascii="Times New Roman" w:hAnsi="Times New Roman" w:cs="Times New Roman"/>
          <w:sz w:val="24"/>
          <w:szCs w:val="24"/>
        </w:rPr>
        <w:t>(с изменениями) утвержде</w:t>
      </w:r>
      <w:r w:rsidR="0066049F" w:rsidRPr="006337F8">
        <w:rPr>
          <w:rFonts w:ascii="Times New Roman" w:hAnsi="Times New Roman" w:cs="Times New Roman"/>
          <w:sz w:val="24"/>
          <w:szCs w:val="24"/>
        </w:rPr>
        <w:t>н дефицит бюджета в сумме 1271,0</w:t>
      </w:r>
      <w:r w:rsidRPr="006337F8">
        <w:rPr>
          <w:rFonts w:ascii="Times New Roman" w:hAnsi="Times New Roman" w:cs="Times New Roman"/>
          <w:sz w:val="24"/>
          <w:szCs w:val="24"/>
        </w:rPr>
        <w:t xml:space="preserve"> тыс. рублей, установлены источники финансирования дефицита бюджета поселения в соответствии с требованиями статьи 184.1 Бюджетного кодекса РФ. </w:t>
      </w:r>
      <w:proofErr w:type="gramStart"/>
      <w:r w:rsidRPr="006337F8">
        <w:rPr>
          <w:rFonts w:ascii="Times New Roman" w:hAnsi="Times New Roman" w:cs="Times New Roman"/>
          <w:sz w:val="24"/>
          <w:szCs w:val="24"/>
        </w:rPr>
        <w:t xml:space="preserve">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w:t>
      </w:r>
      <w:r w:rsidR="006337F8" w:rsidRPr="006337F8">
        <w:rPr>
          <w:rFonts w:ascii="Times New Roman" w:hAnsi="Times New Roman" w:cs="Times New Roman"/>
          <w:sz w:val="24"/>
          <w:szCs w:val="24"/>
        </w:rPr>
        <w:t>54,2</w:t>
      </w:r>
      <w:r w:rsidRPr="006337F8">
        <w:rPr>
          <w:rFonts w:ascii="Times New Roman" w:hAnsi="Times New Roman" w:cs="Times New Roman"/>
          <w:sz w:val="24"/>
          <w:szCs w:val="24"/>
        </w:rPr>
        <w:t>%.</w:t>
      </w:r>
      <w:r w:rsidR="006337F8" w:rsidRPr="006337F8">
        <w:rPr>
          <w:rFonts w:ascii="Times New Roman" w:hAnsi="Times New Roman" w:cs="Times New Roman"/>
          <w:sz w:val="24"/>
          <w:szCs w:val="24"/>
        </w:rPr>
        <w:t xml:space="preserve">  Превышение установленного 10% ограничения (статья 92.1 БК РФ) не выходит за пределы снижения остатков средств на счетах по учету средств местного бюджета, утвержденных решением о </w:t>
      </w:r>
      <w:r w:rsidR="006337F8" w:rsidRPr="006337F8">
        <w:rPr>
          <w:rFonts w:ascii="Times New Roman" w:hAnsi="Times New Roman" w:cs="Times New Roman"/>
          <w:sz w:val="24"/>
          <w:szCs w:val="24"/>
        </w:rPr>
        <w:lastRenderedPageBreak/>
        <w:t>бюджете, поэтому не</w:t>
      </w:r>
      <w:r w:rsidR="006337F8">
        <w:rPr>
          <w:rFonts w:ascii="Times New Roman" w:hAnsi="Times New Roman" w:cs="Times New Roman"/>
          <w:sz w:val="24"/>
          <w:szCs w:val="24"/>
        </w:rPr>
        <w:t xml:space="preserve"> противоречит бюджетному законодательству.</w:t>
      </w:r>
      <w:proofErr w:type="gramEnd"/>
    </w:p>
    <w:p w:rsidR="001D622E" w:rsidRDefault="001D622E" w:rsidP="001D622E">
      <w:pPr>
        <w:ind w:firstLine="709"/>
        <w:jc w:val="both"/>
      </w:pPr>
      <w:r>
        <w:t xml:space="preserve">В результате исполнения бюджета </w:t>
      </w:r>
      <w:r w:rsidR="0066049F">
        <w:t>сложился дефицит  в сумме 1082,4</w:t>
      </w:r>
      <w:r>
        <w:t xml:space="preserve"> тыс. рублей.</w:t>
      </w:r>
    </w:p>
    <w:p w:rsidR="001D622E" w:rsidRDefault="001D622E" w:rsidP="001D622E">
      <w:pPr>
        <w:ind w:firstLine="709"/>
        <w:jc w:val="both"/>
      </w:pPr>
      <w:r>
        <w:t xml:space="preserve">В 2017 году бюджетные кредиты не привлекались, муниципальный долг отсутствовал, расходы на его обслуживание не производились. </w:t>
      </w:r>
    </w:p>
    <w:p w:rsidR="001D622E" w:rsidRDefault="001D622E" w:rsidP="001D622E">
      <w:pPr>
        <w:ind w:firstLine="709"/>
        <w:jc w:val="both"/>
      </w:pPr>
      <w:r>
        <w:t xml:space="preserve">Кассовое обслуживание исполнения бюджета Новорождественского сельского поселения осуществлялось Управлением федерального казначейства по Томской области. </w:t>
      </w:r>
      <w:proofErr w:type="gramStart"/>
      <w:r>
        <w:t xml:space="preserve">При проведении сверки показателей формы 0503151 «Отчет по поступлениям и выбытиям» Управления Федерального казначейства по Томской области и форм: ф.0503117 «Отчет об исполнении бюджета»,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Администрации Новорождественского сельского поселения  установлено соответствие сумм. </w:t>
      </w:r>
      <w:proofErr w:type="gramEnd"/>
    </w:p>
    <w:p w:rsidR="001D622E" w:rsidRDefault="001D622E" w:rsidP="001D622E">
      <w:pPr>
        <w:ind w:firstLine="709"/>
        <w:jc w:val="both"/>
      </w:pPr>
      <w:r>
        <w:t xml:space="preserve">При проведении сверки показателей формы 0503150 «Баланс по операциям кассового обслуживания исполнения бюджета» на 01.01.2018г. Управления Федерального казначейства по Томской области и формы 0503120 «Баланс исполнения бюджета» на 01.01.2018г. Администрации Новорождественского  сельского поселения  установлено соответствие сумм. </w:t>
      </w:r>
    </w:p>
    <w:p w:rsidR="00A918DE" w:rsidRDefault="00A918DE" w:rsidP="00A918DE">
      <w:pPr>
        <w:ind w:firstLine="709"/>
        <w:jc w:val="both"/>
        <w:rPr>
          <w:rFonts w:ascii="Times New Roman CYR" w:hAnsi="Times New Roman CYR" w:cs="Times New Roman CYR"/>
        </w:rPr>
      </w:pPr>
    </w:p>
    <w:p w:rsidR="00A918DE" w:rsidRPr="00911836" w:rsidRDefault="00A918DE" w:rsidP="00A918DE">
      <w:pPr>
        <w:pStyle w:val="a7"/>
        <w:numPr>
          <w:ilvl w:val="0"/>
          <w:numId w:val="1"/>
        </w:numPr>
        <w:jc w:val="center"/>
        <w:rPr>
          <w:b/>
        </w:rPr>
      </w:pPr>
      <w:r w:rsidRPr="00911836">
        <w:rPr>
          <w:b/>
        </w:rPr>
        <w:t>Определение степени финансовой устойчивости бюджета.</w:t>
      </w:r>
    </w:p>
    <w:p w:rsidR="00A918DE" w:rsidRDefault="00A918DE" w:rsidP="00A918DE">
      <w:pPr>
        <w:pStyle w:val="a7"/>
        <w:ind w:left="1069"/>
        <w:rPr>
          <w:b/>
        </w:rPr>
      </w:pPr>
    </w:p>
    <w:p w:rsidR="00A918DE" w:rsidRDefault="00A918DE" w:rsidP="00A918DE">
      <w:pPr>
        <w:ind w:firstLine="709"/>
        <w:jc w:val="both"/>
      </w:pPr>
      <w:r>
        <w:t xml:space="preserve">В соответствии со ст.136 БК РФ при проведении оценки исполнения бюджета определяется уровень сбалансированности бюджета, его устойчивости и </w:t>
      </w:r>
      <w:proofErr w:type="spellStart"/>
      <w:r>
        <w:t>дотационности</w:t>
      </w:r>
      <w:proofErr w:type="spellEnd"/>
      <w:r>
        <w:t xml:space="preserve">. </w:t>
      </w:r>
      <w:proofErr w:type="gramStart"/>
      <w:r>
        <w:t>Оценивается степень зависимости бюджета от финансовой помощи из районного и областного бюджетов.</w:t>
      </w:r>
      <w:proofErr w:type="gramEnd"/>
      <w:r>
        <w:t xml:space="preserve"> Анализ финансовой устойчивости проводится по следующим показателям:</w:t>
      </w:r>
    </w:p>
    <w:p w:rsidR="00A918DE" w:rsidRDefault="00A918DE" w:rsidP="00A918DE">
      <w:pPr>
        <w:ind w:firstLine="709"/>
        <w:jc w:val="both"/>
      </w:pPr>
      <w:r>
        <w:t>-коэффициент бюджетной зависимости (показывает долю дотаций и субсидий в общей сумме доходов  бюджета за вычетом субвенций) плановый коэффициент 201</w:t>
      </w:r>
      <w:r w:rsidR="00F84207">
        <w:t>7</w:t>
      </w:r>
      <w:r w:rsidR="0080047B">
        <w:t xml:space="preserve"> года – 82,7%,  фактический –  83,8</w:t>
      </w:r>
      <w:r>
        <w:t>%;</w:t>
      </w:r>
    </w:p>
    <w:p w:rsidR="00A918DE" w:rsidRDefault="00A918DE" w:rsidP="00A918DE">
      <w:pPr>
        <w:ind w:firstLine="709"/>
        <w:jc w:val="both"/>
      </w:pPr>
      <w:r>
        <w:t> -коэффициент обеспеченности территории собственными доходами (показывает долю собственных доходов в общей сумме доходов  бюджета за вычетом субвенций)</w:t>
      </w:r>
    </w:p>
    <w:p w:rsidR="00A918DE" w:rsidRDefault="0080047B" w:rsidP="00A918DE">
      <w:pPr>
        <w:ind w:firstLine="709"/>
        <w:jc w:val="both"/>
      </w:pPr>
      <w:r>
        <w:t>плановый коэффициент –  17,3%, фактический – 16,2</w:t>
      </w:r>
      <w:r w:rsidR="00A918DE">
        <w:t>%</w:t>
      </w:r>
    </w:p>
    <w:p w:rsidR="00A918DE" w:rsidRPr="00E727F0" w:rsidRDefault="00A918DE" w:rsidP="00E727F0">
      <w:pPr>
        <w:ind w:firstLine="709"/>
        <w:jc w:val="both"/>
      </w:pPr>
      <w:r>
        <w:t>Анализируя  плановые и фактические значения, приходим к  выво</w:t>
      </w:r>
      <w:r w:rsidR="0080047B">
        <w:t xml:space="preserve">ду, что </w:t>
      </w:r>
      <w:r>
        <w:t xml:space="preserve"> бюджет поселения в значительной степени зависит от финансовой помо</w:t>
      </w:r>
      <w:r w:rsidR="00E727F0">
        <w:t>щи из бюджета района и области.</w:t>
      </w:r>
    </w:p>
    <w:p w:rsidR="00A918DE" w:rsidRDefault="00A918DE" w:rsidP="00A918DE">
      <w:pPr>
        <w:pStyle w:val="a7"/>
        <w:numPr>
          <w:ilvl w:val="0"/>
          <w:numId w:val="1"/>
        </w:numPr>
        <w:jc w:val="center"/>
        <w:rPr>
          <w:rFonts w:ascii="Times New Roman CYR" w:hAnsi="Times New Roman CYR" w:cs="Times New Roman CYR"/>
          <w:b/>
          <w:bCs/>
        </w:rPr>
      </w:pPr>
      <w:r>
        <w:rPr>
          <w:rFonts w:ascii="Times New Roman CYR" w:hAnsi="Times New Roman CYR" w:cs="Times New Roman CYR"/>
          <w:b/>
          <w:bCs/>
        </w:rPr>
        <w:t>Состав и содержание форм отчетности.</w:t>
      </w:r>
    </w:p>
    <w:p w:rsidR="00A918DE" w:rsidRDefault="00A918DE" w:rsidP="00A918DE">
      <w:pPr>
        <w:pStyle w:val="a7"/>
        <w:ind w:left="1069"/>
        <w:rPr>
          <w:rFonts w:ascii="Times New Roman CYR" w:hAnsi="Times New Roman CYR" w:cs="Times New Roman CYR"/>
          <w:b/>
          <w:bCs/>
        </w:rPr>
      </w:pPr>
    </w:p>
    <w:p w:rsidR="00A918DE" w:rsidRDefault="00A918DE" w:rsidP="00A918DE">
      <w:pPr>
        <w:pStyle w:val="a4"/>
        <w:spacing w:before="0" w:beforeAutospacing="0" w:after="0" w:afterAutospacing="0"/>
        <w:ind w:firstLine="547"/>
        <w:jc w:val="both"/>
      </w:pPr>
      <w:r>
        <w:t xml:space="preserve">Годовой отчет об исполнении бюджета </w:t>
      </w:r>
      <w:r>
        <w:rPr>
          <w:rStyle w:val="highlighthighlightactive"/>
        </w:rPr>
        <w:t>поселения </w:t>
      </w:r>
      <w:r>
        <w:t xml:space="preserve"> до его рассмотрения в Совете </w:t>
      </w:r>
      <w:bookmarkStart w:id="0" w:name="YANDEX_1067"/>
      <w:bookmarkEnd w:id="0"/>
      <w:r>
        <w:rPr>
          <w:rStyle w:val="highlighthighlightactive"/>
        </w:rPr>
        <w:t> </w:t>
      </w:r>
      <w:r>
        <w:rPr>
          <w:rFonts w:ascii="Times New Roman CYR" w:hAnsi="Times New Roman CYR" w:cs="Times New Roman CYR"/>
        </w:rPr>
        <w:t>Новорождественского</w:t>
      </w:r>
      <w:r>
        <w:t xml:space="preserve"> </w:t>
      </w:r>
      <w:bookmarkStart w:id="1" w:name="YANDEX_1068"/>
      <w:bookmarkEnd w:id="1"/>
      <w:r>
        <w:rPr>
          <w:rStyle w:val="highlighthighlightactive"/>
        </w:rPr>
        <w:t> сельского </w:t>
      </w:r>
      <w:r>
        <w:t xml:space="preserve"> </w:t>
      </w:r>
      <w:bookmarkStart w:id="2" w:name="YANDEX_1069"/>
      <w:bookmarkEnd w:id="2"/>
      <w:r>
        <w:rPr>
          <w:rStyle w:val="highlighthighlightactive"/>
        </w:rPr>
        <w:t> поселения </w:t>
      </w:r>
      <w:r>
        <w:t xml:space="preserve"> подлежит внешней проверке, которая включает внешнюю проверку </w:t>
      </w:r>
      <w:bookmarkStart w:id="3" w:name="YANDEX_1070"/>
      <w:bookmarkEnd w:id="3"/>
      <w:r>
        <w:rPr>
          <w:rStyle w:val="highlighthighlightactive"/>
        </w:rPr>
        <w:t> бюджетной </w:t>
      </w:r>
      <w:r>
        <w:t xml:space="preserve"> отчетности главных администраторов </w:t>
      </w:r>
      <w:bookmarkStart w:id="4" w:name="YANDEX_1071"/>
      <w:bookmarkEnd w:id="4"/>
      <w:r>
        <w:rPr>
          <w:rStyle w:val="highlighthighlightactive"/>
        </w:rPr>
        <w:t> бюджетных </w:t>
      </w:r>
      <w:r>
        <w:t xml:space="preserve"> средств и подготовку заключения на годовой отчет об исполнении бюджета.</w:t>
      </w:r>
    </w:p>
    <w:p w:rsidR="00A918DE" w:rsidRDefault="00A918DE" w:rsidP="00A918DE">
      <w:pPr>
        <w:pStyle w:val="a4"/>
        <w:spacing w:before="0" w:beforeAutospacing="0" w:after="0" w:afterAutospacing="0"/>
        <w:ind w:firstLine="547"/>
        <w:jc w:val="both"/>
      </w:pPr>
      <w:r>
        <w:t xml:space="preserve">Совет </w:t>
      </w:r>
      <w:r>
        <w:rPr>
          <w:rStyle w:val="highlighthighlightactive"/>
        </w:rPr>
        <w:t>поселения </w:t>
      </w:r>
      <w:r>
        <w:t xml:space="preserve"> принимает решение по отчету об исполнении бюджета после получения результатов проверки указанного отчета.</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В соответствии со статьей 264.5 Бюджетного кодекса Российской Федерации одновременно с годовым отчетом об исполнении бюджета представляются проект решения  Совета поселения об исполнении бюджета, иная бюджетная отчетность об исполнении соответствующего бюджета и иные документы, предусмотренные бюджетным законодательством Российской Федерации.</w:t>
      </w:r>
    </w:p>
    <w:p w:rsidR="00A918DE" w:rsidRDefault="00A918DE" w:rsidP="00A918DE">
      <w:pPr>
        <w:widowControl w:val="0"/>
        <w:autoSpaceDE w:val="0"/>
        <w:autoSpaceDN w:val="0"/>
        <w:adjustRightInd w:val="0"/>
        <w:ind w:firstLine="540"/>
        <w:jc w:val="both"/>
      </w:pPr>
      <w:r>
        <w:rPr>
          <w:rFonts w:ascii="Times New Roman CYR" w:hAnsi="Times New Roman CYR" w:cs="Times New Roman CYR"/>
        </w:rPr>
        <w:t>Во исполнение Соглашения «О передаче полномочий по осуществлению внешней проверки годового отчета об исполнении бюджета Новорождественского сельского поселения» от 30.03.2017г № 15 Администрация поселения представила отчет об исполн</w:t>
      </w:r>
      <w:r w:rsidR="0045787E">
        <w:rPr>
          <w:rFonts w:ascii="Times New Roman CYR" w:hAnsi="Times New Roman CYR" w:cs="Times New Roman CYR"/>
        </w:rPr>
        <w:t>ении бюджета поселения за 2017</w:t>
      </w:r>
      <w:r>
        <w:rPr>
          <w:rFonts w:ascii="Times New Roman CYR" w:hAnsi="Times New Roman CYR" w:cs="Times New Roman CYR"/>
        </w:rPr>
        <w:t xml:space="preserve"> год</w:t>
      </w:r>
      <w:r w:rsidR="00F819C2">
        <w:rPr>
          <w:rFonts w:ascii="Times New Roman CYR" w:hAnsi="Times New Roman CYR" w:cs="Times New Roman CYR"/>
        </w:rPr>
        <w:t xml:space="preserve">  в Счетную палату до 01.04.2018</w:t>
      </w:r>
      <w:r>
        <w:rPr>
          <w:rFonts w:ascii="Times New Roman CYR" w:hAnsi="Times New Roman CYR" w:cs="Times New Roman CYR"/>
        </w:rPr>
        <w:t xml:space="preserve">г,  что соответствует </w:t>
      </w:r>
      <w:r>
        <w:rPr>
          <w:rFonts w:ascii="Times New Roman CYR" w:hAnsi="Times New Roman CYR" w:cs="Times New Roman CYR"/>
        </w:rPr>
        <w:lastRenderedPageBreak/>
        <w:t xml:space="preserve">бюджетному законодательству. Вместе с годовым отчетом представлен проект решения Совета поселения. Бюджетная отчетность представлена в Счетную палату  в соответствии с  требованием  пункта 4 Инструкции </w:t>
      </w:r>
      <w:r>
        <w:t>в сброшюрованном и пронумерованном виде с оглавлением и сопроводительным письмом.</w:t>
      </w:r>
    </w:p>
    <w:p w:rsidR="00A918DE" w:rsidRDefault="00A918DE" w:rsidP="00A918DE">
      <w:pPr>
        <w:pStyle w:val="a4"/>
        <w:spacing w:before="0" w:beforeAutospacing="0" w:after="0" w:afterAutospacing="0"/>
        <w:ind w:firstLine="720"/>
        <w:jc w:val="both"/>
        <w:rPr>
          <w:b/>
          <w:u w:val="single"/>
        </w:rPr>
      </w:pPr>
      <w:r>
        <w:t xml:space="preserve">С целью установления достоверности представленной отчетности проведена выборочная проверка правильности заполнения  форм бюджетной отчетности в соответствии с требованиями Инструкции  191-н, в результате </w:t>
      </w:r>
      <w:r w:rsidRPr="000B0306">
        <w:rPr>
          <w:b/>
        </w:rPr>
        <w:t>выявлены следующие недостатки.</w:t>
      </w:r>
      <w:r w:rsidRPr="000B0306">
        <w:rPr>
          <w:b/>
          <w:u w:val="single"/>
        </w:rPr>
        <w:t xml:space="preserve"> </w:t>
      </w:r>
    </w:p>
    <w:p w:rsidR="00A918DE" w:rsidRPr="00B76924" w:rsidRDefault="00A918DE" w:rsidP="00A918DE">
      <w:pPr>
        <w:ind w:right="-1" w:firstLine="720"/>
        <w:jc w:val="both"/>
        <w:rPr>
          <w:rFonts w:eastAsia="Calibri"/>
        </w:rPr>
      </w:pPr>
      <w:r w:rsidRPr="00B76924">
        <w:rPr>
          <w:rFonts w:eastAsia="Calibri"/>
        </w:rPr>
        <w:t xml:space="preserve">В нарушение </w:t>
      </w:r>
      <w:hyperlink r:id="rId12" w:history="1">
        <w:r w:rsidRPr="00B76924">
          <w:rPr>
            <w:rFonts w:eastAsia="Calibri"/>
          </w:rPr>
          <w:t>пункта 152</w:t>
        </w:r>
      </w:hyperlink>
      <w:r w:rsidRPr="00B76924">
        <w:rPr>
          <w:rFonts w:eastAsia="Calibri"/>
        </w:rPr>
        <w:t xml:space="preserve"> Инстру</w:t>
      </w:r>
      <w:r w:rsidR="00502315">
        <w:rPr>
          <w:rFonts w:eastAsia="Calibri"/>
        </w:rPr>
        <w:t>кции № 191н в  пояснительной записке</w:t>
      </w:r>
      <w:r w:rsidRPr="00B76924">
        <w:rPr>
          <w:rFonts w:eastAsia="Calibri"/>
        </w:rPr>
        <w:t xml:space="preserve"> </w:t>
      </w:r>
      <w:r>
        <w:rPr>
          <w:rFonts w:eastAsia="Calibri"/>
        </w:rPr>
        <w:t>не представлены</w:t>
      </w:r>
      <w:r w:rsidRPr="00B76924">
        <w:rPr>
          <w:rFonts w:eastAsia="Calibri"/>
        </w:rPr>
        <w:t xml:space="preserve">: </w:t>
      </w:r>
      <w:r w:rsidR="00F819C2">
        <w:rPr>
          <w:rFonts w:eastAsia="Calibri"/>
        </w:rPr>
        <w:t xml:space="preserve">титульный лист, </w:t>
      </w:r>
      <w:r w:rsidRPr="00B76924">
        <w:rPr>
          <w:rFonts w:eastAsia="Calibri"/>
        </w:rPr>
        <w:t>таблица № 2 «Сведения о мерах по повышению эффективности расходования бюджетных средств»; таблица № 3 «Сведения об исполнении текстовых стат</w:t>
      </w:r>
      <w:r w:rsidR="0045787E">
        <w:rPr>
          <w:rFonts w:eastAsia="Calibri"/>
        </w:rPr>
        <w:t>ей закона (решения) о бюджете»</w:t>
      </w:r>
      <w:r w:rsidRPr="00B76924">
        <w:rPr>
          <w:rFonts w:eastAsia="Calibri"/>
        </w:rPr>
        <w:t>.</w:t>
      </w:r>
    </w:p>
    <w:p w:rsidR="00A918DE" w:rsidRDefault="00A918DE" w:rsidP="00A918DE">
      <w:pPr>
        <w:widowControl w:val="0"/>
        <w:autoSpaceDE w:val="0"/>
        <w:autoSpaceDN w:val="0"/>
        <w:adjustRightInd w:val="0"/>
        <w:ind w:firstLine="540"/>
        <w:jc w:val="both"/>
        <w:rPr>
          <w:rFonts w:eastAsiaTheme="minorHAnsi"/>
          <w:lang w:eastAsia="en-US"/>
        </w:rPr>
      </w:pPr>
      <w:r>
        <w:rPr>
          <w:rFonts w:eastAsiaTheme="minorHAnsi"/>
          <w:lang w:eastAsia="en-US"/>
        </w:rPr>
        <w:t>В кодовой части форм не проставлены коды по ОКПО, глава по БК, ИНН.</w:t>
      </w:r>
    </w:p>
    <w:p w:rsidR="00A918DE" w:rsidRDefault="00A918DE" w:rsidP="00A918DE">
      <w:pPr>
        <w:widowControl w:val="0"/>
        <w:autoSpaceDE w:val="0"/>
        <w:autoSpaceDN w:val="0"/>
        <w:adjustRightInd w:val="0"/>
        <w:ind w:firstLine="540"/>
        <w:jc w:val="both"/>
      </w:pPr>
      <w:r w:rsidRPr="009767E4">
        <w:t xml:space="preserve">В нарушение </w:t>
      </w:r>
      <w:hyperlink r:id="rId13" w:history="1">
        <w:r w:rsidRPr="009767E4">
          <w:t>пункта 162</w:t>
        </w:r>
      </w:hyperlink>
      <w:r w:rsidRPr="009767E4">
        <w:t xml:space="preserve"> Инструкции № 191н  </w:t>
      </w:r>
      <w:hyperlink r:id="rId14" w:history="1">
        <w:r w:rsidRPr="009767E4">
          <w:t>форма 0503163</w:t>
        </w:r>
      </w:hyperlink>
      <w:r w:rsidRPr="009767E4">
        <w:t xml:space="preserve">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w:t>
      </w:r>
      <w:r w:rsidR="00F819C2">
        <w:t>" на проверку не пред</w:t>
      </w:r>
      <w:r w:rsidRPr="009767E4">
        <w:t>ставлена.</w:t>
      </w:r>
    </w:p>
    <w:p w:rsidR="00FD7F2B" w:rsidRDefault="00FD7F2B" w:rsidP="00FD7F2B">
      <w:pPr>
        <w:widowControl w:val="0"/>
        <w:autoSpaceDE w:val="0"/>
        <w:autoSpaceDN w:val="0"/>
        <w:adjustRightInd w:val="0"/>
        <w:ind w:firstLine="540"/>
        <w:jc w:val="both"/>
      </w:pPr>
      <w:r>
        <w:t xml:space="preserve">В состав отчетности включены форма № </w:t>
      </w:r>
      <w:r w:rsidRPr="00FD7F2B">
        <w:t>053162, № 053166, № 053172, № 0503178</w:t>
      </w:r>
      <w:r>
        <w:t xml:space="preserve">, не имеющие числового значения. Согласно нормам </w:t>
      </w:r>
      <w:hyperlink r:id="rId15" w:history="1">
        <w:r>
          <w:rPr>
            <w:rStyle w:val="a3"/>
            <w:color w:val="000000" w:themeColor="text1"/>
            <w:u w:val="none"/>
          </w:rPr>
          <w:t>п. 8</w:t>
        </w:r>
      </w:hyperlink>
      <w:r>
        <w:t xml:space="preserve"> Инструкции № 191н в случае, если все показатели, предусмотренные формой бюджетной отчетности, утвержденной Инструкцией № 191н, не имеют числового значения, такая форма отчетности не составляется, </w:t>
      </w:r>
      <w:proofErr w:type="gramStart"/>
      <w:r>
        <w:t>информация</w:t>
      </w:r>
      <w:proofErr w:type="gramEnd"/>
      <w:r>
        <w:t xml:space="preserve"> о чем подлежит отражению в пояснительной записке к бюджетной отчетности за отчетный период.</w:t>
      </w:r>
    </w:p>
    <w:p w:rsidR="00A918DE" w:rsidRDefault="00A918DE" w:rsidP="00A918DE">
      <w:pPr>
        <w:widowControl w:val="0"/>
        <w:autoSpaceDE w:val="0"/>
        <w:autoSpaceDN w:val="0"/>
        <w:adjustRightInd w:val="0"/>
        <w:ind w:firstLine="540"/>
        <w:jc w:val="both"/>
      </w:pPr>
      <w:r>
        <w:t xml:space="preserve">В нарушение </w:t>
      </w:r>
      <w:hyperlink r:id="rId16" w:history="1">
        <w:r>
          <w:rPr>
            <w:rStyle w:val="a3"/>
            <w:color w:val="auto"/>
            <w:u w:val="none"/>
          </w:rPr>
          <w:t>п. 172</w:t>
        </w:r>
      </w:hyperlink>
      <w:r>
        <w:t xml:space="preserve"> Инструкции № 191н в таблице пояснительной записки </w:t>
      </w:r>
      <w:hyperlink r:id="rId17" w:history="1">
        <w:r>
          <w:rPr>
            <w:rStyle w:val="a3"/>
            <w:color w:val="auto"/>
            <w:u w:val="none"/>
          </w:rPr>
          <w:t>формы 0503177</w:t>
        </w:r>
      </w:hyperlink>
      <w:r>
        <w:t xml:space="preserve"> "Сведения об использовании информационно-коммуникационных технологий"  не дано обоснование целесообразности произведенных расходов.</w:t>
      </w:r>
    </w:p>
    <w:p w:rsidR="00A918DE" w:rsidRDefault="00A918DE" w:rsidP="00A918DE">
      <w:pPr>
        <w:widowControl w:val="0"/>
        <w:autoSpaceDE w:val="0"/>
        <w:autoSpaceDN w:val="0"/>
        <w:adjustRightInd w:val="0"/>
        <w:ind w:firstLine="540"/>
        <w:jc w:val="both"/>
      </w:pPr>
      <w:r>
        <w:t xml:space="preserve">Как следует из положений данного </w:t>
      </w:r>
      <w:hyperlink r:id="rId18" w:history="1">
        <w:r>
          <w:rPr>
            <w:rStyle w:val="a3"/>
            <w:color w:val="auto"/>
            <w:u w:val="none"/>
          </w:rPr>
          <w:t>пункта</w:t>
        </w:r>
      </w:hyperlink>
      <w:r>
        <w:t>, в графах 1, 2 указываются наименования показателей и коды строк приложения. В графе 4 указывается соответственно по строкам приложения сумма расходов субъекта бюджетной отчетности, связанная:</w:t>
      </w:r>
    </w:p>
    <w:p w:rsidR="00A918DE" w:rsidRDefault="00A918DE" w:rsidP="00A918DE">
      <w:pPr>
        <w:widowControl w:val="0"/>
        <w:autoSpaceDE w:val="0"/>
        <w:autoSpaceDN w:val="0"/>
        <w:adjustRightInd w:val="0"/>
        <w:ind w:firstLine="540"/>
        <w:jc w:val="both"/>
      </w:pPr>
      <w:r>
        <w:t>- с проектированием прикладных систем и информационно-коммуникационной инфраструктуры;</w:t>
      </w:r>
    </w:p>
    <w:p w:rsidR="00A918DE" w:rsidRDefault="00A918DE" w:rsidP="00A918DE">
      <w:pPr>
        <w:widowControl w:val="0"/>
        <w:autoSpaceDE w:val="0"/>
        <w:autoSpaceDN w:val="0"/>
        <w:adjustRightInd w:val="0"/>
        <w:ind w:firstLine="540"/>
        <w:jc w:val="both"/>
      </w:pPr>
      <w:r>
        <w:t>- с разработкой (доработкой) программного обеспечения;</w:t>
      </w:r>
    </w:p>
    <w:p w:rsidR="00A918DE" w:rsidRDefault="00A918DE" w:rsidP="00A918DE">
      <w:pPr>
        <w:widowControl w:val="0"/>
        <w:autoSpaceDE w:val="0"/>
        <w:autoSpaceDN w:val="0"/>
        <w:adjustRightInd w:val="0"/>
        <w:ind w:firstLine="540"/>
        <w:jc w:val="both"/>
      </w:pPr>
      <w:r>
        <w:t>- с капитальными вложениями в объекты информационно-коммуникационной инфраструктуры;</w:t>
      </w:r>
    </w:p>
    <w:p w:rsidR="00A918DE" w:rsidRDefault="00A918DE" w:rsidP="00A918DE">
      <w:pPr>
        <w:widowControl w:val="0"/>
        <w:autoSpaceDE w:val="0"/>
        <w:autoSpaceDN w:val="0"/>
        <w:adjustRightInd w:val="0"/>
        <w:ind w:firstLine="540"/>
        <w:jc w:val="both"/>
      </w:pPr>
      <w:r>
        <w:t>- с приобретением оборудования и предустановленного программного обеспечения;</w:t>
      </w:r>
    </w:p>
    <w:p w:rsidR="00A918DE" w:rsidRDefault="00A918DE" w:rsidP="00A918DE">
      <w:pPr>
        <w:widowControl w:val="0"/>
        <w:autoSpaceDE w:val="0"/>
        <w:autoSpaceDN w:val="0"/>
        <w:adjustRightInd w:val="0"/>
        <w:ind w:firstLine="540"/>
        <w:jc w:val="both"/>
      </w:pPr>
      <w:r>
        <w:t>- с приобретением неисключительных прав на программное обеспечение;</w:t>
      </w:r>
    </w:p>
    <w:p w:rsidR="00A918DE" w:rsidRDefault="00A918DE" w:rsidP="00A918DE">
      <w:pPr>
        <w:widowControl w:val="0"/>
        <w:autoSpaceDE w:val="0"/>
        <w:autoSpaceDN w:val="0"/>
        <w:adjustRightInd w:val="0"/>
        <w:ind w:firstLine="540"/>
        <w:jc w:val="both"/>
      </w:pPr>
      <w:r>
        <w:t>- с услугами по аренде оборудования;</w:t>
      </w:r>
    </w:p>
    <w:p w:rsidR="00A918DE" w:rsidRDefault="00A918DE" w:rsidP="00A918DE">
      <w:pPr>
        <w:widowControl w:val="0"/>
        <w:autoSpaceDE w:val="0"/>
        <w:autoSpaceDN w:val="0"/>
        <w:adjustRightInd w:val="0"/>
        <w:ind w:firstLine="540"/>
        <w:jc w:val="both"/>
      </w:pPr>
      <w:r>
        <w:t>- с подключением (обеспечением доступа) к внешним информационным ресурсам;</w:t>
      </w:r>
    </w:p>
    <w:p w:rsidR="00A918DE" w:rsidRDefault="00A918DE" w:rsidP="00A918DE">
      <w:pPr>
        <w:widowControl w:val="0"/>
        <w:autoSpaceDE w:val="0"/>
        <w:autoSpaceDN w:val="0"/>
        <w:adjustRightInd w:val="0"/>
        <w:ind w:firstLine="540"/>
        <w:jc w:val="both"/>
      </w:pPr>
      <w:r>
        <w:t>- эксплуатационными расходами на информационно-коммуникационные технологии;</w:t>
      </w:r>
    </w:p>
    <w:p w:rsidR="00A918DE" w:rsidRDefault="00A918DE" w:rsidP="00A918DE">
      <w:pPr>
        <w:widowControl w:val="0"/>
        <w:autoSpaceDE w:val="0"/>
        <w:autoSpaceDN w:val="0"/>
        <w:adjustRightInd w:val="0"/>
        <w:ind w:firstLine="540"/>
        <w:jc w:val="both"/>
      </w:pPr>
      <w:r>
        <w:t>- обучением сотрудников в области информационно-коммуникационных технологий;</w:t>
      </w:r>
    </w:p>
    <w:p w:rsidR="00A918DE" w:rsidRDefault="00A918DE" w:rsidP="00A918DE">
      <w:pPr>
        <w:widowControl w:val="0"/>
        <w:autoSpaceDE w:val="0"/>
        <w:autoSpaceDN w:val="0"/>
        <w:adjustRightInd w:val="0"/>
        <w:ind w:firstLine="540"/>
        <w:jc w:val="both"/>
      </w:pPr>
      <w:r>
        <w:t>- прочими расходами в области информационно-коммуникационных технологий.</w:t>
      </w:r>
    </w:p>
    <w:p w:rsidR="00A918DE" w:rsidRDefault="00A918DE" w:rsidP="00A918DE">
      <w:pPr>
        <w:widowControl w:val="0"/>
        <w:autoSpaceDE w:val="0"/>
        <w:autoSpaceDN w:val="0"/>
        <w:adjustRightInd w:val="0"/>
        <w:ind w:firstLine="540"/>
        <w:jc w:val="both"/>
      </w:pPr>
      <w:r>
        <w:t>В графе 5 указывается обоснование целесообразности произведенных расходов (обеспечение текущей деятельности, техническое перевооружение, иные цели и т.п.).</w:t>
      </w:r>
    </w:p>
    <w:p w:rsidR="00A918DE" w:rsidRDefault="00A918DE" w:rsidP="00A918DE">
      <w:pPr>
        <w:tabs>
          <w:tab w:val="left" w:pos="390"/>
        </w:tabs>
        <w:suppressAutoHyphens/>
        <w:ind w:firstLine="567"/>
        <w:jc w:val="both"/>
        <w:rPr>
          <w:lang w:eastAsia="ar-SA"/>
        </w:rPr>
      </w:pPr>
      <w:r>
        <w:rPr>
          <w:lang w:eastAsia="ar-SA"/>
        </w:rPr>
        <w:t>Недостатки в отчетности и несоответствия с Инструкцией № 191н,  не изменяют основные характеристики исполнения бюджета Новорождественс</w:t>
      </w:r>
      <w:r w:rsidR="001215A1">
        <w:rPr>
          <w:lang w:eastAsia="ar-SA"/>
        </w:rPr>
        <w:t>кого сельского поселения за 2017</w:t>
      </w:r>
      <w:r>
        <w:rPr>
          <w:lang w:eastAsia="ar-SA"/>
        </w:rPr>
        <w:t xml:space="preserve"> год, поэтому дальнейший анализ будет проведен с учетом уже указанных выше замечаний.</w:t>
      </w:r>
    </w:p>
    <w:p w:rsidR="00A918DE" w:rsidRDefault="00A918DE" w:rsidP="00A918DE">
      <w:pPr>
        <w:rPr>
          <w:rFonts w:ascii="Times New Roman CYR" w:hAnsi="Times New Roman CYR" w:cs="Times New Roman CYR"/>
        </w:rPr>
      </w:pPr>
    </w:p>
    <w:p w:rsidR="00A918DE" w:rsidRDefault="00A918DE" w:rsidP="00A918DE">
      <w:pPr>
        <w:jc w:val="center"/>
        <w:rPr>
          <w:b/>
        </w:rPr>
      </w:pPr>
      <w:r>
        <w:rPr>
          <w:b/>
        </w:rPr>
        <w:t xml:space="preserve">4. Организация бюджетного процесса в </w:t>
      </w:r>
      <w:r w:rsidRPr="00AE0243">
        <w:rPr>
          <w:rFonts w:ascii="Times New Roman CYR" w:hAnsi="Times New Roman CYR" w:cs="Times New Roman CYR"/>
          <w:b/>
        </w:rPr>
        <w:t>Новорождественском</w:t>
      </w:r>
      <w:r>
        <w:rPr>
          <w:b/>
        </w:rPr>
        <w:t xml:space="preserve"> сельском поселении.</w:t>
      </w:r>
    </w:p>
    <w:p w:rsidR="00A918DE" w:rsidRDefault="00A918DE" w:rsidP="00A918DE">
      <w:pPr>
        <w:rPr>
          <w:b/>
        </w:rPr>
      </w:pPr>
    </w:p>
    <w:p w:rsidR="005C1F16" w:rsidRPr="00782554" w:rsidRDefault="005C1F16" w:rsidP="005C1F16">
      <w:pPr>
        <w:ind w:firstLine="709"/>
        <w:jc w:val="both"/>
        <w:rPr>
          <w:rFonts w:eastAsiaTheme="minorHAnsi"/>
          <w:b/>
          <w:u w:val="single"/>
          <w:lang w:eastAsia="en-US"/>
        </w:rPr>
      </w:pPr>
      <w:proofErr w:type="gramStart"/>
      <w:r>
        <w:t xml:space="preserve">В связи с отсутствием на 01.01.2017г решения Совета Новорождественского сельского поселения «О бюджете Новорождественского сельского поселения на 2017 год» бюджетные ассигнования и лимиты бюджетных обязательств до  12.04.2017г до главных распорядителей бюджетных средств доводились ежемесячно в размере, не превышающем  одной двенадцатой части бюджетных ассигнований и лимитов бюджетных обязательств в отчетном </w:t>
      </w:r>
      <w:r>
        <w:lastRenderedPageBreak/>
        <w:t>финансовом году в соответствии со статьей 190 Бюджетного кодекса</w:t>
      </w:r>
      <w:proofErr w:type="gramEnd"/>
      <w:r>
        <w:t xml:space="preserve"> Российской Федерации, статьей 23 решения Совета Новорождественского сельского поселения от 26.06.2013 № 26 </w:t>
      </w:r>
      <w:r w:rsidR="0055235F">
        <w:t xml:space="preserve">(с изменением от 15.06.2017 № 24) </w:t>
      </w:r>
      <w:r>
        <w:t>«Об утверждении Положения о бюджетном процессе в Новорождественском сельском поселении»</w:t>
      </w:r>
      <w:r w:rsidR="0055235F">
        <w:t>.</w:t>
      </w:r>
    </w:p>
    <w:p w:rsidR="004229E0" w:rsidRDefault="004229E0" w:rsidP="004229E0">
      <w:pPr>
        <w:ind w:firstLine="709"/>
        <w:jc w:val="both"/>
        <w:rPr>
          <w:rFonts w:ascii="Times New Roman CYR" w:hAnsi="Times New Roman CYR" w:cs="Times New Roman CYR"/>
        </w:rPr>
      </w:pPr>
      <w:r>
        <w:rPr>
          <w:rFonts w:ascii="Times New Roman CYR" w:hAnsi="Times New Roman CYR" w:cs="Times New Roman CYR"/>
        </w:rPr>
        <w:t xml:space="preserve">Утверждение бюджета Новорождественского сельского поселения на 2017 год обеспечено  решением Совета Новорождественского сельского поселения от 12.04.2017 № 19 «О  принятии бюджета Новорождественского сельского поселения на 2017 год». Предельные значения его параметров, установленные Бюджетным кодексом Российской Федерации, соблюдены. Основные характеристики бюджета и состав </w:t>
      </w:r>
      <w:proofErr w:type="gramStart"/>
      <w:r>
        <w:rPr>
          <w:rFonts w:ascii="Times New Roman CYR" w:hAnsi="Times New Roman CYR" w:cs="Times New Roman CYR"/>
        </w:rPr>
        <w:t>показателей, содержащихся в решении о бюджете соответствуют</w:t>
      </w:r>
      <w:proofErr w:type="gramEnd"/>
      <w:r>
        <w:rPr>
          <w:rFonts w:ascii="Times New Roman CYR" w:hAnsi="Times New Roman CYR" w:cs="Times New Roman CYR"/>
        </w:rPr>
        <w:t xml:space="preserve"> статье 184.1 Бюджетного кодекса Российской Федерации. </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 xml:space="preserve">Исполнение бюджета поселения осуществляется на основе сводной бюджетной росписи по расходам бюджета.  В соответствии со статьей 217 Бюджетного кодекса Российской Федерации. В соответствии с пунктом  6 статьи 6  положения «О бюджетном процессе в </w:t>
      </w:r>
      <w:r>
        <w:t>Новорождественском</w:t>
      </w:r>
      <w:r>
        <w:rPr>
          <w:rFonts w:ascii="Times New Roman CYR" w:hAnsi="Times New Roman CYR" w:cs="Times New Roman CYR"/>
        </w:rPr>
        <w:t xml:space="preserve"> сельском поселении»  сводная бюджетная роспись  утверждена Главой </w:t>
      </w:r>
      <w:r>
        <w:t>Новорождественского</w:t>
      </w:r>
      <w:r w:rsidR="004229E0">
        <w:rPr>
          <w:rFonts w:ascii="Times New Roman CYR" w:hAnsi="Times New Roman CYR" w:cs="Times New Roman CYR"/>
        </w:rPr>
        <w:t xml:space="preserve"> сельского поселения 28.12</w:t>
      </w:r>
      <w:r>
        <w:rPr>
          <w:rFonts w:ascii="Times New Roman CYR" w:hAnsi="Times New Roman CYR" w:cs="Times New Roman CYR"/>
        </w:rPr>
        <w:t>.2016г.</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 xml:space="preserve">Распоряжением Главы поселения от 28.10.2008г. № 9-п-1 утвержден Порядок составления, утверждения и ведения смет муниципальных бюджетных учреждений муниципального образования </w:t>
      </w:r>
      <w:r>
        <w:t>«</w:t>
      </w:r>
      <w:r>
        <w:rPr>
          <w:rFonts w:ascii="Times New Roman CYR" w:hAnsi="Times New Roman CYR" w:cs="Times New Roman CYR"/>
        </w:rPr>
        <w:t>Новорождественское сельское поселение</w:t>
      </w:r>
      <w:r>
        <w:t xml:space="preserve">». </w:t>
      </w:r>
      <w:r>
        <w:rPr>
          <w:rFonts w:ascii="Times New Roman CYR" w:hAnsi="Times New Roman CYR" w:cs="Times New Roman CYR"/>
        </w:rPr>
        <w:t>Сметы составляются по форме согласно приложению 1 к настоящему Порядку.  В соответствии с п.11 раздела 4 приказа Минфина РФ от 20.11.2007г. № 112н в смету вносятся изменения в пределах доведенных учреждению в установленном порядке объемов соответствующих лимитов бюджетных обязательств. В соответствии с п.7 части 2 порядка составления, утверждения и ведения смет муниципальных бюджетных учреждений муниципального образования «Новорождественское сельское поселение»  сметы расходов на 201</w:t>
      </w:r>
      <w:r w:rsidR="004229E0">
        <w:rPr>
          <w:rFonts w:ascii="Times New Roman CYR" w:hAnsi="Times New Roman CYR" w:cs="Times New Roman CYR"/>
        </w:rPr>
        <w:t>7</w:t>
      </w:r>
      <w:r>
        <w:rPr>
          <w:rFonts w:ascii="Times New Roman CYR" w:hAnsi="Times New Roman CYR" w:cs="Times New Roman CYR"/>
        </w:rPr>
        <w:t xml:space="preserve"> год утверждены Главой </w:t>
      </w:r>
      <w:r>
        <w:t>Новорождественского</w:t>
      </w:r>
      <w:r w:rsidR="004229E0">
        <w:rPr>
          <w:rFonts w:ascii="Times New Roman CYR" w:hAnsi="Times New Roman CYR" w:cs="Times New Roman CYR"/>
        </w:rPr>
        <w:t xml:space="preserve"> сельского поселения 18.12</w:t>
      </w:r>
      <w:r>
        <w:rPr>
          <w:rFonts w:ascii="Times New Roman CYR" w:hAnsi="Times New Roman CYR" w:cs="Times New Roman CYR"/>
        </w:rPr>
        <w:t>.2016г.</w:t>
      </w:r>
    </w:p>
    <w:p w:rsidR="00A918DE" w:rsidRDefault="00A918DE" w:rsidP="00A918DE">
      <w:pPr>
        <w:jc w:val="both"/>
        <w:rPr>
          <w:rFonts w:ascii="Times New Roman CYR" w:hAnsi="Times New Roman CYR" w:cs="Times New Roman CYR"/>
        </w:rPr>
      </w:pPr>
    </w:p>
    <w:p w:rsidR="00A918DE" w:rsidRDefault="00A918DE" w:rsidP="00A918DE">
      <w:pPr>
        <w:pStyle w:val="a7"/>
        <w:numPr>
          <w:ilvl w:val="0"/>
          <w:numId w:val="2"/>
        </w:numPr>
        <w:jc w:val="center"/>
        <w:rPr>
          <w:rFonts w:ascii="Times New Roman CYR" w:hAnsi="Times New Roman CYR" w:cs="Times New Roman CYR"/>
          <w:b/>
          <w:bCs/>
        </w:rPr>
      </w:pPr>
      <w:r>
        <w:rPr>
          <w:rFonts w:ascii="Times New Roman CYR" w:hAnsi="Times New Roman CYR" w:cs="Times New Roman CYR"/>
          <w:b/>
          <w:bCs/>
        </w:rPr>
        <w:t>Исполнения бюджета по доходам.</w:t>
      </w:r>
    </w:p>
    <w:p w:rsidR="00A918DE" w:rsidRDefault="00A918DE" w:rsidP="00A918DE">
      <w:pPr>
        <w:ind w:left="709"/>
        <w:rPr>
          <w:rFonts w:ascii="Times New Roman CYR" w:hAnsi="Times New Roman CYR" w:cs="Times New Roman CYR"/>
          <w:b/>
          <w:bCs/>
        </w:rPr>
      </w:pPr>
    </w:p>
    <w:p w:rsidR="00A918DE" w:rsidRDefault="00A918DE" w:rsidP="00A918DE">
      <w:pPr>
        <w:tabs>
          <w:tab w:val="left" w:pos="390"/>
        </w:tabs>
        <w:suppressAutoHyphens/>
        <w:ind w:firstLine="567"/>
        <w:jc w:val="both"/>
        <w:rPr>
          <w:rFonts w:cs="Calibri"/>
          <w:lang w:eastAsia="ar-SA"/>
        </w:rPr>
      </w:pPr>
      <w:r>
        <w:rPr>
          <w:rFonts w:cs="Calibri"/>
          <w:lang w:eastAsia="ar-SA"/>
        </w:rPr>
        <w:t>Формирование доходной части бюджета поселения на 201</w:t>
      </w:r>
      <w:r w:rsidR="00D96BF8">
        <w:rPr>
          <w:rFonts w:cs="Calibri"/>
          <w:lang w:eastAsia="ar-SA"/>
        </w:rPr>
        <w:t>7</w:t>
      </w:r>
      <w:r>
        <w:rPr>
          <w:rFonts w:cs="Calibri"/>
          <w:lang w:eastAsia="ar-SA"/>
        </w:rPr>
        <w:t xml:space="preserve"> год осуществлялось в рамках Налогового и Бюджетного кодексов Российской Федерации и в соответствии с Федеральным законом от 6 октября 2003 года №131-ФЗ «Об общих принципах организации местного самоуправления в Российской Федерации».</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В соответствии с приложением 1 к бюджету Новорождественского</w:t>
      </w:r>
      <w:r w:rsidR="00D96BF8">
        <w:rPr>
          <w:rFonts w:ascii="Times New Roman CYR" w:hAnsi="Times New Roman CYR" w:cs="Times New Roman CYR"/>
        </w:rPr>
        <w:t xml:space="preserve"> сельского поселения на 2017</w:t>
      </w:r>
      <w:r>
        <w:rPr>
          <w:rFonts w:ascii="Times New Roman CYR" w:hAnsi="Times New Roman CYR" w:cs="Times New Roman CYR"/>
        </w:rPr>
        <w:t xml:space="preserve"> год, утвержденным решением Совета Новорождественского с</w:t>
      </w:r>
      <w:r w:rsidR="00D96BF8">
        <w:rPr>
          <w:rFonts w:ascii="Times New Roman CYR" w:hAnsi="Times New Roman CYR" w:cs="Times New Roman CYR"/>
        </w:rPr>
        <w:t>ельского поселения от 12.04.2017г. № 19</w:t>
      </w:r>
      <w:r>
        <w:rPr>
          <w:rFonts w:ascii="Times New Roman CYR" w:hAnsi="Times New Roman CYR" w:cs="Times New Roman CYR"/>
        </w:rPr>
        <w:t xml:space="preserve">  </w:t>
      </w:r>
      <w:r>
        <w:t>«</w:t>
      </w:r>
      <w:r>
        <w:rPr>
          <w:rFonts w:ascii="Times New Roman CYR" w:hAnsi="Times New Roman CYR" w:cs="Times New Roman CYR"/>
        </w:rPr>
        <w:t xml:space="preserve">О </w:t>
      </w:r>
      <w:r w:rsidR="00D96BF8">
        <w:rPr>
          <w:rFonts w:ascii="Times New Roman CYR" w:hAnsi="Times New Roman CYR" w:cs="Times New Roman CYR"/>
        </w:rPr>
        <w:t>принятии бюджета</w:t>
      </w:r>
      <w:r>
        <w:rPr>
          <w:rFonts w:ascii="Times New Roman CYR" w:hAnsi="Times New Roman CYR" w:cs="Times New Roman CYR"/>
        </w:rPr>
        <w:t xml:space="preserve"> Новорождественского</w:t>
      </w:r>
      <w:r w:rsidR="00D96BF8">
        <w:rPr>
          <w:rFonts w:ascii="Times New Roman CYR" w:hAnsi="Times New Roman CYR" w:cs="Times New Roman CYR"/>
        </w:rPr>
        <w:t xml:space="preserve"> сельского поселения на 2017</w:t>
      </w:r>
      <w:r>
        <w:rPr>
          <w:rFonts w:ascii="Times New Roman CYR" w:hAnsi="Times New Roman CYR" w:cs="Times New Roman CYR"/>
        </w:rPr>
        <w:t xml:space="preserve"> год</w:t>
      </w:r>
      <w:r>
        <w:t xml:space="preserve">», </w:t>
      </w:r>
      <w:r>
        <w:rPr>
          <w:rFonts w:ascii="Times New Roman CYR" w:hAnsi="Times New Roman CYR" w:cs="Times New Roman CYR"/>
        </w:rPr>
        <w:t>Администрация Новорождественского сельского поселения является главным администратором доходов местного бюджета и за ней закреплены источники доходов.</w:t>
      </w:r>
    </w:p>
    <w:p w:rsidR="00D96BF8" w:rsidRDefault="00A918DE" w:rsidP="00E727F0">
      <w:pPr>
        <w:ind w:firstLine="709"/>
        <w:jc w:val="both"/>
        <w:rPr>
          <w:rFonts w:ascii="Times New Roman CYR" w:hAnsi="Times New Roman CYR" w:cs="Times New Roman CYR"/>
        </w:rPr>
      </w:pPr>
      <w:proofErr w:type="gramStart"/>
      <w:r w:rsidRPr="007F541E">
        <w:rPr>
          <w:rFonts w:ascii="Times New Roman CYR" w:hAnsi="Times New Roman CYR" w:cs="Times New Roman CYR"/>
        </w:rPr>
        <w:t xml:space="preserve">Общий объем доходов Новорождественского сельского поселения  был запланирован в сумме </w:t>
      </w:r>
      <w:r w:rsidR="00D96BF8" w:rsidRPr="007F541E">
        <w:rPr>
          <w:rFonts w:ascii="Times New Roman CYR" w:hAnsi="Times New Roman CYR" w:cs="Times New Roman CYR"/>
        </w:rPr>
        <w:t>13227,3</w:t>
      </w:r>
      <w:r w:rsidRPr="007F541E">
        <w:rPr>
          <w:rFonts w:ascii="Times New Roman CYR" w:hAnsi="Times New Roman CYR" w:cs="Times New Roman CYR"/>
        </w:rPr>
        <w:t xml:space="preserve"> </w:t>
      </w:r>
      <w:r w:rsidR="00D96BF8" w:rsidRPr="007F541E">
        <w:rPr>
          <w:rFonts w:ascii="Times New Roman CYR" w:hAnsi="Times New Roman CYR" w:cs="Times New Roman CYR"/>
        </w:rPr>
        <w:t xml:space="preserve">тыс. руб.,  в течение  </w:t>
      </w:r>
      <w:r w:rsidR="007F541E" w:rsidRPr="007F541E">
        <w:rPr>
          <w:rFonts w:ascii="Times New Roman CYR" w:hAnsi="Times New Roman CYR" w:cs="Times New Roman CYR"/>
        </w:rPr>
        <w:t>2017 года был увеличен на 1182,2</w:t>
      </w:r>
      <w:r w:rsidR="00D96BF8" w:rsidRPr="007F541E">
        <w:rPr>
          <w:rFonts w:ascii="Times New Roman CYR" w:hAnsi="Times New Roman CYR" w:cs="Times New Roman CYR"/>
          <w:b/>
        </w:rPr>
        <w:t xml:space="preserve"> </w:t>
      </w:r>
      <w:r w:rsidR="007F541E" w:rsidRPr="007F541E">
        <w:rPr>
          <w:rFonts w:ascii="Times New Roman CYR" w:hAnsi="Times New Roman CYR" w:cs="Times New Roman CYR"/>
        </w:rPr>
        <w:t>тыс. руб.  (на 8,9</w:t>
      </w:r>
      <w:r w:rsidR="00D96BF8" w:rsidRPr="007F541E">
        <w:rPr>
          <w:rFonts w:ascii="Times New Roman CYR" w:hAnsi="Times New Roman CYR" w:cs="Times New Roman CYR"/>
        </w:rPr>
        <w:t xml:space="preserve"> %) и составил </w:t>
      </w:r>
      <w:r w:rsidR="007F541E" w:rsidRPr="007F541E">
        <w:rPr>
          <w:lang w:eastAsia="en-US"/>
        </w:rPr>
        <w:t xml:space="preserve">14409,5 </w:t>
      </w:r>
      <w:r w:rsidR="00D96BF8" w:rsidRPr="007F541E">
        <w:rPr>
          <w:rFonts w:ascii="Times New Roman CYR" w:hAnsi="Times New Roman CYR" w:cs="Times New Roman CYR"/>
        </w:rPr>
        <w:t>тыс. руб.. Фактическое исполнение доходной части бюджета  от плановых показателей, утвержденных последней редакцией бюджета Новорождественского сел</w:t>
      </w:r>
      <w:r w:rsidR="007F541E" w:rsidRPr="007F541E">
        <w:rPr>
          <w:rFonts w:ascii="Times New Roman CYR" w:hAnsi="Times New Roman CYR" w:cs="Times New Roman CYR"/>
        </w:rPr>
        <w:t>ьского поселения, составило 98,6</w:t>
      </w:r>
      <w:r w:rsidR="00D96BF8" w:rsidRPr="007F541E">
        <w:rPr>
          <w:rFonts w:ascii="Times New Roman CYR" w:hAnsi="Times New Roman CYR" w:cs="Times New Roman CYR"/>
        </w:rPr>
        <w:t xml:space="preserve"> %, что в сумме составляет </w:t>
      </w:r>
      <w:r w:rsidR="007F541E" w:rsidRPr="007F541E">
        <w:rPr>
          <w:lang w:eastAsia="en-US"/>
        </w:rPr>
        <w:t xml:space="preserve">14202,4 </w:t>
      </w:r>
      <w:r w:rsidR="00D96BF8" w:rsidRPr="007F541E">
        <w:rPr>
          <w:rFonts w:ascii="Times New Roman CYR" w:hAnsi="Times New Roman CYR" w:cs="Times New Roman CYR"/>
        </w:rPr>
        <w:t>тыс. руб.</w:t>
      </w:r>
      <w:proofErr w:type="gramEnd"/>
    </w:p>
    <w:p w:rsidR="00A918DE" w:rsidRDefault="00A918DE" w:rsidP="00A918DE">
      <w:pPr>
        <w:ind w:firstLine="709"/>
        <w:jc w:val="both"/>
        <w:rPr>
          <w:rFonts w:ascii="Times New Roman CYR" w:hAnsi="Times New Roman CYR" w:cs="Times New Roman CYR"/>
          <w:bCs/>
        </w:rPr>
      </w:pPr>
      <w:r>
        <w:rPr>
          <w:rFonts w:ascii="Times New Roman CYR" w:hAnsi="Times New Roman CYR" w:cs="Times New Roman CYR"/>
          <w:bCs/>
        </w:rPr>
        <w:t xml:space="preserve">Исполнение доходов </w:t>
      </w:r>
      <w:r>
        <w:rPr>
          <w:rFonts w:ascii="Times New Roman CYR" w:hAnsi="Times New Roman CYR" w:cs="Times New Roman CYR"/>
        </w:rPr>
        <w:t>Новорождественского</w:t>
      </w:r>
      <w:r>
        <w:rPr>
          <w:rFonts w:ascii="Times New Roman CYR" w:hAnsi="Times New Roman CYR" w:cs="Times New Roman CYR"/>
          <w:bCs/>
        </w:rPr>
        <w:t xml:space="preserve"> сельского поселения</w:t>
      </w:r>
      <w:r>
        <w:rPr>
          <w:rFonts w:ascii="Times New Roman CYR" w:hAnsi="Times New Roman CYR" w:cs="Times New Roman CYR"/>
        </w:rPr>
        <w:t xml:space="preserve"> </w:t>
      </w:r>
      <w:r>
        <w:rPr>
          <w:rFonts w:ascii="Times New Roman CYR" w:hAnsi="Times New Roman CYR" w:cs="Times New Roman CYR"/>
          <w:bCs/>
        </w:rPr>
        <w:t>за 201</w:t>
      </w:r>
      <w:r w:rsidR="00D96BF8">
        <w:rPr>
          <w:rFonts w:ascii="Times New Roman CYR" w:hAnsi="Times New Roman CYR" w:cs="Times New Roman CYR"/>
          <w:bCs/>
        </w:rPr>
        <w:t>7 год    представлено в таблице 2</w:t>
      </w:r>
      <w:r>
        <w:rPr>
          <w:rFonts w:ascii="Times New Roman CYR" w:hAnsi="Times New Roman CYR" w:cs="Times New Roman CYR"/>
          <w:bCs/>
        </w:rPr>
        <w:t>.</w:t>
      </w:r>
    </w:p>
    <w:p w:rsidR="00A918DE" w:rsidRDefault="00D96BF8" w:rsidP="00A918DE">
      <w:pPr>
        <w:rPr>
          <w:sz w:val="20"/>
          <w:szCs w:val="20"/>
        </w:rPr>
      </w:pPr>
      <w:r>
        <w:t>Таблица 2</w:t>
      </w:r>
      <w:r w:rsidR="00A918DE">
        <w:t xml:space="preserve">                                                                                                                          тыс. руб.</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0"/>
        <w:gridCol w:w="3547"/>
        <w:gridCol w:w="1413"/>
        <w:gridCol w:w="1134"/>
        <w:gridCol w:w="1417"/>
      </w:tblGrid>
      <w:tr w:rsidR="00A918DE" w:rsidTr="00D96BF8">
        <w:trPr>
          <w:cantSplit/>
          <w:trHeight w:val="36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jc w:val="center"/>
              <w:rPr>
                <w:sz w:val="20"/>
                <w:szCs w:val="20"/>
                <w:lang w:eastAsia="en-US"/>
              </w:rPr>
            </w:pPr>
            <w:r>
              <w:rPr>
                <w:sz w:val="20"/>
                <w:szCs w:val="20"/>
                <w:lang w:eastAsia="en-US"/>
              </w:rPr>
              <w:t>Код бюджетной классификации</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jc w:val="center"/>
              <w:rPr>
                <w:sz w:val="20"/>
                <w:szCs w:val="20"/>
                <w:lang w:eastAsia="en-US"/>
              </w:rPr>
            </w:pPr>
            <w:r>
              <w:rPr>
                <w:sz w:val="20"/>
                <w:szCs w:val="20"/>
                <w:lang w:eastAsia="en-US"/>
              </w:rPr>
              <w:t>Наименование доходов</w:t>
            </w:r>
          </w:p>
        </w:tc>
        <w:tc>
          <w:tcPr>
            <w:tcW w:w="1413"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jc w:val="center"/>
              <w:rPr>
                <w:sz w:val="20"/>
                <w:szCs w:val="20"/>
                <w:lang w:eastAsia="en-US"/>
              </w:rPr>
            </w:pPr>
            <w:r>
              <w:rPr>
                <w:sz w:val="20"/>
                <w:szCs w:val="20"/>
                <w:lang w:eastAsia="en-US"/>
              </w:rPr>
              <w:t>Плановые  бюджетные назначения</w:t>
            </w:r>
          </w:p>
        </w:tc>
        <w:tc>
          <w:tcPr>
            <w:tcW w:w="1134"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jc w:val="center"/>
              <w:rPr>
                <w:sz w:val="20"/>
                <w:szCs w:val="20"/>
                <w:lang w:eastAsia="en-US"/>
              </w:rPr>
            </w:pPr>
            <w:r>
              <w:rPr>
                <w:sz w:val="20"/>
                <w:szCs w:val="20"/>
                <w:lang w:eastAsia="en-US"/>
              </w:rPr>
              <w:t>Исполнено</w:t>
            </w:r>
          </w:p>
        </w:tc>
        <w:tc>
          <w:tcPr>
            <w:tcW w:w="141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jc w:val="center"/>
              <w:rPr>
                <w:sz w:val="20"/>
                <w:szCs w:val="20"/>
                <w:lang w:eastAsia="en-US"/>
              </w:rPr>
            </w:pPr>
            <w:r>
              <w:rPr>
                <w:sz w:val="20"/>
                <w:szCs w:val="20"/>
                <w:lang w:eastAsia="en-US"/>
              </w:rPr>
              <w:t xml:space="preserve">% </w:t>
            </w:r>
            <w:proofErr w:type="spellStart"/>
            <w:proofErr w:type="gramStart"/>
            <w:r>
              <w:rPr>
                <w:sz w:val="20"/>
                <w:szCs w:val="20"/>
                <w:lang w:eastAsia="en-US"/>
              </w:rPr>
              <w:t>испол</w:t>
            </w:r>
            <w:proofErr w:type="spellEnd"/>
            <w:r>
              <w:rPr>
                <w:sz w:val="20"/>
                <w:szCs w:val="20"/>
                <w:lang w:eastAsia="en-US"/>
              </w:rPr>
              <w:t>-нения</w:t>
            </w:r>
            <w:proofErr w:type="gramEnd"/>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10000000000000000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b/>
                <w:lang w:eastAsia="en-US"/>
              </w:rPr>
            </w:pPr>
            <w:r>
              <w:rPr>
                <w:b/>
                <w:lang w:eastAsia="en-US"/>
              </w:rPr>
              <w:t xml:space="preserve">Налоговые и неналоговые доходы, в </w:t>
            </w:r>
            <w:proofErr w:type="spellStart"/>
            <w:r>
              <w:rPr>
                <w:b/>
                <w:lang w:eastAsia="en-US"/>
              </w:rPr>
              <w:t>т.ч</w:t>
            </w:r>
            <w:proofErr w:type="spellEnd"/>
            <w:r>
              <w:rPr>
                <w:b/>
                <w:lang w:eastAsia="en-US"/>
              </w:rPr>
              <w:t>.</w:t>
            </w:r>
          </w:p>
        </w:tc>
        <w:tc>
          <w:tcPr>
            <w:tcW w:w="1413" w:type="dxa"/>
            <w:tcBorders>
              <w:top w:val="single" w:sz="4" w:space="0" w:color="auto"/>
              <w:left w:val="single" w:sz="4" w:space="0" w:color="auto"/>
              <w:bottom w:val="single" w:sz="4" w:space="0" w:color="auto"/>
              <w:right w:val="single" w:sz="4" w:space="0" w:color="auto"/>
            </w:tcBorders>
          </w:tcPr>
          <w:p w:rsidR="00A918DE" w:rsidRDefault="00ED6EDC" w:rsidP="00BF42FA">
            <w:pPr>
              <w:spacing w:line="276" w:lineRule="auto"/>
              <w:jc w:val="center"/>
              <w:rPr>
                <w:b/>
                <w:lang w:eastAsia="en-US"/>
              </w:rPr>
            </w:pPr>
            <w:r>
              <w:rPr>
                <w:b/>
                <w:lang w:eastAsia="en-US"/>
              </w:rPr>
              <w:t>234</w:t>
            </w:r>
            <w:r w:rsidR="00E16D51">
              <w:rPr>
                <w:b/>
                <w:lang w:eastAsia="en-US"/>
              </w:rPr>
              <w:t>5,4</w:t>
            </w:r>
          </w:p>
        </w:tc>
        <w:tc>
          <w:tcPr>
            <w:tcW w:w="1134" w:type="dxa"/>
            <w:tcBorders>
              <w:top w:val="single" w:sz="4" w:space="0" w:color="auto"/>
              <w:left w:val="single" w:sz="4" w:space="0" w:color="auto"/>
              <w:bottom w:val="single" w:sz="4" w:space="0" w:color="auto"/>
              <w:right w:val="single" w:sz="4" w:space="0" w:color="auto"/>
            </w:tcBorders>
          </w:tcPr>
          <w:p w:rsidR="00A918DE" w:rsidRDefault="001E14D1" w:rsidP="00BF42FA">
            <w:pPr>
              <w:spacing w:line="276" w:lineRule="auto"/>
              <w:jc w:val="center"/>
              <w:rPr>
                <w:b/>
                <w:lang w:eastAsia="en-US"/>
              </w:rPr>
            </w:pPr>
            <w:r>
              <w:rPr>
                <w:b/>
                <w:lang w:eastAsia="en-US"/>
              </w:rPr>
              <w:t>2168,7</w:t>
            </w:r>
          </w:p>
        </w:tc>
        <w:tc>
          <w:tcPr>
            <w:tcW w:w="1417" w:type="dxa"/>
            <w:tcBorders>
              <w:top w:val="single" w:sz="4" w:space="0" w:color="auto"/>
              <w:left w:val="single" w:sz="4" w:space="0" w:color="auto"/>
              <w:bottom w:val="single" w:sz="4" w:space="0" w:color="auto"/>
              <w:right w:val="single" w:sz="4" w:space="0" w:color="auto"/>
            </w:tcBorders>
          </w:tcPr>
          <w:p w:rsidR="00A918DE" w:rsidRDefault="000B2ED6" w:rsidP="00BF42FA">
            <w:pPr>
              <w:spacing w:line="276" w:lineRule="auto"/>
              <w:jc w:val="center"/>
              <w:rPr>
                <w:b/>
                <w:lang w:eastAsia="en-US"/>
              </w:rPr>
            </w:pPr>
            <w:r>
              <w:rPr>
                <w:b/>
                <w:lang w:eastAsia="en-US"/>
              </w:rPr>
              <w:t>92,5</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tcPr>
          <w:p w:rsidR="00A918DE" w:rsidRDefault="00A918DE" w:rsidP="00BF42FA">
            <w:pPr>
              <w:spacing w:line="276" w:lineRule="auto"/>
              <w:rPr>
                <w:lang w:eastAsia="en-US"/>
              </w:rPr>
            </w:pP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b/>
                <w:lang w:eastAsia="en-US"/>
              </w:rPr>
            </w:pPr>
            <w:r>
              <w:rPr>
                <w:b/>
                <w:lang w:eastAsia="en-US"/>
              </w:rPr>
              <w:t>Налоговые доходы</w:t>
            </w:r>
          </w:p>
        </w:tc>
        <w:tc>
          <w:tcPr>
            <w:tcW w:w="1413" w:type="dxa"/>
            <w:tcBorders>
              <w:top w:val="single" w:sz="4" w:space="0" w:color="auto"/>
              <w:left w:val="single" w:sz="4" w:space="0" w:color="auto"/>
              <w:bottom w:val="single" w:sz="4" w:space="0" w:color="auto"/>
              <w:right w:val="single" w:sz="4" w:space="0" w:color="auto"/>
            </w:tcBorders>
          </w:tcPr>
          <w:p w:rsidR="00A918DE" w:rsidRDefault="00ED6EDC" w:rsidP="00BF42FA">
            <w:pPr>
              <w:spacing w:line="276" w:lineRule="auto"/>
              <w:jc w:val="center"/>
              <w:rPr>
                <w:b/>
                <w:lang w:eastAsia="en-US"/>
              </w:rPr>
            </w:pPr>
            <w:r>
              <w:rPr>
                <w:b/>
                <w:lang w:eastAsia="en-US"/>
              </w:rPr>
              <w:t>2300,0</w:t>
            </w:r>
          </w:p>
        </w:tc>
        <w:tc>
          <w:tcPr>
            <w:tcW w:w="1134" w:type="dxa"/>
            <w:tcBorders>
              <w:top w:val="single" w:sz="4" w:space="0" w:color="auto"/>
              <w:left w:val="single" w:sz="4" w:space="0" w:color="auto"/>
              <w:bottom w:val="single" w:sz="4" w:space="0" w:color="auto"/>
              <w:right w:val="single" w:sz="4" w:space="0" w:color="auto"/>
            </w:tcBorders>
          </w:tcPr>
          <w:p w:rsidR="00A918DE" w:rsidRDefault="001E14D1" w:rsidP="00BF42FA">
            <w:pPr>
              <w:spacing w:line="276" w:lineRule="auto"/>
              <w:jc w:val="center"/>
              <w:rPr>
                <w:b/>
                <w:lang w:eastAsia="en-US"/>
              </w:rPr>
            </w:pPr>
            <w:r>
              <w:rPr>
                <w:b/>
                <w:lang w:eastAsia="en-US"/>
              </w:rPr>
              <w:t>2120,1</w:t>
            </w:r>
            <w:r w:rsidR="00FD552F">
              <w:rPr>
                <w:b/>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Pr>
          <w:p w:rsidR="00A918DE" w:rsidRDefault="000B2ED6" w:rsidP="00BF42FA">
            <w:pPr>
              <w:spacing w:line="276" w:lineRule="auto"/>
              <w:jc w:val="center"/>
              <w:rPr>
                <w:b/>
                <w:lang w:eastAsia="en-US"/>
              </w:rPr>
            </w:pPr>
            <w:r>
              <w:rPr>
                <w:b/>
                <w:lang w:eastAsia="en-US"/>
              </w:rPr>
              <w:t>92,2</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lastRenderedPageBreak/>
              <w:t>10102000010000110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Налог на доходы физических лиц</w:t>
            </w:r>
          </w:p>
        </w:tc>
        <w:tc>
          <w:tcPr>
            <w:tcW w:w="1413"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692,1</w:t>
            </w:r>
          </w:p>
        </w:tc>
        <w:tc>
          <w:tcPr>
            <w:tcW w:w="1134" w:type="dxa"/>
            <w:tcBorders>
              <w:top w:val="single" w:sz="4" w:space="0" w:color="auto"/>
              <w:left w:val="single" w:sz="4" w:space="0" w:color="auto"/>
              <w:bottom w:val="single" w:sz="4" w:space="0" w:color="auto"/>
              <w:right w:val="single" w:sz="4" w:space="0" w:color="auto"/>
            </w:tcBorders>
          </w:tcPr>
          <w:p w:rsidR="00A918DE" w:rsidRPr="0006218A" w:rsidRDefault="001E14D1" w:rsidP="00BF42FA">
            <w:pPr>
              <w:spacing w:line="276" w:lineRule="auto"/>
              <w:jc w:val="center"/>
              <w:rPr>
                <w:lang w:eastAsia="en-US"/>
              </w:rPr>
            </w:pPr>
            <w:r>
              <w:rPr>
                <w:lang w:eastAsia="en-US"/>
              </w:rPr>
              <w:t>718,9</w:t>
            </w:r>
          </w:p>
        </w:tc>
        <w:tc>
          <w:tcPr>
            <w:tcW w:w="1417" w:type="dxa"/>
            <w:tcBorders>
              <w:top w:val="single" w:sz="4" w:space="0" w:color="auto"/>
              <w:left w:val="single" w:sz="4" w:space="0" w:color="auto"/>
              <w:bottom w:val="single" w:sz="4" w:space="0" w:color="auto"/>
              <w:right w:val="single" w:sz="4" w:space="0" w:color="auto"/>
            </w:tcBorders>
          </w:tcPr>
          <w:p w:rsidR="00A918DE" w:rsidRPr="0006218A" w:rsidRDefault="000B2ED6" w:rsidP="00BF42FA">
            <w:pPr>
              <w:spacing w:line="276" w:lineRule="auto"/>
              <w:jc w:val="center"/>
              <w:rPr>
                <w:lang w:eastAsia="en-US"/>
              </w:rPr>
            </w:pPr>
            <w:r>
              <w:rPr>
                <w:lang w:eastAsia="en-US"/>
              </w:rPr>
              <w:t>103,9</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10300000000000000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Налоги на товары (работы, услуги), реализуемые на территории РФ</w:t>
            </w:r>
          </w:p>
        </w:tc>
        <w:tc>
          <w:tcPr>
            <w:tcW w:w="1413"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1169,0</w:t>
            </w:r>
          </w:p>
        </w:tc>
        <w:tc>
          <w:tcPr>
            <w:tcW w:w="1134" w:type="dxa"/>
            <w:tcBorders>
              <w:top w:val="single" w:sz="4" w:space="0" w:color="auto"/>
              <w:left w:val="single" w:sz="4" w:space="0" w:color="auto"/>
              <w:bottom w:val="single" w:sz="4" w:space="0" w:color="auto"/>
              <w:right w:val="single" w:sz="4" w:space="0" w:color="auto"/>
            </w:tcBorders>
          </w:tcPr>
          <w:p w:rsidR="00A918DE" w:rsidRPr="0006218A" w:rsidRDefault="00E16D51" w:rsidP="00BF42FA">
            <w:pPr>
              <w:spacing w:line="276" w:lineRule="auto"/>
              <w:jc w:val="center"/>
              <w:rPr>
                <w:lang w:eastAsia="en-US"/>
              </w:rPr>
            </w:pPr>
            <w:r>
              <w:rPr>
                <w:lang w:eastAsia="en-US"/>
              </w:rPr>
              <w:t>1030,7</w:t>
            </w:r>
          </w:p>
        </w:tc>
        <w:tc>
          <w:tcPr>
            <w:tcW w:w="1417" w:type="dxa"/>
            <w:tcBorders>
              <w:top w:val="single" w:sz="4" w:space="0" w:color="auto"/>
              <w:left w:val="single" w:sz="4" w:space="0" w:color="auto"/>
              <w:bottom w:val="single" w:sz="4" w:space="0" w:color="auto"/>
              <w:right w:val="single" w:sz="4" w:space="0" w:color="auto"/>
            </w:tcBorders>
          </w:tcPr>
          <w:p w:rsidR="00A918DE" w:rsidRPr="0006218A" w:rsidRDefault="000B2ED6" w:rsidP="00BF42FA">
            <w:pPr>
              <w:spacing w:line="276" w:lineRule="auto"/>
              <w:jc w:val="center"/>
              <w:rPr>
                <w:lang w:eastAsia="en-US"/>
              </w:rPr>
            </w:pPr>
            <w:r>
              <w:rPr>
                <w:lang w:eastAsia="en-US"/>
              </w:rPr>
              <w:t>88,2</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10600000000000000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 xml:space="preserve">Налоги на имущество в </w:t>
            </w:r>
            <w:proofErr w:type="spellStart"/>
            <w:r>
              <w:rPr>
                <w:lang w:eastAsia="en-US"/>
              </w:rPr>
              <w:t>т.ч</w:t>
            </w:r>
            <w:proofErr w:type="spellEnd"/>
            <w:r>
              <w:rPr>
                <w:lang w:eastAsia="en-US"/>
              </w:rPr>
              <w:t>.:</w:t>
            </w:r>
          </w:p>
        </w:tc>
        <w:tc>
          <w:tcPr>
            <w:tcW w:w="1413"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438,9</w:t>
            </w:r>
          </w:p>
        </w:tc>
        <w:tc>
          <w:tcPr>
            <w:tcW w:w="1134" w:type="dxa"/>
            <w:tcBorders>
              <w:top w:val="single" w:sz="4" w:space="0" w:color="auto"/>
              <w:left w:val="single" w:sz="4" w:space="0" w:color="auto"/>
              <w:bottom w:val="single" w:sz="4" w:space="0" w:color="auto"/>
              <w:right w:val="single" w:sz="4" w:space="0" w:color="auto"/>
            </w:tcBorders>
          </w:tcPr>
          <w:p w:rsidR="00A918DE" w:rsidRPr="0006218A" w:rsidRDefault="001E14D1" w:rsidP="00BF42FA">
            <w:pPr>
              <w:spacing w:line="276" w:lineRule="auto"/>
              <w:jc w:val="center"/>
              <w:rPr>
                <w:lang w:eastAsia="en-US"/>
              </w:rPr>
            </w:pPr>
            <w:r>
              <w:rPr>
                <w:lang w:eastAsia="en-US"/>
              </w:rPr>
              <w:t>3</w:t>
            </w:r>
            <w:r w:rsidR="000B2ED6">
              <w:rPr>
                <w:lang w:eastAsia="en-US"/>
              </w:rPr>
              <w:t>70,6</w:t>
            </w:r>
          </w:p>
        </w:tc>
        <w:tc>
          <w:tcPr>
            <w:tcW w:w="1417" w:type="dxa"/>
            <w:tcBorders>
              <w:top w:val="single" w:sz="4" w:space="0" w:color="auto"/>
              <w:left w:val="single" w:sz="4" w:space="0" w:color="auto"/>
              <w:bottom w:val="single" w:sz="4" w:space="0" w:color="auto"/>
              <w:right w:val="single" w:sz="4" w:space="0" w:color="auto"/>
            </w:tcBorders>
          </w:tcPr>
          <w:p w:rsidR="00A918DE" w:rsidRPr="0006218A" w:rsidRDefault="000B2ED6" w:rsidP="00BF42FA">
            <w:pPr>
              <w:spacing w:line="276" w:lineRule="auto"/>
              <w:jc w:val="center"/>
              <w:rPr>
                <w:lang w:eastAsia="en-US"/>
              </w:rPr>
            </w:pPr>
            <w:r>
              <w:rPr>
                <w:lang w:eastAsia="en-US"/>
              </w:rPr>
              <w:t>84,4</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10601030100000110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Налог на имущество физических лиц</w:t>
            </w:r>
          </w:p>
        </w:tc>
        <w:tc>
          <w:tcPr>
            <w:tcW w:w="1413"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165,6</w:t>
            </w:r>
          </w:p>
        </w:tc>
        <w:tc>
          <w:tcPr>
            <w:tcW w:w="1134" w:type="dxa"/>
            <w:tcBorders>
              <w:top w:val="single" w:sz="4" w:space="0" w:color="auto"/>
              <w:left w:val="single" w:sz="4" w:space="0" w:color="auto"/>
              <w:bottom w:val="single" w:sz="4" w:space="0" w:color="auto"/>
              <w:right w:val="single" w:sz="4" w:space="0" w:color="auto"/>
            </w:tcBorders>
          </w:tcPr>
          <w:p w:rsidR="00A918DE" w:rsidRPr="0006218A" w:rsidRDefault="00E16D51" w:rsidP="00BF42FA">
            <w:pPr>
              <w:spacing w:line="276" w:lineRule="auto"/>
              <w:jc w:val="center"/>
              <w:rPr>
                <w:lang w:eastAsia="en-US"/>
              </w:rPr>
            </w:pPr>
            <w:r>
              <w:rPr>
                <w:lang w:eastAsia="en-US"/>
              </w:rPr>
              <w:t>16</w:t>
            </w:r>
            <w:r w:rsidR="00BF42FA">
              <w:rPr>
                <w:lang w:eastAsia="en-US"/>
              </w:rPr>
              <w:t>6,7</w:t>
            </w:r>
          </w:p>
        </w:tc>
        <w:tc>
          <w:tcPr>
            <w:tcW w:w="1417" w:type="dxa"/>
            <w:tcBorders>
              <w:top w:val="single" w:sz="4" w:space="0" w:color="auto"/>
              <w:left w:val="single" w:sz="4" w:space="0" w:color="auto"/>
              <w:bottom w:val="single" w:sz="4" w:space="0" w:color="auto"/>
              <w:right w:val="single" w:sz="4" w:space="0" w:color="auto"/>
            </w:tcBorders>
          </w:tcPr>
          <w:p w:rsidR="00A918DE" w:rsidRPr="0006218A" w:rsidRDefault="000B2ED6" w:rsidP="00BF42FA">
            <w:pPr>
              <w:spacing w:line="276" w:lineRule="auto"/>
              <w:jc w:val="center"/>
              <w:rPr>
                <w:lang w:eastAsia="en-US"/>
              </w:rPr>
            </w:pPr>
            <w:r>
              <w:rPr>
                <w:lang w:eastAsia="en-US"/>
              </w:rPr>
              <w:t>100,7</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10606000000000110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Земельный налог</w:t>
            </w:r>
          </w:p>
        </w:tc>
        <w:tc>
          <w:tcPr>
            <w:tcW w:w="1413" w:type="dxa"/>
            <w:tcBorders>
              <w:top w:val="single" w:sz="4" w:space="0" w:color="auto"/>
              <w:left w:val="single" w:sz="4" w:space="0" w:color="auto"/>
              <w:bottom w:val="single" w:sz="4" w:space="0" w:color="auto"/>
              <w:right w:val="single" w:sz="4" w:space="0" w:color="auto"/>
            </w:tcBorders>
          </w:tcPr>
          <w:p w:rsidR="00A918DE" w:rsidRPr="00052A99" w:rsidRDefault="00D96BF8" w:rsidP="00BF42FA">
            <w:pPr>
              <w:spacing w:line="276" w:lineRule="auto"/>
              <w:jc w:val="center"/>
              <w:rPr>
                <w:lang w:eastAsia="en-US"/>
              </w:rPr>
            </w:pPr>
            <w:r>
              <w:rPr>
                <w:lang w:eastAsia="en-US"/>
              </w:rPr>
              <w:t>273,3</w:t>
            </w:r>
          </w:p>
        </w:tc>
        <w:tc>
          <w:tcPr>
            <w:tcW w:w="1134" w:type="dxa"/>
            <w:tcBorders>
              <w:top w:val="single" w:sz="4" w:space="0" w:color="auto"/>
              <w:left w:val="single" w:sz="4" w:space="0" w:color="auto"/>
              <w:bottom w:val="single" w:sz="4" w:space="0" w:color="auto"/>
              <w:right w:val="single" w:sz="4" w:space="0" w:color="auto"/>
            </w:tcBorders>
          </w:tcPr>
          <w:p w:rsidR="00A918DE" w:rsidRPr="00052A99" w:rsidRDefault="001E14D1" w:rsidP="00BF42FA">
            <w:pPr>
              <w:spacing w:line="276" w:lineRule="auto"/>
              <w:jc w:val="center"/>
              <w:rPr>
                <w:lang w:eastAsia="en-US"/>
              </w:rPr>
            </w:pPr>
            <w:r>
              <w:rPr>
                <w:lang w:eastAsia="en-US"/>
              </w:rPr>
              <w:t>203,9</w:t>
            </w:r>
          </w:p>
        </w:tc>
        <w:tc>
          <w:tcPr>
            <w:tcW w:w="1417" w:type="dxa"/>
            <w:tcBorders>
              <w:top w:val="single" w:sz="4" w:space="0" w:color="auto"/>
              <w:left w:val="single" w:sz="4" w:space="0" w:color="auto"/>
              <w:bottom w:val="single" w:sz="4" w:space="0" w:color="auto"/>
              <w:right w:val="single" w:sz="4" w:space="0" w:color="auto"/>
            </w:tcBorders>
          </w:tcPr>
          <w:p w:rsidR="00A918DE" w:rsidRPr="00052A99" w:rsidRDefault="000B2ED6" w:rsidP="00BF42FA">
            <w:pPr>
              <w:spacing w:line="276" w:lineRule="auto"/>
              <w:jc w:val="center"/>
              <w:rPr>
                <w:lang w:eastAsia="en-US"/>
              </w:rPr>
            </w:pPr>
            <w:r>
              <w:rPr>
                <w:lang w:eastAsia="en-US"/>
              </w:rPr>
              <w:t>74,6</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tcPr>
          <w:p w:rsidR="00A918DE" w:rsidRDefault="00A918DE" w:rsidP="00BF42FA">
            <w:pPr>
              <w:spacing w:line="276" w:lineRule="auto"/>
              <w:rPr>
                <w:lang w:eastAsia="en-US"/>
              </w:rPr>
            </w:pP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b/>
                <w:lang w:eastAsia="en-US"/>
              </w:rPr>
            </w:pPr>
            <w:r>
              <w:rPr>
                <w:b/>
                <w:lang w:eastAsia="en-US"/>
              </w:rPr>
              <w:t>Неналоговые доходы</w:t>
            </w:r>
          </w:p>
        </w:tc>
        <w:tc>
          <w:tcPr>
            <w:tcW w:w="1413" w:type="dxa"/>
            <w:tcBorders>
              <w:top w:val="single" w:sz="4" w:space="0" w:color="auto"/>
              <w:left w:val="single" w:sz="4" w:space="0" w:color="auto"/>
              <w:bottom w:val="single" w:sz="4" w:space="0" w:color="auto"/>
              <w:right w:val="single" w:sz="4" w:space="0" w:color="auto"/>
            </w:tcBorders>
          </w:tcPr>
          <w:p w:rsidR="00A918DE" w:rsidRDefault="00E16D51" w:rsidP="00BF42FA">
            <w:pPr>
              <w:spacing w:line="276" w:lineRule="auto"/>
              <w:jc w:val="center"/>
              <w:rPr>
                <w:b/>
                <w:lang w:eastAsia="en-US"/>
              </w:rPr>
            </w:pPr>
            <w:r>
              <w:rPr>
                <w:b/>
                <w:lang w:eastAsia="en-US"/>
              </w:rPr>
              <w:t>45,4</w:t>
            </w:r>
          </w:p>
        </w:tc>
        <w:tc>
          <w:tcPr>
            <w:tcW w:w="1134" w:type="dxa"/>
            <w:tcBorders>
              <w:top w:val="single" w:sz="4" w:space="0" w:color="auto"/>
              <w:left w:val="single" w:sz="4" w:space="0" w:color="auto"/>
              <w:bottom w:val="single" w:sz="4" w:space="0" w:color="auto"/>
              <w:right w:val="single" w:sz="4" w:space="0" w:color="auto"/>
            </w:tcBorders>
          </w:tcPr>
          <w:p w:rsidR="00A918DE" w:rsidRDefault="00E16D51" w:rsidP="00BF42FA">
            <w:pPr>
              <w:spacing w:line="276" w:lineRule="auto"/>
              <w:jc w:val="center"/>
              <w:rPr>
                <w:b/>
                <w:lang w:eastAsia="en-US"/>
              </w:rPr>
            </w:pPr>
            <w:r>
              <w:rPr>
                <w:b/>
                <w:lang w:eastAsia="en-US"/>
              </w:rPr>
              <w:t>48,6</w:t>
            </w:r>
          </w:p>
        </w:tc>
        <w:tc>
          <w:tcPr>
            <w:tcW w:w="1417" w:type="dxa"/>
            <w:tcBorders>
              <w:top w:val="single" w:sz="4" w:space="0" w:color="auto"/>
              <w:left w:val="single" w:sz="4" w:space="0" w:color="auto"/>
              <w:bottom w:val="single" w:sz="4" w:space="0" w:color="auto"/>
              <w:right w:val="single" w:sz="4" w:space="0" w:color="auto"/>
            </w:tcBorders>
          </w:tcPr>
          <w:p w:rsidR="00A918DE" w:rsidRDefault="000B2ED6" w:rsidP="00BF42FA">
            <w:pPr>
              <w:spacing w:line="276" w:lineRule="auto"/>
              <w:jc w:val="center"/>
              <w:rPr>
                <w:b/>
                <w:lang w:eastAsia="en-US"/>
              </w:rPr>
            </w:pPr>
            <w:r>
              <w:rPr>
                <w:b/>
                <w:lang w:eastAsia="en-US"/>
              </w:rPr>
              <w:t>107,0</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11100000000000000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lang w:eastAsia="en-US"/>
              </w:rPr>
            </w:pPr>
            <w:r>
              <w:rPr>
                <w:lang w:eastAsia="en-US"/>
              </w:rPr>
              <w:t>Доходы от использования имущества, находящегося в государственной и муниципальной собственности</w:t>
            </w:r>
          </w:p>
        </w:tc>
        <w:tc>
          <w:tcPr>
            <w:tcW w:w="1413"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44,6</w:t>
            </w:r>
          </w:p>
        </w:tc>
        <w:tc>
          <w:tcPr>
            <w:tcW w:w="1134" w:type="dxa"/>
            <w:tcBorders>
              <w:top w:val="single" w:sz="4" w:space="0" w:color="auto"/>
              <w:left w:val="single" w:sz="4" w:space="0" w:color="auto"/>
              <w:bottom w:val="single" w:sz="4" w:space="0" w:color="auto"/>
              <w:right w:val="single" w:sz="4" w:space="0" w:color="auto"/>
            </w:tcBorders>
          </w:tcPr>
          <w:p w:rsidR="00A918DE" w:rsidRPr="0006218A" w:rsidRDefault="00D96BF8" w:rsidP="00BF42FA">
            <w:pPr>
              <w:spacing w:line="276" w:lineRule="auto"/>
              <w:jc w:val="center"/>
              <w:rPr>
                <w:lang w:eastAsia="en-US"/>
              </w:rPr>
            </w:pPr>
            <w:r>
              <w:rPr>
                <w:lang w:eastAsia="en-US"/>
              </w:rPr>
              <w:t>47,7</w:t>
            </w:r>
          </w:p>
        </w:tc>
        <w:tc>
          <w:tcPr>
            <w:tcW w:w="1417" w:type="dxa"/>
            <w:tcBorders>
              <w:top w:val="single" w:sz="4" w:space="0" w:color="auto"/>
              <w:left w:val="single" w:sz="4" w:space="0" w:color="auto"/>
              <w:bottom w:val="single" w:sz="4" w:space="0" w:color="auto"/>
              <w:right w:val="single" w:sz="4" w:space="0" w:color="auto"/>
            </w:tcBorders>
          </w:tcPr>
          <w:p w:rsidR="00A918DE" w:rsidRPr="0006218A" w:rsidRDefault="000B2ED6" w:rsidP="00BF42FA">
            <w:pPr>
              <w:spacing w:line="276" w:lineRule="auto"/>
              <w:jc w:val="center"/>
              <w:rPr>
                <w:lang w:eastAsia="en-US"/>
              </w:rPr>
            </w:pPr>
            <w:r>
              <w:rPr>
                <w:lang w:eastAsia="en-US"/>
              </w:rPr>
              <w:t>107,0</w:t>
            </w:r>
          </w:p>
        </w:tc>
      </w:tr>
      <w:tr w:rsidR="00A918DE" w:rsidTr="00D96BF8">
        <w:trPr>
          <w:cantSplit/>
          <w:trHeight w:val="280"/>
        </w:trPr>
        <w:tc>
          <w:tcPr>
            <w:tcW w:w="2270" w:type="dxa"/>
            <w:tcBorders>
              <w:top w:val="single" w:sz="4" w:space="0" w:color="auto"/>
              <w:left w:val="single" w:sz="4" w:space="0" w:color="auto"/>
              <w:bottom w:val="single" w:sz="4" w:space="0" w:color="auto"/>
              <w:right w:val="single" w:sz="4" w:space="0" w:color="auto"/>
            </w:tcBorders>
          </w:tcPr>
          <w:p w:rsidR="00A918DE" w:rsidRDefault="00A918DE" w:rsidP="00BF42FA">
            <w:pPr>
              <w:spacing w:line="276" w:lineRule="auto"/>
              <w:rPr>
                <w:lang w:eastAsia="en-US"/>
              </w:rPr>
            </w:pPr>
            <w:r>
              <w:rPr>
                <w:lang w:eastAsia="en-US"/>
              </w:rPr>
              <w:t>11700000000000000</w:t>
            </w:r>
          </w:p>
        </w:tc>
        <w:tc>
          <w:tcPr>
            <w:tcW w:w="3547" w:type="dxa"/>
            <w:tcBorders>
              <w:top w:val="single" w:sz="4" w:space="0" w:color="auto"/>
              <w:left w:val="single" w:sz="4" w:space="0" w:color="auto"/>
              <w:bottom w:val="single" w:sz="4" w:space="0" w:color="auto"/>
              <w:right w:val="single" w:sz="4" w:space="0" w:color="auto"/>
            </w:tcBorders>
          </w:tcPr>
          <w:p w:rsidR="00A918DE" w:rsidRDefault="00A918DE" w:rsidP="00BF42FA">
            <w:pPr>
              <w:spacing w:line="240" w:lineRule="atLeast"/>
              <w:jc w:val="both"/>
              <w:rPr>
                <w:lang w:eastAsia="en-US"/>
              </w:rPr>
            </w:pPr>
            <w:r>
              <w:rPr>
                <w:lang w:eastAsia="en-US"/>
              </w:rPr>
              <w:t>Прочие неналоговые доходы</w:t>
            </w:r>
          </w:p>
        </w:tc>
        <w:tc>
          <w:tcPr>
            <w:tcW w:w="1413" w:type="dxa"/>
            <w:tcBorders>
              <w:top w:val="single" w:sz="4" w:space="0" w:color="auto"/>
              <w:left w:val="single" w:sz="4" w:space="0" w:color="auto"/>
              <w:bottom w:val="single" w:sz="4" w:space="0" w:color="auto"/>
              <w:right w:val="single" w:sz="4" w:space="0" w:color="auto"/>
            </w:tcBorders>
          </w:tcPr>
          <w:p w:rsidR="00A918DE" w:rsidRDefault="00E16D51" w:rsidP="00BF42FA">
            <w:pPr>
              <w:spacing w:line="276" w:lineRule="auto"/>
              <w:jc w:val="center"/>
              <w:rPr>
                <w:lang w:eastAsia="en-US"/>
              </w:rPr>
            </w:pPr>
            <w:r>
              <w:rPr>
                <w:lang w:eastAsia="en-US"/>
              </w:rPr>
              <w:t>0,8</w:t>
            </w:r>
          </w:p>
        </w:tc>
        <w:tc>
          <w:tcPr>
            <w:tcW w:w="1134" w:type="dxa"/>
            <w:tcBorders>
              <w:top w:val="single" w:sz="4" w:space="0" w:color="auto"/>
              <w:left w:val="single" w:sz="4" w:space="0" w:color="auto"/>
              <w:bottom w:val="single" w:sz="4" w:space="0" w:color="auto"/>
              <w:right w:val="single" w:sz="4" w:space="0" w:color="auto"/>
            </w:tcBorders>
          </w:tcPr>
          <w:p w:rsidR="00A918DE" w:rsidRDefault="00E16D51" w:rsidP="00BF42FA">
            <w:pPr>
              <w:spacing w:line="276" w:lineRule="auto"/>
              <w:jc w:val="center"/>
              <w:rPr>
                <w:lang w:eastAsia="en-US"/>
              </w:rPr>
            </w:pPr>
            <w:r>
              <w:rPr>
                <w:lang w:eastAsia="en-US"/>
              </w:rPr>
              <w:t>0,86</w:t>
            </w:r>
          </w:p>
        </w:tc>
        <w:tc>
          <w:tcPr>
            <w:tcW w:w="1417" w:type="dxa"/>
            <w:tcBorders>
              <w:top w:val="single" w:sz="4" w:space="0" w:color="auto"/>
              <w:left w:val="single" w:sz="4" w:space="0" w:color="auto"/>
              <w:bottom w:val="single" w:sz="4" w:space="0" w:color="auto"/>
              <w:right w:val="single" w:sz="4" w:space="0" w:color="auto"/>
            </w:tcBorders>
          </w:tcPr>
          <w:p w:rsidR="00A918DE" w:rsidRDefault="000B2ED6" w:rsidP="00BF42FA">
            <w:pPr>
              <w:spacing w:line="276" w:lineRule="auto"/>
              <w:jc w:val="center"/>
              <w:rPr>
                <w:lang w:eastAsia="en-US"/>
              </w:rPr>
            </w:pPr>
            <w:r>
              <w:rPr>
                <w:lang w:eastAsia="en-US"/>
              </w:rPr>
              <w:t>х</w:t>
            </w:r>
          </w:p>
        </w:tc>
      </w:tr>
      <w:tr w:rsidR="00A918DE" w:rsidTr="00D96BF8">
        <w:trPr>
          <w:cantSplit/>
          <w:trHeight w:val="240"/>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lang w:eastAsia="en-US"/>
              </w:rPr>
            </w:pPr>
            <w:r>
              <w:rPr>
                <w:lang w:eastAsia="en-US"/>
              </w:rPr>
              <w:t>20000000000000000</w:t>
            </w:r>
          </w:p>
        </w:tc>
        <w:tc>
          <w:tcPr>
            <w:tcW w:w="3547"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40" w:lineRule="atLeast"/>
              <w:jc w:val="both"/>
              <w:rPr>
                <w:b/>
                <w:lang w:eastAsia="en-US"/>
              </w:rPr>
            </w:pPr>
            <w:r>
              <w:rPr>
                <w:b/>
                <w:lang w:eastAsia="en-US"/>
              </w:rPr>
              <w:t>Безвозмездные поступления</w:t>
            </w:r>
          </w:p>
        </w:tc>
        <w:tc>
          <w:tcPr>
            <w:tcW w:w="1413" w:type="dxa"/>
            <w:tcBorders>
              <w:top w:val="single" w:sz="4" w:space="0" w:color="auto"/>
              <w:left w:val="single" w:sz="4" w:space="0" w:color="auto"/>
              <w:bottom w:val="single" w:sz="4" w:space="0" w:color="auto"/>
              <w:right w:val="single" w:sz="4" w:space="0" w:color="auto"/>
            </w:tcBorders>
          </w:tcPr>
          <w:p w:rsidR="00A918DE" w:rsidRPr="00081426" w:rsidRDefault="00D96BF8" w:rsidP="00BF42FA">
            <w:pPr>
              <w:spacing w:line="276" w:lineRule="auto"/>
              <w:jc w:val="center"/>
              <w:rPr>
                <w:b/>
                <w:lang w:eastAsia="en-US"/>
              </w:rPr>
            </w:pPr>
            <w:r>
              <w:rPr>
                <w:b/>
                <w:lang w:eastAsia="en-US"/>
              </w:rPr>
              <w:t>12064,1</w:t>
            </w:r>
          </w:p>
        </w:tc>
        <w:tc>
          <w:tcPr>
            <w:tcW w:w="1134" w:type="dxa"/>
            <w:tcBorders>
              <w:top w:val="single" w:sz="4" w:space="0" w:color="auto"/>
              <w:left w:val="single" w:sz="4" w:space="0" w:color="auto"/>
              <w:bottom w:val="single" w:sz="4" w:space="0" w:color="auto"/>
              <w:right w:val="single" w:sz="4" w:space="0" w:color="auto"/>
            </w:tcBorders>
          </w:tcPr>
          <w:p w:rsidR="00A918DE" w:rsidRPr="00081426" w:rsidRDefault="00E16D51" w:rsidP="00BF42FA">
            <w:pPr>
              <w:spacing w:line="276" w:lineRule="auto"/>
              <w:jc w:val="center"/>
              <w:rPr>
                <w:b/>
                <w:lang w:eastAsia="en-US"/>
              </w:rPr>
            </w:pPr>
            <w:r>
              <w:rPr>
                <w:b/>
                <w:lang w:eastAsia="en-US"/>
              </w:rPr>
              <w:t>1203</w:t>
            </w:r>
            <w:r w:rsidR="000B2ED6">
              <w:rPr>
                <w:b/>
                <w:lang w:eastAsia="en-US"/>
              </w:rPr>
              <w:t>3,6</w:t>
            </w:r>
          </w:p>
        </w:tc>
        <w:tc>
          <w:tcPr>
            <w:tcW w:w="1417" w:type="dxa"/>
            <w:tcBorders>
              <w:top w:val="single" w:sz="4" w:space="0" w:color="auto"/>
              <w:left w:val="single" w:sz="4" w:space="0" w:color="auto"/>
              <w:bottom w:val="single" w:sz="4" w:space="0" w:color="auto"/>
              <w:right w:val="single" w:sz="4" w:space="0" w:color="auto"/>
            </w:tcBorders>
          </w:tcPr>
          <w:p w:rsidR="00A918DE" w:rsidRPr="00081426" w:rsidRDefault="000B2ED6" w:rsidP="00BF42FA">
            <w:pPr>
              <w:spacing w:line="276" w:lineRule="auto"/>
              <w:jc w:val="center"/>
              <w:rPr>
                <w:b/>
                <w:lang w:eastAsia="en-US"/>
              </w:rPr>
            </w:pPr>
            <w:r>
              <w:rPr>
                <w:b/>
                <w:lang w:eastAsia="en-US"/>
              </w:rPr>
              <w:t>99,7</w:t>
            </w:r>
          </w:p>
        </w:tc>
      </w:tr>
      <w:tr w:rsidR="00A918DE" w:rsidTr="00D96BF8">
        <w:trPr>
          <w:cantSplit/>
          <w:trHeight w:val="337"/>
        </w:trPr>
        <w:tc>
          <w:tcPr>
            <w:tcW w:w="2270" w:type="dxa"/>
            <w:tcBorders>
              <w:top w:val="single" w:sz="4" w:space="0" w:color="auto"/>
              <w:left w:val="single" w:sz="4" w:space="0" w:color="auto"/>
              <w:bottom w:val="single" w:sz="4" w:space="0" w:color="auto"/>
              <w:right w:val="single" w:sz="4" w:space="0" w:color="auto"/>
            </w:tcBorders>
            <w:hideMark/>
          </w:tcPr>
          <w:p w:rsidR="00A918DE" w:rsidRDefault="00A918DE" w:rsidP="00BF42FA">
            <w:pPr>
              <w:spacing w:line="276" w:lineRule="auto"/>
              <w:rPr>
                <w:b/>
                <w:lang w:eastAsia="en-US"/>
              </w:rPr>
            </w:pPr>
            <w:r>
              <w:rPr>
                <w:b/>
                <w:lang w:eastAsia="en-US"/>
              </w:rPr>
              <w:t>Всего:</w:t>
            </w:r>
          </w:p>
        </w:tc>
        <w:tc>
          <w:tcPr>
            <w:tcW w:w="3547" w:type="dxa"/>
            <w:tcBorders>
              <w:top w:val="single" w:sz="4" w:space="0" w:color="auto"/>
              <w:left w:val="single" w:sz="4" w:space="0" w:color="auto"/>
              <w:bottom w:val="single" w:sz="4" w:space="0" w:color="auto"/>
              <w:right w:val="single" w:sz="4" w:space="0" w:color="auto"/>
            </w:tcBorders>
          </w:tcPr>
          <w:p w:rsidR="00A918DE" w:rsidRDefault="00A918DE" w:rsidP="00BF42FA">
            <w:pPr>
              <w:spacing w:line="240" w:lineRule="atLeast"/>
              <w:rPr>
                <w:lang w:eastAsia="en-US"/>
              </w:rPr>
            </w:pPr>
          </w:p>
        </w:tc>
        <w:tc>
          <w:tcPr>
            <w:tcW w:w="1413" w:type="dxa"/>
            <w:tcBorders>
              <w:top w:val="single" w:sz="4" w:space="0" w:color="auto"/>
              <w:left w:val="single" w:sz="4" w:space="0" w:color="auto"/>
              <w:bottom w:val="single" w:sz="4" w:space="0" w:color="auto"/>
              <w:right w:val="single" w:sz="4" w:space="0" w:color="auto"/>
            </w:tcBorders>
          </w:tcPr>
          <w:p w:rsidR="00A918DE" w:rsidRPr="00081426" w:rsidRDefault="00E16D51" w:rsidP="00BF42FA">
            <w:pPr>
              <w:spacing w:line="276" w:lineRule="auto"/>
              <w:jc w:val="center"/>
              <w:rPr>
                <w:b/>
                <w:lang w:eastAsia="en-US"/>
              </w:rPr>
            </w:pPr>
            <w:r>
              <w:rPr>
                <w:b/>
                <w:lang w:eastAsia="en-US"/>
              </w:rPr>
              <w:t>14409,5</w:t>
            </w:r>
          </w:p>
        </w:tc>
        <w:tc>
          <w:tcPr>
            <w:tcW w:w="1134" w:type="dxa"/>
            <w:tcBorders>
              <w:top w:val="single" w:sz="4" w:space="0" w:color="auto"/>
              <w:left w:val="single" w:sz="4" w:space="0" w:color="auto"/>
              <w:bottom w:val="single" w:sz="4" w:space="0" w:color="auto"/>
              <w:right w:val="single" w:sz="4" w:space="0" w:color="auto"/>
            </w:tcBorders>
          </w:tcPr>
          <w:p w:rsidR="00A918DE" w:rsidRPr="00081426" w:rsidRDefault="00E16D51" w:rsidP="00BF42FA">
            <w:pPr>
              <w:spacing w:line="276" w:lineRule="auto"/>
              <w:jc w:val="center"/>
              <w:rPr>
                <w:b/>
                <w:lang w:eastAsia="en-US"/>
              </w:rPr>
            </w:pPr>
            <w:r>
              <w:rPr>
                <w:b/>
                <w:lang w:eastAsia="en-US"/>
              </w:rPr>
              <w:t>14202,4</w:t>
            </w:r>
          </w:p>
        </w:tc>
        <w:tc>
          <w:tcPr>
            <w:tcW w:w="1417" w:type="dxa"/>
            <w:tcBorders>
              <w:top w:val="single" w:sz="4" w:space="0" w:color="auto"/>
              <w:left w:val="single" w:sz="4" w:space="0" w:color="auto"/>
              <w:bottom w:val="single" w:sz="4" w:space="0" w:color="auto"/>
              <w:right w:val="single" w:sz="4" w:space="0" w:color="auto"/>
            </w:tcBorders>
          </w:tcPr>
          <w:p w:rsidR="00A918DE" w:rsidRPr="00081426" w:rsidRDefault="000B2ED6" w:rsidP="00BF42FA">
            <w:pPr>
              <w:spacing w:line="276" w:lineRule="auto"/>
              <w:jc w:val="center"/>
              <w:rPr>
                <w:b/>
                <w:lang w:eastAsia="en-US"/>
              </w:rPr>
            </w:pPr>
            <w:r>
              <w:rPr>
                <w:b/>
                <w:lang w:eastAsia="en-US"/>
              </w:rPr>
              <w:t>98,6</w:t>
            </w:r>
          </w:p>
        </w:tc>
      </w:tr>
    </w:tbl>
    <w:p w:rsidR="00E727F0" w:rsidRDefault="00E727F0" w:rsidP="007F541E">
      <w:pPr>
        <w:ind w:firstLine="709"/>
        <w:jc w:val="both"/>
        <w:rPr>
          <w:rFonts w:ascii="Times New Roman CYR" w:hAnsi="Times New Roman CYR" w:cs="Times New Roman CYR"/>
          <w:sz w:val="20"/>
          <w:szCs w:val="20"/>
        </w:rPr>
      </w:pPr>
    </w:p>
    <w:p w:rsidR="00A918DE" w:rsidRDefault="00A918DE" w:rsidP="007F541E">
      <w:pPr>
        <w:ind w:firstLine="709"/>
        <w:jc w:val="both"/>
        <w:rPr>
          <w:rFonts w:ascii="Times New Roman CYR" w:hAnsi="Times New Roman CYR" w:cs="Times New Roman CYR"/>
        </w:rPr>
      </w:pPr>
      <w:r>
        <w:rPr>
          <w:rFonts w:ascii="Times New Roman CYR" w:hAnsi="Times New Roman CYR" w:cs="Times New Roman CYR"/>
          <w:sz w:val="20"/>
          <w:szCs w:val="20"/>
        </w:rPr>
        <w:t xml:space="preserve"> </w:t>
      </w:r>
      <w:r>
        <w:rPr>
          <w:rFonts w:ascii="Times New Roman CYR" w:hAnsi="Times New Roman CYR" w:cs="Times New Roman CYR"/>
        </w:rPr>
        <w:t xml:space="preserve">Основным источником формирования доходов явились акцизы по подакцизным товарам, производимым на территории Российской Федерации  в сумме </w:t>
      </w:r>
      <w:r w:rsidR="000B2ED6">
        <w:rPr>
          <w:rFonts w:ascii="Times New Roman CYR" w:hAnsi="Times New Roman CYR" w:cs="Times New Roman CYR"/>
        </w:rPr>
        <w:t>1030,7 тыс. руб., что составило 88,2</w:t>
      </w:r>
      <w:r>
        <w:rPr>
          <w:rFonts w:ascii="Times New Roman CYR" w:hAnsi="Times New Roman CYR" w:cs="Times New Roman CYR"/>
        </w:rPr>
        <w:t xml:space="preserve">% к плану. Доля акцизов по </w:t>
      </w:r>
      <w:proofErr w:type="gramStart"/>
      <w:r>
        <w:rPr>
          <w:rFonts w:ascii="Times New Roman CYR" w:hAnsi="Times New Roman CYR" w:cs="Times New Roman CYR"/>
        </w:rPr>
        <w:t>подакцизным товарам, производимым на территории Российской Федерации в объеме налоговых и не</w:t>
      </w:r>
      <w:r w:rsidR="0065280B">
        <w:rPr>
          <w:rFonts w:ascii="Times New Roman CYR" w:hAnsi="Times New Roman CYR" w:cs="Times New Roman CYR"/>
        </w:rPr>
        <w:t>налоговых доходов составила</w:t>
      </w:r>
      <w:proofErr w:type="gramEnd"/>
      <w:r w:rsidR="0065280B">
        <w:rPr>
          <w:rFonts w:ascii="Times New Roman CYR" w:hAnsi="Times New Roman CYR" w:cs="Times New Roman CYR"/>
        </w:rPr>
        <w:t xml:space="preserve"> 47,5</w:t>
      </w:r>
      <w:r>
        <w:rPr>
          <w:rFonts w:ascii="Times New Roman CYR" w:hAnsi="Times New Roman CYR" w:cs="Times New Roman CYR"/>
        </w:rPr>
        <w:t>%. Далее идет налог  на</w:t>
      </w:r>
      <w:r w:rsidR="0065280B">
        <w:rPr>
          <w:rFonts w:ascii="Times New Roman CYR" w:hAnsi="Times New Roman CYR" w:cs="Times New Roman CYR"/>
        </w:rPr>
        <w:t xml:space="preserve"> доходы физических лиц в сумме 718,9</w:t>
      </w:r>
      <w:r>
        <w:rPr>
          <w:lang w:eastAsia="en-US"/>
        </w:rPr>
        <w:t xml:space="preserve"> </w:t>
      </w:r>
      <w:r w:rsidR="0065280B">
        <w:rPr>
          <w:rFonts w:ascii="Times New Roman CYR" w:hAnsi="Times New Roman CYR" w:cs="Times New Roman CYR"/>
        </w:rPr>
        <w:t>тыс. руб., что составило 103,9</w:t>
      </w:r>
      <w:r>
        <w:rPr>
          <w:rFonts w:ascii="Times New Roman CYR" w:hAnsi="Times New Roman CYR" w:cs="Times New Roman CYR"/>
        </w:rPr>
        <w:t xml:space="preserve">% к плану. </w:t>
      </w:r>
      <w:proofErr w:type="gramStart"/>
      <w:r>
        <w:rPr>
          <w:rFonts w:ascii="Times New Roman CYR" w:hAnsi="Times New Roman CYR" w:cs="Times New Roman CYR"/>
        </w:rPr>
        <w:t>Доля  налога на доходы физических лиц в объеме налоговых и не</w:t>
      </w:r>
      <w:r w:rsidR="0065280B">
        <w:rPr>
          <w:rFonts w:ascii="Times New Roman CYR" w:hAnsi="Times New Roman CYR" w:cs="Times New Roman CYR"/>
        </w:rPr>
        <w:t>налоговых доходов составила 33,1</w:t>
      </w:r>
      <w:r>
        <w:rPr>
          <w:rFonts w:ascii="Times New Roman CYR" w:hAnsi="Times New Roman CYR" w:cs="Times New Roman CYR"/>
        </w:rPr>
        <w:t xml:space="preserve">%. </w:t>
      </w:r>
      <w:r w:rsidR="007F541E">
        <w:rPr>
          <w:rFonts w:ascii="Times New Roman CYR" w:hAnsi="Times New Roman CYR" w:cs="Times New Roman CYR"/>
        </w:rPr>
        <w:t xml:space="preserve">Земельный налог в сумме 203,9 тыс. рублей или 74,6% к плановым назначениям </w:t>
      </w:r>
      <w:r w:rsidR="007F541E">
        <w:rPr>
          <w:lang w:eastAsia="en-US"/>
        </w:rPr>
        <w:t>в объеме налоговых и неналоговых доходов составляет  9,4%.</w:t>
      </w:r>
      <w:r w:rsidR="007F541E">
        <w:rPr>
          <w:rFonts w:ascii="Times New Roman CYR" w:hAnsi="Times New Roman CYR" w:cs="Times New Roman CYR"/>
        </w:rPr>
        <w:t xml:space="preserve"> </w:t>
      </w:r>
      <w:r>
        <w:rPr>
          <w:rFonts w:ascii="Times New Roman CYR" w:hAnsi="Times New Roman CYR" w:cs="Times New Roman CYR"/>
        </w:rPr>
        <w:t xml:space="preserve">Налоги на имущество физических лиц в сумме </w:t>
      </w:r>
      <w:r w:rsidR="007F541E">
        <w:rPr>
          <w:lang w:eastAsia="en-US"/>
        </w:rPr>
        <w:t>166,7 тыс. руб. (или 100,7</w:t>
      </w:r>
      <w:r>
        <w:rPr>
          <w:lang w:eastAsia="en-US"/>
        </w:rPr>
        <w:t>% к плану) в объеме налоговых и не</w:t>
      </w:r>
      <w:r w:rsidR="007F541E">
        <w:rPr>
          <w:lang w:eastAsia="en-US"/>
        </w:rPr>
        <w:t>налоговых доходов составляют 7,7</w:t>
      </w:r>
      <w:r>
        <w:rPr>
          <w:lang w:eastAsia="en-US"/>
        </w:rPr>
        <w:t xml:space="preserve">%. </w:t>
      </w:r>
      <w:proofErr w:type="gramEnd"/>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В структуре доходов Новорождественского сельского поселения доля налоговых и ненал</w:t>
      </w:r>
      <w:r w:rsidR="007F541E">
        <w:rPr>
          <w:rFonts w:ascii="Times New Roman CYR" w:hAnsi="Times New Roman CYR" w:cs="Times New Roman CYR"/>
        </w:rPr>
        <w:t xml:space="preserve">оговых доходов составила   15,3 </w:t>
      </w:r>
      <w:r>
        <w:rPr>
          <w:rFonts w:ascii="Times New Roman CYR" w:hAnsi="Times New Roman CYR" w:cs="Times New Roman CYR"/>
        </w:rPr>
        <w:t>%, что</w:t>
      </w:r>
      <w:r w:rsidR="007F541E">
        <w:rPr>
          <w:rFonts w:ascii="Times New Roman CYR" w:hAnsi="Times New Roman CYR" w:cs="Times New Roman CYR"/>
        </w:rPr>
        <w:t xml:space="preserve"> в сумме составляет  2168,7</w:t>
      </w:r>
      <w:r>
        <w:rPr>
          <w:rFonts w:ascii="Times New Roman CYR" w:hAnsi="Times New Roman CYR" w:cs="Times New Roman CYR"/>
        </w:rPr>
        <w:t xml:space="preserve"> тыс. руб.</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По налоговым доходам планов</w:t>
      </w:r>
      <w:r w:rsidR="007F541E">
        <w:rPr>
          <w:rFonts w:ascii="Times New Roman CYR" w:hAnsi="Times New Roman CYR" w:cs="Times New Roman CYR"/>
        </w:rPr>
        <w:t>ые назначения выполнены на 92,2</w:t>
      </w:r>
      <w:r>
        <w:rPr>
          <w:rFonts w:ascii="Times New Roman CYR" w:hAnsi="Times New Roman CYR" w:cs="Times New Roman CYR"/>
        </w:rPr>
        <w:t>%.  Доля налоговых доходов в общ</w:t>
      </w:r>
      <w:r w:rsidR="007F541E">
        <w:rPr>
          <w:rFonts w:ascii="Times New Roman CYR" w:hAnsi="Times New Roman CYR" w:cs="Times New Roman CYR"/>
        </w:rPr>
        <w:t>ем объеме доходов составила 14,9</w:t>
      </w:r>
      <w:r>
        <w:rPr>
          <w:rFonts w:ascii="Times New Roman CYR" w:hAnsi="Times New Roman CYR" w:cs="Times New Roman CYR"/>
        </w:rPr>
        <w:t xml:space="preserve"> % или  </w:t>
      </w:r>
      <w:r w:rsidR="007F541E">
        <w:rPr>
          <w:lang w:eastAsia="en-US"/>
        </w:rPr>
        <w:t>2120,1</w:t>
      </w:r>
      <w:r>
        <w:t xml:space="preserve"> </w:t>
      </w:r>
      <w:r>
        <w:rPr>
          <w:rFonts w:ascii="Times New Roman CYR" w:hAnsi="Times New Roman CYR" w:cs="Times New Roman CYR"/>
        </w:rPr>
        <w:t>тыс. руб. По неналоговым доходам планов</w:t>
      </w:r>
      <w:r w:rsidR="007F541E">
        <w:rPr>
          <w:rFonts w:ascii="Times New Roman CYR" w:hAnsi="Times New Roman CYR" w:cs="Times New Roman CYR"/>
        </w:rPr>
        <w:t>ые назначения выполнены на 107,0</w:t>
      </w:r>
      <w:r>
        <w:rPr>
          <w:rFonts w:ascii="Times New Roman CYR" w:hAnsi="Times New Roman CYR" w:cs="Times New Roman CYR"/>
        </w:rPr>
        <w:t>%. Доля неналоговых доходов в общем объеме</w:t>
      </w:r>
      <w:r w:rsidR="007F541E">
        <w:rPr>
          <w:rFonts w:ascii="Times New Roman CYR" w:hAnsi="Times New Roman CYR" w:cs="Times New Roman CYR"/>
        </w:rPr>
        <w:t xml:space="preserve"> доходов составила 0,3% или   48,6</w:t>
      </w:r>
      <w:r>
        <w:rPr>
          <w:b/>
        </w:rPr>
        <w:t xml:space="preserve"> </w:t>
      </w:r>
      <w:r>
        <w:rPr>
          <w:rFonts w:ascii="Times New Roman CYR" w:hAnsi="Times New Roman CYR" w:cs="Times New Roman CYR"/>
        </w:rPr>
        <w:t>тыс. руб.</w:t>
      </w: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Безвозмездн</w:t>
      </w:r>
      <w:r w:rsidR="003659A0">
        <w:rPr>
          <w:rFonts w:ascii="Times New Roman CYR" w:hAnsi="Times New Roman CYR" w:cs="Times New Roman CYR"/>
        </w:rPr>
        <w:t>ые поступления выполнены на 99,7% и составляют 84,7</w:t>
      </w:r>
      <w:r>
        <w:rPr>
          <w:rFonts w:ascii="Times New Roman CYR" w:hAnsi="Times New Roman CYR" w:cs="Times New Roman CYR"/>
        </w:rPr>
        <w:t>% в общем объеме доходов,</w:t>
      </w:r>
      <w:r w:rsidR="003659A0">
        <w:rPr>
          <w:rFonts w:ascii="Times New Roman CYR" w:hAnsi="Times New Roman CYR" w:cs="Times New Roman CYR"/>
        </w:rPr>
        <w:t xml:space="preserve"> что в сумме составляет  12033,6</w:t>
      </w:r>
      <w:r>
        <w:rPr>
          <w:rFonts w:ascii="Times New Roman CYR" w:hAnsi="Times New Roman CYR" w:cs="Times New Roman CYR"/>
        </w:rPr>
        <w:t xml:space="preserve"> тыс. рублей.</w:t>
      </w:r>
    </w:p>
    <w:p w:rsidR="00A918DE" w:rsidRDefault="00A918DE" w:rsidP="00A918DE">
      <w:pPr>
        <w:ind w:firstLine="709"/>
        <w:jc w:val="both"/>
        <w:rPr>
          <w:rFonts w:ascii="Times New Roman CYR" w:hAnsi="Times New Roman CYR" w:cs="Times New Roman CYR"/>
        </w:rPr>
      </w:pPr>
    </w:p>
    <w:p w:rsidR="00A918DE" w:rsidRDefault="00A918DE" w:rsidP="00A918DE">
      <w:pPr>
        <w:jc w:val="center"/>
        <w:rPr>
          <w:rFonts w:ascii="Times New Roman CYR" w:hAnsi="Times New Roman CYR" w:cs="Times New Roman CYR"/>
          <w:b/>
        </w:rPr>
      </w:pPr>
      <w:r>
        <w:rPr>
          <w:rFonts w:ascii="Times New Roman CYR" w:hAnsi="Times New Roman CYR" w:cs="Times New Roman CYR"/>
          <w:b/>
        </w:rPr>
        <w:t>6.  Исполнение бюджета по расходам.</w:t>
      </w:r>
    </w:p>
    <w:p w:rsidR="00A918DE" w:rsidRDefault="00A918DE" w:rsidP="00A918DE">
      <w:pPr>
        <w:rPr>
          <w:rFonts w:ascii="Times New Roman CYR" w:hAnsi="Times New Roman CYR" w:cs="Times New Roman CYR"/>
          <w:b/>
        </w:rPr>
      </w:pPr>
    </w:p>
    <w:p w:rsidR="0075632A" w:rsidRPr="00E727F0" w:rsidRDefault="00A918DE" w:rsidP="00F819C2">
      <w:pPr>
        <w:pStyle w:val="ab"/>
        <w:ind w:firstLine="709"/>
        <w:jc w:val="both"/>
        <w:rPr>
          <w:lang w:eastAsia="en-US"/>
        </w:rPr>
      </w:pPr>
      <w:r>
        <w:t xml:space="preserve"> </w:t>
      </w:r>
      <w:proofErr w:type="gramStart"/>
      <w:r>
        <w:rPr>
          <w:rFonts w:ascii="Times New Roman CYR" w:hAnsi="Times New Roman CYR" w:cs="Times New Roman CYR"/>
        </w:rPr>
        <w:t xml:space="preserve">Общий объем расходов Новорождественского сельского поселения  был запланирован в сумме </w:t>
      </w:r>
      <w:r w:rsidR="0075632A" w:rsidRPr="00E727F0">
        <w:rPr>
          <w:rFonts w:ascii="Times New Roman CYR" w:hAnsi="Times New Roman CYR" w:cs="Times New Roman CYR"/>
          <w:b/>
        </w:rPr>
        <w:t>13227,3</w:t>
      </w:r>
      <w:r w:rsidR="0075632A" w:rsidRPr="007F541E">
        <w:rPr>
          <w:rFonts w:ascii="Times New Roman CYR" w:hAnsi="Times New Roman CYR" w:cs="Times New Roman CYR"/>
        </w:rPr>
        <w:t xml:space="preserve"> </w:t>
      </w:r>
      <w:r>
        <w:rPr>
          <w:rFonts w:ascii="Times New Roman CYR" w:hAnsi="Times New Roman CYR" w:cs="Times New Roman CYR"/>
        </w:rPr>
        <w:t>тыс. руб.</w:t>
      </w:r>
      <w:r w:rsidR="0075632A">
        <w:rPr>
          <w:rFonts w:ascii="Times New Roman CYR" w:hAnsi="Times New Roman CYR" w:cs="Times New Roman CYR"/>
        </w:rPr>
        <w:t>,</w:t>
      </w:r>
      <w:r>
        <w:rPr>
          <w:rFonts w:ascii="Times New Roman CYR" w:hAnsi="Times New Roman CYR" w:cs="Times New Roman CYR"/>
        </w:rPr>
        <w:t xml:space="preserve"> </w:t>
      </w:r>
      <w:r w:rsidR="0075632A" w:rsidRPr="001074D8">
        <w:t xml:space="preserve">в течение  2017 года был увеличен на  </w:t>
      </w:r>
      <w:r w:rsidR="00E727F0">
        <w:rPr>
          <w:b/>
        </w:rPr>
        <w:t>2453,2</w:t>
      </w:r>
      <w:r w:rsidR="00E727F0">
        <w:t xml:space="preserve"> тыс. руб. или на </w:t>
      </w:r>
      <w:r w:rsidR="00E727F0" w:rsidRPr="00E727F0">
        <w:rPr>
          <w:b/>
        </w:rPr>
        <w:t>18,5</w:t>
      </w:r>
      <w:r w:rsidR="0075632A" w:rsidRPr="001074D8">
        <w:rPr>
          <w:b/>
        </w:rPr>
        <w:t>%</w:t>
      </w:r>
      <w:r w:rsidR="0075632A" w:rsidRPr="001074D8">
        <w:t xml:space="preserve">  и составил  </w:t>
      </w:r>
      <w:r w:rsidR="00E727F0">
        <w:rPr>
          <w:b/>
          <w:lang w:eastAsia="en-US"/>
        </w:rPr>
        <w:t>15680,5</w:t>
      </w:r>
      <w:r w:rsidR="0075632A" w:rsidRPr="001074D8">
        <w:rPr>
          <w:b/>
          <w:lang w:eastAsia="en-US"/>
        </w:rPr>
        <w:t xml:space="preserve"> </w:t>
      </w:r>
      <w:r w:rsidR="0075632A" w:rsidRPr="001074D8">
        <w:t xml:space="preserve">тыс. руб. Фактическое исполнение расходной части </w:t>
      </w:r>
      <w:bookmarkStart w:id="5" w:name="_GoBack"/>
      <w:bookmarkEnd w:id="5"/>
      <w:r w:rsidR="0075632A" w:rsidRPr="001074D8">
        <w:t xml:space="preserve">бюджета  от плановых показателей, утвержденных последней редакцией бюджета  сельского поселения, составило </w:t>
      </w:r>
      <w:r w:rsidR="00E727F0">
        <w:rPr>
          <w:b/>
        </w:rPr>
        <w:t>97,6</w:t>
      </w:r>
      <w:r w:rsidR="0075632A" w:rsidRPr="001074D8">
        <w:rPr>
          <w:b/>
        </w:rPr>
        <w:t>%</w:t>
      </w:r>
      <w:r w:rsidR="00E727F0">
        <w:rPr>
          <w:b/>
        </w:rPr>
        <w:t xml:space="preserve"> </w:t>
      </w:r>
      <w:r w:rsidR="00E727F0" w:rsidRPr="00E727F0">
        <w:t xml:space="preserve">или </w:t>
      </w:r>
      <w:r w:rsidR="00E727F0">
        <w:rPr>
          <w:b/>
          <w:lang w:eastAsia="en-US"/>
        </w:rPr>
        <w:t xml:space="preserve">15297,6 </w:t>
      </w:r>
      <w:r w:rsidR="00E727F0" w:rsidRPr="00E727F0">
        <w:rPr>
          <w:lang w:eastAsia="en-US"/>
        </w:rPr>
        <w:t>тыс. рублей</w:t>
      </w:r>
      <w:r w:rsidR="00E727F0" w:rsidRPr="00E727F0">
        <w:t>.</w:t>
      </w:r>
      <w:proofErr w:type="gramEnd"/>
    </w:p>
    <w:p w:rsidR="00A918DE" w:rsidRDefault="00A918DE" w:rsidP="00A918DE">
      <w:pPr>
        <w:ind w:firstLine="709"/>
        <w:jc w:val="both"/>
        <w:rPr>
          <w:rFonts w:ascii="Times New Roman CYR" w:hAnsi="Times New Roman CYR" w:cs="Times New Roman CYR"/>
          <w:bCs/>
        </w:rPr>
      </w:pPr>
      <w:r>
        <w:rPr>
          <w:rFonts w:ascii="Times New Roman CYR" w:hAnsi="Times New Roman CYR" w:cs="Times New Roman CYR"/>
          <w:bCs/>
        </w:rPr>
        <w:t xml:space="preserve">Исполнение расходов бюджета </w:t>
      </w:r>
      <w:r>
        <w:rPr>
          <w:rFonts w:ascii="Times New Roman CYR" w:hAnsi="Times New Roman CYR" w:cs="Times New Roman CYR"/>
        </w:rPr>
        <w:t>Новорождественского</w:t>
      </w:r>
      <w:r>
        <w:rPr>
          <w:rFonts w:ascii="Times New Roman CYR" w:hAnsi="Times New Roman CYR" w:cs="Times New Roman CYR"/>
          <w:bCs/>
        </w:rPr>
        <w:t xml:space="preserve"> сельского поселения</w:t>
      </w:r>
      <w:r>
        <w:rPr>
          <w:rFonts w:ascii="Times New Roman CYR" w:hAnsi="Times New Roman CYR" w:cs="Times New Roman CYR"/>
        </w:rPr>
        <w:t xml:space="preserve"> </w:t>
      </w:r>
      <w:r w:rsidR="0075632A">
        <w:rPr>
          <w:rFonts w:ascii="Times New Roman CYR" w:hAnsi="Times New Roman CYR" w:cs="Times New Roman CYR"/>
          <w:bCs/>
        </w:rPr>
        <w:t>за 2017</w:t>
      </w:r>
      <w:r>
        <w:rPr>
          <w:rFonts w:ascii="Times New Roman CYR" w:hAnsi="Times New Roman CYR" w:cs="Times New Roman CYR"/>
          <w:bCs/>
        </w:rPr>
        <w:t xml:space="preserve"> год по функциональной классифи</w:t>
      </w:r>
      <w:r w:rsidR="0075632A">
        <w:rPr>
          <w:rFonts w:ascii="Times New Roman CYR" w:hAnsi="Times New Roman CYR" w:cs="Times New Roman CYR"/>
          <w:bCs/>
        </w:rPr>
        <w:t>кации   представлено в таблице 3.</w:t>
      </w:r>
      <w:r>
        <w:rPr>
          <w:rFonts w:ascii="Times New Roman CYR" w:hAnsi="Times New Roman CYR" w:cs="Times New Roman CYR"/>
          <w:bCs/>
        </w:rPr>
        <w:t xml:space="preserve">  </w:t>
      </w:r>
    </w:p>
    <w:p w:rsidR="00A918DE" w:rsidRDefault="0075632A" w:rsidP="00A918DE">
      <w:pPr>
        <w:ind w:firstLine="709"/>
        <w:jc w:val="both"/>
        <w:rPr>
          <w:rFonts w:ascii="Times New Roman CYR" w:hAnsi="Times New Roman CYR" w:cs="Times New Roman CYR"/>
          <w:bCs/>
        </w:rPr>
      </w:pPr>
      <w:r>
        <w:rPr>
          <w:rFonts w:ascii="Times New Roman CYR" w:hAnsi="Times New Roman CYR" w:cs="Times New Roman CYR"/>
        </w:rPr>
        <w:t>Таблица 3</w:t>
      </w:r>
      <w:r w:rsidR="00A918DE">
        <w:rPr>
          <w:rFonts w:ascii="Times New Roman CYR" w:hAnsi="Times New Roman CYR" w:cs="Times New Roman CYR"/>
        </w:rPr>
        <w:t xml:space="preserve">                                                                                                         тыс. руб.</w:t>
      </w:r>
      <w:r w:rsidR="00A918DE">
        <w:rPr>
          <w:rFonts w:ascii="Times New Roman CYR" w:hAnsi="Times New Roman CYR" w:cs="Times New Roman CYR"/>
          <w:bCs/>
        </w:rPr>
        <w:t xml:space="preserve"> </w:t>
      </w:r>
    </w:p>
    <w:tbl>
      <w:tblPr>
        <w:tblStyle w:val="a8"/>
        <w:tblW w:w="10200" w:type="dxa"/>
        <w:tblLayout w:type="fixed"/>
        <w:tblLook w:val="04A0" w:firstRow="1" w:lastRow="0" w:firstColumn="1" w:lastColumn="0" w:noHBand="0" w:noVBand="1"/>
      </w:tblPr>
      <w:tblGrid>
        <w:gridCol w:w="2976"/>
        <w:gridCol w:w="849"/>
        <w:gridCol w:w="1133"/>
        <w:gridCol w:w="709"/>
        <w:gridCol w:w="1133"/>
        <w:gridCol w:w="709"/>
        <w:gridCol w:w="1133"/>
        <w:gridCol w:w="709"/>
        <w:gridCol w:w="849"/>
      </w:tblGrid>
      <w:tr w:rsidR="003936EF" w:rsidRPr="003936EF" w:rsidTr="005215AD">
        <w:trPr>
          <w:trHeight w:val="1"/>
        </w:trPr>
        <w:tc>
          <w:tcPr>
            <w:tcW w:w="2976" w:type="dxa"/>
            <w:vMerge w:val="restart"/>
            <w:hideMark/>
          </w:tcPr>
          <w:p w:rsidR="003936EF" w:rsidRDefault="003936EF" w:rsidP="005215AD">
            <w:pPr>
              <w:pStyle w:val="ab"/>
              <w:jc w:val="center"/>
              <w:rPr>
                <w:rFonts w:ascii="Calibri" w:hAnsi="Calibri" w:cs="Calibri"/>
                <w:sz w:val="22"/>
                <w:szCs w:val="22"/>
                <w:lang w:eastAsia="en-US"/>
              </w:rPr>
            </w:pPr>
            <w:r>
              <w:rPr>
                <w:sz w:val="22"/>
                <w:szCs w:val="22"/>
                <w:lang w:eastAsia="en-US"/>
              </w:rPr>
              <w:t>Наименование</w:t>
            </w:r>
          </w:p>
        </w:tc>
        <w:tc>
          <w:tcPr>
            <w:tcW w:w="849" w:type="dxa"/>
            <w:vMerge w:val="restart"/>
            <w:hideMark/>
          </w:tcPr>
          <w:p w:rsidR="003936EF" w:rsidRDefault="003936EF" w:rsidP="005215AD">
            <w:pPr>
              <w:pStyle w:val="ab"/>
              <w:jc w:val="center"/>
              <w:rPr>
                <w:sz w:val="22"/>
                <w:szCs w:val="22"/>
                <w:lang w:eastAsia="en-US"/>
              </w:rPr>
            </w:pPr>
            <w:r>
              <w:rPr>
                <w:sz w:val="22"/>
                <w:szCs w:val="22"/>
                <w:lang w:eastAsia="en-US"/>
              </w:rPr>
              <w:t>КФСР</w:t>
            </w:r>
          </w:p>
        </w:tc>
        <w:tc>
          <w:tcPr>
            <w:tcW w:w="1842" w:type="dxa"/>
            <w:gridSpan w:val="2"/>
            <w:hideMark/>
          </w:tcPr>
          <w:p w:rsidR="003936EF" w:rsidRDefault="003936EF" w:rsidP="005215AD">
            <w:pPr>
              <w:pStyle w:val="ab"/>
              <w:jc w:val="center"/>
              <w:rPr>
                <w:sz w:val="22"/>
                <w:szCs w:val="22"/>
                <w:lang w:eastAsia="en-US"/>
              </w:rPr>
            </w:pPr>
            <w:r>
              <w:rPr>
                <w:sz w:val="22"/>
                <w:szCs w:val="22"/>
                <w:lang w:eastAsia="en-US"/>
              </w:rPr>
              <w:t>Утверждено на</w:t>
            </w:r>
          </w:p>
          <w:p w:rsidR="003936EF" w:rsidRDefault="003936EF" w:rsidP="005215AD">
            <w:pPr>
              <w:pStyle w:val="ab"/>
              <w:jc w:val="center"/>
              <w:rPr>
                <w:sz w:val="22"/>
                <w:szCs w:val="22"/>
                <w:lang w:eastAsia="en-US"/>
              </w:rPr>
            </w:pPr>
            <w:r>
              <w:rPr>
                <w:sz w:val="22"/>
                <w:szCs w:val="22"/>
                <w:lang w:eastAsia="en-US"/>
              </w:rPr>
              <w:t>2017 год</w:t>
            </w:r>
          </w:p>
          <w:p w:rsidR="003936EF" w:rsidRDefault="003936EF" w:rsidP="005215AD">
            <w:pPr>
              <w:pStyle w:val="ab"/>
              <w:jc w:val="center"/>
              <w:rPr>
                <w:sz w:val="22"/>
                <w:szCs w:val="22"/>
                <w:lang w:eastAsia="en-US"/>
              </w:rPr>
            </w:pPr>
            <w:proofErr w:type="gramStart"/>
            <w:r>
              <w:rPr>
                <w:sz w:val="22"/>
                <w:szCs w:val="22"/>
                <w:lang w:eastAsia="en-US"/>
              </w:rPr>
              <w:t>(решение Совета поселения № 19</w:t>
            </w:r>
            <w:proofErr w:type="gramEnd"/>
          </w:p>
          <w:p w:rsidR="003936EF" w:rsidRDefault="003936EF" w:rsidP="005215AD">
            <w:pPr>
              <w:pStyle w:val="ab"/>
              <w:jc w:val="center"/>
              <w:rPr>
                <w:rFonts w:ascii="Calibri" w:hAnsi="Calibri" w:cs="Calibri"/>
                <w:sz w:val="22"/>
                <w:szCs w:val="22"/>
                <w:lang w:eastAsia="en-US"/>
              </w:rPr>
            </w:pPr>
            <w:r>
              <w:rPr>
                <w:sz w:val="22"/>
                <w:szCs w:val="22"/>
                <w:lang w:eastAsia="en-US"/>
              </w:rPr>
              <w:t>от 12.04.2017г.)</w:t>
            </w:r>
          </w:p>
        </w:tc>
        <w:tc>
          <w:tcPr>
            <w:tcW w:w="1842" w:type="dxa"/>
            <w:gridSpan w:val="2"/>
            <w:hideMark/>
          </w:tcPr>
          <w:p w:rsidR="003936EF" w:rsidRDefault="003936EF" w:rsidP="005215AD">
            <w:pPr>
              <w:pStyle w:val="ab"/>
              <w:jc w:val="center"/>
              <w:rPr>
                <w:sz w:val="22"/>
                <w:szCs w:val="22"/>
                <w:lang w:eastAsia="en-US"/>
              </w:rPr>
            </w:pPr>
            <w:r>
              <w:rPr>
                <w:sz w:val="22"/>
                <w:szCs w:val="22"/>
                <w:lang w:eastAsia="en-US"/>
              </w:rPr>
              <w:t>Утверждено</w:t>
            </w:r>
          </w:p>
          <w:p w:rsidR="003936EF" w:rsidRDefault="003936EF" w:rsidP="005215AD">
            <w:pPr>
              <w:pStyle w:val="ab"/>
              <w:jc w:val="center"/>
              <w:rPr>
                <w:sz w:val="22"/>
                <w:szCs w:val="22"/>
                <w:lang w:eastAsia="en-US"/>
              </w:rPr>
            </w:pPr>
            <w:r>
              <w:rPr>
                <w:sz w:val="22"/>
                <w:szCs w:val="22"/>
                <w:lang w:eastAsia="en-US"/>
              </w:rPr>
              <w:t>на 2017 год</w:t>
            </w:r>
          </w:p>
          <w:p w:rsidR="003936EF" w:rsidRDefault="003936EF" w:rsidP="005215AD">
            <w:pPr>
              <w:pStyle w:val="ab"/>
              <w:jc w:val="center"/>
              <w:rPr>
                <w:rFonts w:ascii="Calibri" w:hAnsi="Calibri" w:cs="Calibri"/>
                <w:sz w:val="22"/>
                <w:szCs w:val="22"/>
                <w:lang w:eastAsia="en-US"/>
              </w:rPr>
            </w:pPr>
            <w:r>
              <w:rPr>
                <w:sz w:val="22"/>
                <w:szCs w:val="22"/>
                <w:lang w:eastAsia="en-US"/>
              </w:rPr>
              <w:t>(решение Совета поселения №  53 от 29.12.2017г.)</w:t>
            </w:r>
          </w:p>
        </w:tc>
        <w:tc>
          <w:tcPr>
            <w:tcW w:w="1842" w:type="dxa"/>
            <w:gridSpan w:val="2"/>
            <w:hideMark/>
          </w:tcPr>
          <w:p w:rsidR="003936EF" w:rsidRPr="003936EF" w:rsidRDefault="003936EF" w:rsidP="005215AD">
            <w:pPr>
              <w:pStyle w:val="ab"/>
              <w:jc w:val="center"/>
              <w:rPr>
                <w:rFonts w:ascii="Calibri" w:hAnsi="Calibri" w:cs="Calibri"/>
                <w:sz w:val="22"/>
                <w:szCs w:val="22"/>
                <w:lang w:eastAsia="en-US"/>
              </w:rPr>
            </w:pPr>
            <w:r>
              <w:rPr>
                <w:sz w:val="22"/>
                <w:szCs w:val="22"/>
                <w:lang w:eastAsia="en-US"/>
              </w:rPr>
              <w:t>Фактически исполнено за 2017 год</w:t>
            </w:r>
          </w:p>
        </w:tc>
        <w:tc>
          <w:tcPr>
            <w:tcW w:w="849" w:type="dxa"/>
            <w:vMerge w:val="restart"/>
            <w:hideMark/>
          </w:tcPr>
          <w:p w:rsidR="003936EF" w:rsidRPr="003936EF" w:rsidRDefault="003936EF" w:rsidP="005215AD">
            <w:pPr>
              <w:pStyle w:val="ab"/>
              <w:jc w:val="center"/>
              <w:rPr>
                <w:rFonts w:ascii="Calibri" w:hAnsi="Calibri" w:cs="Calibri"/>
                <w:sz w:val="22"/>
                <w:szCs w:val="22"/>
                <w:lang w:eastAsia="en-US"/>
              </w:rPr>
            </w:pPr>
            <w:r w:rsidRPr="003936EF">
              <w:rPr>
                <w:sz w:val="22"/>
                <w:szCs w:val="22"/>
                <w:lang w:eastAsia="en-US"/>
              </w:rPr>
              <w:t xml:space="preserve">% </w:t>
            </w:r>
            <w:proofErr w:type="spellStart"/>
            <w:proofErr w:type="gramStart"/>
            <w:r>
              <w:rPr>
                <w:sz w:val="22"/>
                <w:szCs w:val="22"/>
                <w:lang w:eastAsia="en-US"/>
              </w:rPr>
              <w:t>испол</w:t>
            </w:r>
            <w:proofErr w:type="spellEnd"/>
            <w:r>
              <w:rPr>
                <w:sz w:val="22"/>
                <w:szCs w:val="22"/>
                <w:lang w:eastAsia="en-US"/>
              </w:rPr>
              <w:t xml:space="preserve"> нения</w:t>
            </w:r>
            <w:proofErr w:type="gramEnd"/>
          </w:p>
        </w:tc>
      </w:tr>
      <w:tr w:rsidR="003936EF" w:rsidTr="005215AD">
        <w:trPr>
          <w:trHeight w:val="426"/>
        </w:trPr>
        <w:tc>
          <w:tcPr>
            <w:tcW w:w="2976" w:type="dxa"/>
            <w:vMerge/>
            <w:hideMark/>
          </w:tcPr>
          <w:p w:rsidR="003936EF" w:rsidRDefault="003936EF" w:rsidP="005215AD">
            <w:pPr>
              <w:rPr>
                <w:rFonts w:ascii="Calibri" w:hAnsi="Calibri" w:cs="Calibri"/>
                <w:sz w:val="22"/>
                <w:szCs w:val="22"/>
                <w:lang w:eastAsia="en-US"/>
              </w:rPr>
            </w:pPr>
          </w:p>
        </w:tc>
        <w:tc>
          <w:tcPr>
            <w:tcW w:w="849" w:type="dxa"/>
            <w:vMerge/>
            <w:hideMark/>
          </w:tcPr>
          <w:p w:rsidR="003936EF" w:rsidRDefault="003936EF" w:rsidP="005215AD">
            <w:pPr>
              <w:rPr>
                <w:sz w:val="22"/>
                <w:szCs w:val="22"/>
                <w:lang w:eastAsia="en-US"/>
              </w:rPr>
            </w:pPr>
          </w:p>
        </w:tc>
        <w:tc>
          <w:tcPr>
            <w:tcW w:w="1133" w:type="dxa"/>
            <w:hideMark/>
          </w:tcPr>
          <w:p w:rsidR="003936EF" w:rsidRDefault="003936EF" w:rsidP="005215AD">
            <w:pPr>
              <w:pStyle w:val="ab"/>
              <w:jc w:val="center"/>
              <w:rPr>
                <w:rFonts w:ascii="Calibri" w:hAnsi="Calibri" w:cs="Calibri"/>
                <w:lang w:val="en-US" w:eastAsia="en-US"/>
              </w:rPr>
            </w:pPr>
            <w:r>
              <w:rPr>
                <w:lang w:eastAsia="en-US"/>
              </w:rPr>
              <w:t>сумма</w:t>
            </w:r>
          </w:p>
        </w:tc>
        <w:tc>
          <w:tcPr>
            <w:tcW w:w="709" w:type="dxa"/>
            <w:hideMark/>
          </w:tcPr>
          <w:p w:rsidR="003936EF" w:rsidRDefault="003936EF" w:rsidP="005215AD">
            <w:pPr>
              <w:pStyle w:val="ab"/>
              <w:jc w:val="center"/>
              <w:rPr>
                <w:lang w:val="en-US" w:eastAsia="en-US"/>
              </w:rPr>
            </w:pPr>
            <w:r>
              <w:rPr>
                <w:lang w:eastAsia="en-US"/>
              </w:rPr>
              <w:t>доля</w:t>
            </w:r>
          </w:p>
          <w:p w:rsidR="003936EF" w:rsidRDefault="003936EF" w:rsidP="005215AD">
            <w:pPr>
              <w:pStyle w:val="ab"/>
              <w:jc w:val="center"/>
              <w:rPr>
                <w:lang w:eastAsia="en-US"/>
              </w:rPr>
            </w:pPr>
            <w:r>
              <w:rPr>
                <w:lang w:eastAsia="en-US"/>
              </w:rPr>
              <w:t>%</w:t>
            </w:r>
          </w:p>
        </w:tc>
        <w:tc>
          <w:tcPr>
            <w:tcW w:w="1133" w:type="dxa"/>
            <w:hideMark/>
          </w:tcPr>
          <w:p w:rsidR="003936EF" w:rsidRDefault="003936EF" w:rsidP="005215AD">
            <w:pPr>
              <w:pStyle w:val="ab"/>
              <w:jc w:val="center"/>
              <w:rPr>
                <w:rFonts w:ascii="Calibri" w:hAnsi="Calibri" w:cs="Calibri"/>
                <w:lang w:eastAsia="en-US"/>
              </w:rPr>
            </w:pPr>
            <w:r>
              <w:rPr>
                <w:lang w:eastAsia="en-US"/>
              </w:rPr>
              <w:t>сумма</w:t>
            </w:r>
          </w:p>
        </w:tc>
        <w:tc>
          <w:tcPr>
            <w:tcW w:w="709" w:type="dxa"/>
          </w:tcPr>
          <w:p w:rsidR="003936EF" w:rsidRDefault="003936EF" w:rsidP="005215AD">
            <w:pPr>
              <w:pStyle w:val="ab"/>
              <w:jc w:val="center"/>
              <w:rPr>
                <w:lang w:val="en-US" w:eastAsia="en-US"/>
              </w:rPr>
            </w:pPr>
            <w:r>
              <w:rPr>
                <w:lang w:eastAsia="en-US"/>
              </w:rPr>
              <w:t>доля</w:t>
            </w:r>
          </w:p>
          <w:p w:rsidR="003936EF" w:rsidRDefault="003936EF" w:rsidP="005215AD">
            <w:pPr>
              <w:pStyle w:val="ab"/>
              <w:jc w:val="center"/>
              <w:rPr>
                <w:lang w:eastAsia="en-US"/>
              </w:rPr>
            </w:pPr>
            <w:r>
              <w:rPr>
                <w:lang w:eastAsia="en-US"/>
              </w:rPr>
              <w:t>%</w:t>
            </w:r>
          </w:p>
          <w:p w:rsidR="003936EF" w:rsidRDefault="003936EF" w:rsidP="005215AD">
            <w:pPr>
              <w:pStyle w:val="ab"/>
              <w:jc w:val="center"/>
              <w:rPr>
                <w:rFonts w:ascii="Calibri" w:hAnsi="Calibri" w:cs="Calibri"/>
                <w:lang w:val="en-US" w:eastAsia="en-US"/>
              </w:rPr>
            </w:pPr>
          </w:p>
        </w:tc>
        <w:tc>
          <w:tcPr>
            <w:tcW w:w="1133" w:type="dxa"/>
            <w:hideMark/>
          </w:tcPr>
          <w:p w:rsidR="003936EF" w:rsidRDefault="003936EF" w:rsidP="005215AD">
            <w:pPr>
              <w:pStyle w:val="ab"/>
              <w:jc w:val="center"/>
              <w:rPr>
                <w:rFonts w:ascii="Calibri" w:hAnsi="Calibri" w:cs="Calibri"/>
                <w:lang w:val="en-US" w:eastAsia="en-US"/>
              </w:rPr>
            </w:pPr>
            <w:r>
              <w:rPr>
                <w:lang w:eastAsia="en-US"/>
              </w:rPr>
              <w:t>сумма</w:t>
            </w:r>
          </w:p>
        </w:tc>
        <w:tc>
          <w:tcPr>
            <w:tcW w:w="709" w:type="dxa"/>
            <w:hideMark/>
          </w:tcPr>
          <w:p w:rsidR="003936EF" w:rsidRDefault="003936EF" w:rsidP="005215AD">
            <w:pPr>
              <w:pStyle w:val="ab"/>
              <w:jc w:val="center"/>
              <w:rPr>
                <w:lang w:eastAsia="en-US"/>
              </w:rPr>
            </w:pPr>
            <w:r>
              <w:rPr>
                <w:lang w:eastAsia="en-US"/>
              </w:rPr>
              <w:t>доля</w:t>
            </w:r>
          </w:p>
        </w:tc>
        <w:tc>
          <w:tcPr>
            <w:tcW w:w="849" w:type="dxa"/>
            <w:vMerge/>
          </w:tcPr>
          <w:p w:rsidR="003936EF" w:rsidRDefault="003936EF" w:rsidP="005215AD">
            <w:pPr>
              <w:pStyle w:val="ab"/>
              <w:jc w:val="center"/>
              <w:rPr>
                <w:rFonts w:ascii="Calibri" w:hAnsi="Calibri" w:cs="Calibri"/>
                <w:lang w:val="en-US" w:eastAsia="en-US"/>
              </w:rPr>
            </w:pPr>
          </w:p>
        </w:tc>
      </w:tr>
      <w:tr w:rsidR="003936EF" w:rsidTr="005215AD">
        <w:trPr>
          <w:trHeight w:val="1"/>
        </w:trPr>
        <w:tc>
          <w:tcPr>
            <w:tcW w:w="2976" w:type="dxa"/>
            <w:hideMark/>
          </w:tcPr>
          <w:p w:rsidR="003936EF" w:rsidRDefault="003936EF" w:rsidP="005215AD">
            <w:pPr>
              <w:pStyle w:val="ab"/>
              <w:rPr>
                <w:sz w:val="22"/>
                <w:szCs w:val="22"/>
                <w:lang w:val="en-US" w:eastAsia="en-US"/>
              </w:rPr>
            </w:pPr>
            <w:r>
              <w:rPr>
                <w:sz w:val="22"/>
                <w:szCs w:val="22"/>
                <w:lang w:eastAsia="en-US"/>
              </w:rPr>
              <w:t xml:space="preserve">Общегосударственные вопросы             </w:t>
            </w:r>
          </w:p>
        </w:tc>
        <w:tc>
          <w:tcPr>
            <w:tcW w:w="849" w:type="dxa"/>
            <w:hideMark/>
          </w:tcPr>
          <w:p w:rsidR="003936EF" w:rsidRDefault="003936EF" w:rsidP="005215AD">
            <w:pPr>
              <w:pStyle w:val="ab"/>
              <w:rPr>
                <w:sz w:val="22"/>
                <w:szCs w:val="22"/>
                <w:lang w:eastAsia="en-US"/>
              </w:rPr>
            </w:pPr>
            <w:r>
              <w:rPr>
                <w:sz w:val="22"/>
                <w:szCs w:val="22"/>
                <w:lang w:eastAsia="en-US"/>
              </w:rPr>
              <w:t>0100</w:t>
            </w:r>
          </w:p>
        </w:tc>
        <w:tc>
          <w:tcPr>
            <w:tcW w:w="1133" w:type="dxa"/>
          </w:tcPr>
          <w:p w:rsidR="003936EF" w:rsidRPr="00651B89" w:rsidRDefault="003936EF" w:rsidP="005215AD">
            <w:pPr>
              <w:pStyle w:val="ab"/>
              <w:rPr>
                <w:lang w:eastAsia="en-US"/>
              </w:rPr>
            </w:pPr>
            <w:r>
              <w:rPr>
                <w:lang w:eastAsia="en-US"/>
              </w:rPr>
              <w:t>4668,6</w:t>
            </w:r>
          </w:p>
        </w:tc>
        <w:tc>
          <w:tcPr>
            <w:tcW w:w="709" w:type="dxa"/>
          </w:tcPr>
          <w:p w:rsidR="003936EF" w:rsidRDefault="00786A4E" w:rsidP="005215AD">
            <w:pPr>
              <w:pStyle w:val="ab"/>
              <w:rPr>
                <w:lang w:eastAsia="en-US"/>
              </w:rPr>
            </w:pPr>
            <w:r>
              <w:rPr>
                <w:lang w:eastAsia="en-US"/>
              </w:rPr>
              <w:t>35,3</w:t>
            </w:r>
          </w:p>
        </w:tc>
        <w:tc>
          <w:tcPr>
            <w:tcW w:w="1133" w:type="dxa"/>
          </w:tcPr>
          <w:p w:rsidR="003936EF" w:rsidRDefault="008354F3" w:rsidP="005215AD">
            <w:pPr>
              <w:pStyle w:val="ab"/>
              <w:rPr>
                <w:lang w:eastAsia="en-US"/>
              </w:rPr>
            </w:pPr>
            <w:r>
              <w:rPr>
                <w:lang w:eastAsia="en-US"/>
              </w:rPr>
              <w:t>5220,8</w:t>
            </w:r>
          </w:p>
        </w:tc>
        <w:tc>
          <w:tcPr>
            <w:tcW w:w="709" w:type="dxa"/>
          </w:tcPr>
          <w:p w:rsidR="003936EF" w:rsidRDefault="00786A4E" w:rsidP="005215AD">
            <w:pPr>
              <w:pStyle w:val="ab"/>
              <w:rPr>
                <w:lang w:eastAsia="en-US"/>
              </w:rPr>
            </w:pPr>
            <w:r>
              <w:rPr>
                <w:lang w:eastAsia="en-US"/>
              </w:rPr>
              <w:t>33,3</w:t>
            </w:r>
          </w:p>
        </w:tc>
        <w:tc>
          <w:tcPr>
            <w:tcW w:w="1133" w:type="dxa"/>
          </w:tcPr>
          <w:p w:rsidR="003936EF" w:rsidRDefault="00786A4E" w:rsidP="005215AD">
            <w:pPr>
              <w:pStyle w:val="ab"/>
              <w:rPr>
                <w:lang w:eastAsia="en-US"/>
              </w:rPr>
            </w:pPr>
            <w:r>
              <w:rPr>
                <w:lang w:eastAsia="en-US"/>
              </w:rPr>
              <w:t>49</w:t>
            </w:r>
            <w:r w:rsidR="001628CA">
              <w:rPr>
                <w:lang w:eastAsia="en-US"/>
              </w:rPr>
              <w:t>61</w:t>
            </w:r>
            <w:r>
              <w:rPr>
                <w:lang w:eastAsia="en-US"/>
              </w:rPr>
              <w:t>,1</w:t>
            </w:r>
          </w:p>
        </w:tc>
        <w:tc>
          <w:tcPr>
            <w:tcW w:w="709" w:type="dxa"/>
          </w:tcPr>
          <w:p w:rsidR="003936EF" w:rsidRDefault="00450DFF" w:rsidP="005215AD">
            <w:pPr>
              <w:pStyle w:val="ab"/>
              <w:rPr>
                <w:lang w:eastAsia="en-US"/>
              </w:rPr>
            </w:pPr>
            <w:r>
              <w:rPr>
                <w:lang w:eastAsia="en-US"/>
              </w:rPr>
              <w:t>32,4</w:t>
            </w:r>
          </w:p>
        </w:tc>
        <w:tc>
          <w:tcPr>
            <w:tcW w:w="849" w:type="dxa"/>
          </w:tcPr>
          <w:p w:rsidR="003936EF" w:rsidRDefault="00D02663" w:rsidP="005215AD">
            <w:pPr>
              <w:pStyle w:val="ab"/>
              <w:rPr>
                <w:lang w:eastAsia="en-US"/>
              </w:rPr>
            </w:pPr>
            <w:r>
              <w:rPr>
                <w:lang w:eastAsia="en-US"/>
              </w:rPr>
              <w:t>95,0</w:t>
            </w:r>
          </w:p>
        </w:tc>
      </w:tr>
      <w:tr w:rsidR="003936EF" w:rsidTr="005215AD">
        <w:trPr>
          <w:trHeight w:val="1"/>
        </w:trPr>
        <w:tc>
          <w:tcPr>
            <w:tcW w:w="2976" w:type="dxa"/>
            <w:hideMark/>
          </w:tcPr>
          <w:p w:rsidR="003936EF" w:rsidRDefault="003936EF" w:rsidP="005215AD">
            <w:pPr>
              <w:pStyle w:val="ab"/>
              <w:rPr>
                <w:sz w:val="22"/>
                <w:szCs w:val="22"/>
                <w:lang w:eastAsia="en-US"/>
              </w:rPr>
            </w:pPr>
            <w:r>
              <w:rPr>
                <w:sz w:val="22"/>
                <w:szCs w:val="22"/>
                <w:lang w:eastAsia="en-US"/>
              </w:rPr>
              <w:t xml:space="preserve">Национальная оборона  </w:t>
            </w:r>
          </w:p>
        </w:tc>
        <w:tc>
          <w:tcPr>
            <w:tcW w:w="849" w:type="dxa"/>
            <w:hideMark/>
          </w:tcPr>
          <w:p w:rsidR="003936EF" w:rsidRDefault="003936EF" w:rsidP="005215AD">
            <w:pPr>
              <w:pStyle w:val="ab"/>
              <w:rPr>
                <w:sz w:val="22"/>
                <w:szCs w:val="22"/>
                <w:lang w:eastAsia="en-US"/>
              </w:rPr>
            </w:pPr>
            <w:r>
              <w:rPr>
                <w:sz w:val="22"/>
                <w:szCs w:val="22"/>
                <w:lang w:eastAsia="en-US"/>
              </w:rPr>
              <w:t>0200</w:t>
            </w:r>
          </w:p>
        </w:tc>
        <w:tc>
          <w:tcPr>
            <w:tcW w:w="1133" w:type="dxa"/>
          </w:tcPr>
          <w:p w:rsidR="003936EF" w:rsidRPr="00651B89" w:rsidRDefault="003936EF" w:rsidP="005215AD">
            <w:pPr>
              <w:pStyle w:val="ab"/>
              <w:rPr>
                <w:lang w:eastAsia="en-US"/>
              </w:rPr>
            </w:pPr>
            <w:r>
              <w:rPr>
                <w:lang w:eastAsia="en-US"/>
              </w:rPr>
              <w:t>73,5</w:t>
            </w:r>
          </w:p>
        </w:tc>
        <w:tc>
          <w:tcPr>
            <w:tcW w:w="709" w:type="dxa"/>
          </w:tcPr>
          <w:p w:rsidR="003936EF" w:rsidRDefault="00786A4E" w:rsidP="005215AD">
            <w:pPr>
              <w:pStyle w:val="ab"/>
              <w:rPr>
                <w:lang w:eastAsia="en-US"/>
              </w:rPr>
            </w:pPr>
            <w:r>
              <w:rPr>
                <w:lang w:eastAsia="en-US"/>
              </w:rPr>
              <w:t>0,6</w:t>
            </w:r>
          </w:p>
        </w:tc>
        <w:tc>
          <w:tcPr>
            <w:tcW w:w="1133" w:type="dxa"/>
          </w:tcPr>
          <w:p w:rsidR="003936EF" w:rsidRDefault="008354F3" w:rsidP="005215AD">
            <w:pPr>
              <w:pStyle w:val="ab"/>
              <w:rPr>
                <w:lang w:eastAsia="en-US"/>
              </w:rPr>
            </w:pPr>
            <w:r>
              <w:rPr>
                <w:lang w:eastAsia="en-US"/>
              </w:rPr>
              <w:t>73,5</w:t>
            </w:r>
          </w:p>
        </w:tc>
        <w:tc>
          <w:tcPr>
            <w:tcW w:w="709" w:type="dxa"/>
          </w:tcPr>
          <w:p w:rsidR="003936EF" w:rsidRDefault="00786A4E" w:rsidP="005215AD">
            <w:pPr>
              <w:pStyle w:val="ab"/>
              <w:rPr>
                <w:lang w:eastAsia="en-US"/>
              </w:rPr>
            </w:pPr>
            <w:r>
              <w:rPr>
                <w:lang w:eastAsia="en-US"/>
              </w:rPr>
              <w:t>0,5</w:t>
            </w:r>
          </w:p>
        </w:tc>
        <w:tc>
          <w:tcPr>
            <w:tcW w:w="1133" w:type="dxa"/>
          </w:tcPr>
          <w:p w:rsidR="003936EF" w:rsidRDefault="001628CA" w:rsidP="005215AD">
            <w:pPr>
              <w:pStyle w:val="ab"/>
              <w:rPr>
                <w:lang w:eastAsia="en-US"/>
              </w:rPr>
            </w:pPr>
            <w:r>
              <w:rPr>
                <w:lang w:eastAsia="en-US"/>
              </w:rPr>
              <w:t>73,5</w:t>
            </w:r>
          </w:p>
        </w:tc>
        <w:tc>
          <w:tcPr>
            <w:tcW w:w="709" w:type="dxa"/>
          </w:tcPr>
          <w:p w:rsidR="003936EF" w:rsidRDefault="00450DFF" w:rsidP="005215AD">
            <w:pPr>
              <w:pStyle w:val="ab"/>
              <w:rPr>
                <w:lang w:eastAsia="en-US"/>
              </w:rPr>
            </w:pPr>
            <w:r>
              <w:rPr>
                <w:lang w:eastAsia="en-US"/>
              </w:rPr>
              <w:t>0,5</w:t>
            </w:r>
          </w:p>
        </w:tc>
        <w:tc>
          <w:tcPr>
            <w:tcW w:w="849" w:type="dxa"/>
          </w:tcPr>
          <w:p w:rsidR="003936EF" w:rsidRDefault="00D02663" w:rsidP="005215AD">
            <w:pPr>
              <w:pStyle w:val="ab"/>
              <w:rPr>
                <w:lang w:eastAsia="en-US"/>
              </w:rPr>
            </w:pPr>
            <w:r>
              <w:rPr>
                <w:lang w:eastAsia="en-US"/>
              </w:rPr>
              <w:t>100,0</w:t>
            </w:r>
          </w:p>
        </w:tc>
      </w:tr>
      <w:tr w:rsidR="003936EF" w:rsidTr="005215AD">
        <w:trPr>
          <w:trHeight w:val="1"/>
        </w:trPr>
        <w:tc>
          <w:tcPr>
            <w:tcW w:w="2976" w:type="dxa"/>
            <w:hideMark/>
          </w:tcPr>
          <w:p w:rsidR="003936EF" w:rsidRDefault="003936EF" w:rsidP="005215AD">
            <w:pPr>
              <w:pStyle w:val="ab"/>
              <w:rPr>
                <w:sz w:val="22"/>
                <w:szCs w:val="22"/>
                <w:lang w:eastAsia="en-US"/>
              </w:rPr>
            </w:pPr>
            <w:r>
              <w:rPr>
                <w:sz w:val="22"/>
                <w:szCs w:val="22"/>
                <w:lang w:eastAsia="en-US"/>
              </w:rPr>
              <w:t xml:space="preserve">Национальная безопасность и правоохранительная деятельность </w:t>
            </w:r>
          </w:p>
        </w:tc>
        <w:tc>
          <w:tcPr>
            <w:tcW w:w="849" w:type="dxa"/>
            <w:hideMark/>
          </w:tcPr>
          <w:p w:rsidR="003936EF" w:rsidRDefault="003936EF" w:rsidP="005215AD">
            <w:pPr>
              <w:pStyle w:val="ab"/>
              <w:rPr>
                <w:sz w:val="22"/>
                <w:szCs w:val="22"/>
                <w:lang w:eastAsia="en-US"/>
              </w:rPr>
            </w:pPr>
            <w:r>
              <w:rPr>
                <w:sz w:val="22"/>
                <w:szCs w:val="22"/>
                <w:lang w:eastAsia="en-US"/>
              </w:rPr>
              <w:t>0300</w:t>
            </w:r>
          </w:p>
        </w:tc>
        <w:tc>
          <w:tcPr>
            <w:tcW w:w="1133" w:type="dxa"/>
          </w:tcPr>
          <w:p w:rsidR="003936EF" w:rsidRPr="00651B89" w:rsidRDefault="003936EF" w:rsidP="005215AD">
            <w:pPr>
              <w:pStyle w:val="ab"/>
              <w:rPr>
                <w:lang w:eastAsia="en-US"/>
              </w:rPr>
            </w:pPr>
            <w:r>
              <w:rPr>
                <w:lang w:eastAsia="en-US"/>
              </w:rPr>
              <w:t>40,0</w:t>
            </w:r>
          </w:p>
        </w:tc>
        <w:tc>
          <w:tcPr>
            <w:tcW w:w="709" w:type="dxa"/>
          </w:tcPr>
          <w:p w:rsidR="003936EF" w:rsidRDefault="00786A4E" w:rsidP="005215AD">
            <w:pPr>
              <w:pStyle w:val="ab"/>
              <w:rPr>
                <w:lang w:eastAsia="en-US"/>
              </w:rPr>
            </w:pPr>
            <w:r>
              <w:rPr>
                <w:lang w:eastAsia="en-US"/>
              </w:rPr>
              <w:t>0,3</w:t>
            </w:r>
          </w:p>
        </w:tc>
        <w:tc>
          <w:tcPr>
            <w:tcW w:w="1133" w:type="dxa"/>
          </w:tcPr>
          <w:p w:rsidR="003936EF" w:rsidRDefault="008354F3" w:rsidP="005215AD">
            <w:pPr>
              <w:pStyle w:val="ab"/>
              <w:rPr>
                <w:lang w:eastAsia="en-US"/>
              </w:rPr>
            </w:pPr>
            <w:r>
              <w:rPr>
                <w:lang w:eastAsia="en-US"/>
              </w:rPr>
              <w:t>54,0</w:t>
            </w:r>
          </w:p>
        </w:tc>
        <w:tc>
          <w:tcPr>
            <w:tcW w:w="709" w:type="dxa"/>
          </w:tcPr>
          <w:p w:rsidR="003936EF" w:rsidRDefault="00786A4E" w:rsidP="005215AD">
            <w:pPr>
              <w:pStyle w:val="ab"/>
              <w:rPr>
                <w:lang w:eastAsia="en-US"/>
              </w:rPr>
            </w:pPr>
            <w:r>
              <w:rPr>
                <w:lang w:eastAsia="en-US"/>
              </w:rPr>
              <w:t>0,3</w:t>
            </w:r>
          </w:p>
        </w:tc>
        <w:tc>
          <w:tcPr>
            <w:tcW w:w="1133" w:type="dxa"/>
          </w:tcPr>
          <w:p w:rsidR="003936EF" w:rsidRDefault="001628CA" w:rsidP="005215AD">
            <w:pPr>
              <w:pStyle w:val="ab"/>
              <w:rPr>
                <w:lang w:eastAsia="en-US"/>
              </w:rPr>
            </w:pPr>
            <w:r>
              <w:rPr>
                <w:lang w:eastAsia="en-US"/>
              </w:rPr>
              <w:t>54,0</w:t>
            </w:r>
          </w:p>
        </w:tc>
        <w:tc>
          <w:tcPr>
            <w:tcW w:w="709" w:type="dxa"/>
          </w:tcPr>
          <w:p w:rsidR="003936EF" w:rsidRDefault="00450DFF" w:rsidP="005215AD">
            <w:pPr>
              <w:pStyle w:val="ab"/>
              <w:rPr>
                <w:lang w:eastAsia="en-US"/>
              </w:rPr>
            </w:pPr>
            <w:r>
              <w:rPr>
                <w:lang w:eastAsia="en-US"/>
              </w:rPr>
              <w:t>0,4</w:t>
            </w:r>
          </w:p>
        </w:tc>
        <w:tc>
          <w:tcPr>
            <w:tcW w:w="849" w:type="dxa"/>
          </w:tcPr>
          <w:p w:rsidR="003936EF" w:rsidRDefault="00D02663" w:rsidP="005215AD">
            <w:pPr>
              <w:pStyle w:val="ab"/>
              <w:rPr>
                <w:lang w:eastAsia="en-US"/>
              </w:rPr>
            </w:pPr>
            <w:r>
              <w:rPr>
                <w:lang w:eastAsia="en-US"/>
              </w:rPr>
              <w:t>100,0</w:t>
            </w:r>
          </w:p>
        </w:tc>
      </w:tr>
      <w:tr w:rsidR="003936EF" w:rsidTr="005215AD">
        <w:trPr>
          <w:trHeight w:val="1"/>
        </w:trPr>
        <w:tc>
          <w:tcPr>
            <w:tcW w:w="2976" w:type="dxa"/>
            <w:hideMark/>
          </w:tcPr>
          <w:p w:rsidR="003936EF" w:rsidRDefault="003936EF" w:rsidP="005215AD">
            <w:pPr>
              <w:pStyle w:val="ab"/>
              <w:rPr>
                <w:sz w:val="22"/>
                <w:szCs w:val="22"/>
                <w:lang w:eastAsia="en-US"/>
              </w:rPr>
            </w:pPr>
            <w:r>
              <w:rPr>
                <w:sz w:val="22"/>
                <w:szCs w:val="22"/>
                <w:lang w:eastAsia="en-US"/>
              </w:rPr>
              <w:t xml:space="preserve">Национальная экономика                            </w:t>
            </w:r>
          </w:p>
        </w:tc>
        <w:tc>
          <w:tcPr>
            <w:tcW w:w="849" w:type="dxa"/>
            <w:hideMark/>
          </w:tcPr>
          <w:p w:rsidR="003936EF" w:rsidRDefault="003936EF" w:rsidP="005215AD">
            <w:pPr>
              <w:pStyle w:val="ab"/>
              <w:rPr>
                <w:sz w:val="22"/>
                <w:szCs w:val="22"/>
                <w:lang w:eastAsia="en-US"/>
              </w:rPr>
            </w:pPr>
            <w:r>
              <w:rPr>
                <w:sz w:val="22"/>
                <w:szCs w:val="22"/>
                <w:lang w:eastAsia="en-US"/>
              </w:rPr>
              <w:t>0400</w:t>
            </w:r>
          </w:p>
        </w:tc>
        <w:tc>
          <w:tcPr>
            <w:tcW w:w="1133" w:type="dxa"/>
          </w:tcPr>
          <w:p w:rsidR="003936EF" w:rsidRPr="00651B89" w:rsidRDefault="003936EF" w:rsidP="005215AD">
            <w:pPr>
              <w:pStyle w:val="ab"/>
              <w:rPr>
                <w:lang w:eastAsia="en-US"/>
              </w:rPr>
            </w:pPr>
            <w:r>
              <w:rPr>
                <w:lang w:eastAsia="en-US"/>
              </w:rPr>
              <w:t>2976,2</w:t>
            </w:r>
          </w:p>
        </w:tc>
        <w:tc>
          <w:tcPr>
            <w:tcW w:w="709" w:type="dxa"/>
          </w:tcPr>
          <w:p w:rsidR="003936EF" w:rsidRDefault="00786A4E" w:rsidP="005215AD">
            <w:pPr>
              <w:pStyle w:val="ab"/>
              <w:rPr>
                <w:lang w:eastAsia="en-US"/>
              </w:rPr>
            </w:pPr>
            <w:r>
              <w:rPr>
                <w:lang w:eastAsia="en-US"/>
              </w:rPr>
              <w:t>22,5</w:t>
            </w:r>
          </w:p>
        </w:tc>
        <w:tc>
          <w:tcPr>
            <w:tcW w:w="1133" w:type="dxa"/>
          </w:tcPr>
          <w:p w:rsidR="003936EF" w:rsidRDefault="008354F3" w:rsidP="005215AD">
            <w:pPr>
              <w:pStyle w:val="ab"/>
              <w:rPr>
                <w:lang w:eastAsia="en-US"/>
              </w:rPr>
            </w:pPr>
            <w:r>
              <w:rPr>
                <w:lang w:eastAsia="en-US"/>
              </w:rPr>
              <w:t>2059,6</w:t>
            </w:r>
          </w:p>
        </w:tc>
        <w:tc>
          <w:tcPr>
            <w:tcW w:w="709" w:type="dxa"/>
          </w:tcPr>
          <w:p w:rsidR="003936EF" w:rsidRDefault="00786A4E" w:rsidP="005215AD">
            <w:pPr>
              <w:pStyle w:val="ab"/>
              <w:rPr>
                <w:lang w:eastAsia="en-US"/>
              </w:rPr>
            </w:pPr>
            <w:r>
              <w:rPr>
                <w:lang w:eastAsia="en-US"/>
              </w:rPr>
              <w:t>13,1</w:t>
            </w:r>
          </w:p>
        </w:tc>
        <w:tc>
          <w:tcPr>
            <w:tcW w:w="1133" w:type="dxa"/>
          </w:tcPr>
          <w:p w:rsidR="003936EF" w:rsidRDefault="001628CA" w:rsidP="005215AD">
            <w:pPr>
              <w:pStyle w:val="ab"/>
              <w:rPr>
                <w:lang w:eastAsia="en-US"/>
              </w:rPr>
            </w:pPr>
            <w:r>
              <w:rPr>
                <w:lang w:eastAsia="en-US"/>
              </w:rPr>
              <w:t>2058,4</w:t>
            </w:r>
          </w:p>
        </w:tc>
        <w:tc>
          <w:tcPr>
            <w:tcW w:w="709" w:type="dxa"/>
          </w:tcPr>
          <w:p w:rsidR="003936EF" w:rsidRDefault="00D02663" w:rsidP="005215AD">
            <w:pPr>
              <w:pStyle w:val="ab"/>
              <w:rPr>
                <w:lang w:eastAsia="en-US"/>
              </w:rPr>
            </w:pPr>
            <w:r>
              <w:rPr>
                <w:lang w:eastAsia="en-US"/>
              </w:rPr>
              <w:t>13,5</w:t>
            </w:r>
          </w:p>
        </w:tc>
        <w:tc>
          <w:tcPr>
            <w:tcW w:w="849" w:type="dxa"/>
          </w:tcPr>
          <w:p w:rsidR="003936EF" w:rsidRDefault="00D02663" w:rsidP="005215AD">
            <w:pPr>
              <w:pStyle w:val="ab"/>
              <w:rPr>
                <w:lang w:eastAsia="en-US"/>
              </w:rPr>
            </w:pPr>
            <w:r>
              <w:rPr>
                <w:lang w:eastAsia="en-US"/>
              </w:rPr>
              <w:t>99,9</w:t>
            </w:r>
          </w:p>
        </w:tc>
      </w:tr>
      <w:tr w:rsidR="003936EF" w:rsidTr="005215AD">
        <w:trPr>
          <w:trHeight w:val="477"/>
        </w:trPr>
        <w:tc>
          <w:tcPr>
            <w:tcW w:w="2976" w:type="dxa"/>
            <w:hideMark/>
          </w:tcPr>
          <w:p w:rsidR="003936EF" w:rsidRDefault="003936EF" w:rsidP="005215AD">
            <w:pPr>
              <w:pStyle w:val="ab"/>
              <w:rPr>
                <w:sz w:val="22"/>
                <w:szCs w:val="22"/>
                <w:lang w:eastAsia="en-US"/>
              </w:rPr>
            </w:pPr>
            <w:r>
              <w:rPr>
                <w:sz w:val="22"/>
                <w:szCs w:val="22"/>
                <w:lang w:eastAsia="en-US"/>
              </w:rPr>
              <w:t xml:space="preserve">Жилищно-коммунальное хозяйство          </w:t>
            </w:r>
          </w:p>
        </w:tc>
        <w:tc>
          <w:tcPr>
            <w:tcW w:w="849" w:type="dxa"/>
            <w:hideMark/>
          </w:tcPr>
          <w:p w:rsidR="003936EF" w:rsidRDefault="003936EF" w:rsidP="005215AD">
            <w:pPr>
              <w:pStyle w:val="ab"/>
              <w:rPr>
                <w:sz w:val="22"/>
                <w:szCs w:val="22"/>
                <w:lang w:eastAsia="en-US"/>
              </w:rPr>
            </w:pPr>
            <w:r>
              <w:rPr>
                <w:sz w:val="22"/>
                <w:szCs w:val="22"/>
                <w:lang w:eastAsia="en-US"/>
              </w:rPr>
              <w:t>0500</w:t>
            </w:r>
          </w:p>
        </w:tc>
        <w:tc>
          <w:tcPr>
            <w:tcW w:w="1133" w:type="dxa"/>
          </w:tcPr>
          <w:p w:rsidR="003936EF" w:rsidRPr="00651B89" w:rsidRDefault="003936EF" w:rsidP="005215AD">
            <w:pPr>
              <w:pStyle w:val="ab"/>
              <w:rPr>
                <w:lang w:eastAsia="en-US"/>
              </w:rPr>
            </w:pPr>
            <w:r>
              <w:rPr>
                <w:lang w:eastAsia="en-US"/>
              </w:rPr>
              <w:t>582,5</w:t>
            </w:r>
          </w:p>
        </w:tc>
        <w:tc>
          <w:tcPr>
            <w:tcW w:w="709" w:type="dxa"/>
          </w:tcPr>
          <w:p w:rsidR="003936EF" w:rsidRDefault="00786A4E" w:rsidP="005215AD">
            <w:pPr>
              <w:pStyle w:val="ab"/>
              <w:rPr>
                <w:lang w:eastAsia="en-US"/>
              </w:rPr>
            </w:pPr>
            <w:r>
              <w:rPr>
                <w:lang w:eastAsia="en-US"/>
              </w:rPr>
              <w:t>4,4</w:t>
            </w:r>
          </w:p>
        </w:tc>
        <w:tc>
          <w:tcPr>
            <w:tcW w:w="1133" w:type="dxa"/>
          </w:tcPr>
          <w:p w:rsidR="003936EF" w:rsidRDefault="00786A4E" w:rsidP="005215AD">
            <w:pPr>
              <w:pStyle w:val="ab"/>
              <w:rPr>
                <w:lang w:eastAsia="en-US"/>
              </w:rPr>
            </w:pPr>
            <w:r>
              <w:rPr>
                <w:lang w:eastAsia="en-US"/>
              </w:rPr>
              <w:t>1656,1</w:t>
            </w:r>
          </w:p>
        </w:tc>
        <w:tc>
          <w:tcPr>
            <w:tcW w:w="709" w:type="dxa"/>
          </w:tcPr>
          <w:p w:rsidR="003936EF" w:rsidRDefault="00786A4E" w:rsidP="005215AD">
            <w:pPr>
              <w:pStyle w:val="ab"/>
              <w:rPr>
                <w:lang w:eastAsia="en-US"/>
              </w:rPr>
            </w:pPr>
            <w:r>
              <w:rPr>
                <w:lang w:eastAsia="en-US"/>
              </w:rPr>
              <w:t>10,6</w:t>
            </w:r>
          </w:p>
        </w:tc>
        <w:tc>
          <w:tcPr>
            <w:tcW w:w="1133" w:type="dxa"/>
          </w:tcPr>
          <w:p w:rsidR="003936EF" w:rsidRDefault="001628CA" w:rsidP="005215AD">
            <w:pPr>
              <w:pStyle w:val="ab"/>
              <w:rPr>
                <w:lang w:eastAsia="en-US"/>
              </w:rPr>
            </w:pPr>
            <w:r>
              <w:rPr>
                <w:lang w:eastAsia="en-US"/>
              </w:rPr>
              <w:t>1535,7</w:t>
            </w:r>
          </w:p>
        </w:tc>
        <w:tc>
          <w:tcPr>
            <w:tcW w:w="709" w:type="dxa"/>
          </w:tcPr>
          <w:p w:rsidR="003936EF" w:rsidRDefault="00D02663" w:rsidP="005215AD">
            <w:pPr>
              <w:pStyle w:val="ab"/>
              <w:rPr>
                <w:lang w:eastAsia="en-US"/>
              </w:rPr>
            </w:pPr>
            <w:r>
              <w:rPr>
                <w:lang w:eastAsia="en-US"/>
              </w:rPr>
              <w:t>10,0</w:t>
            </w:r>
          </w:p>
        </w:tc>
        <w:tc>
          <w:tcPr>
            <w:tcW w:w="849" w:type="dxa"/>
          </w:tcPr>
          <w:p w:rsidR="003936EF" w:rsidRDefault="00D02663" w:rsidP="005215AD">
            <w:pPr>
              <w:pStyle w:val="ab"/>
              <w:rPr>
                <w:lang w:eastAsia="en-US"/>
              </w:rPr>
            </w:pPr>
            <w:r>
              <w:rPr>
                <w:lang w:eastAsia="en-US"/>
              </w:rPr>
              <w:t>92,7</w:t>
            </w:r>
          </w:p>
        </w:tc>
      </w:tr>
      <w:tr w:rsidR="003936EF" w:rsidTr="005215AD">
        <w:trPr>
          <w:trHeight w:val="1"/>
        </w:trPr>
        <w:tc>
          <w:tcPr>
            <w:tcW w:w="2976" w:type="dxa"/>
            <w:hideMark/>
          </w:tcPr>
          <w:p w:rsidR="003936EF" w:rsidRDefault="003936EF" w:rsidP="005215AD">
            <w:pPr>
              <w:pStyle w:val="ab"/>
              <w:rPr>
                <w:sz w:val="22"/>
                <w:szCs w:val="22"/>
                <w:lang w:eastAsia="en-US"/>
              </w:rPr>
            </w:pPr>
            <w:r>
              <w:rPr>
                <w:sz w:val="22"/>
                <w:szCs w:val="22"/>
                <w:lang w:eastAsia="en-US"/>
              </w:rPr>
              <w:t xml:space="preserve">Культура, кинематография       </w:t>
            </w:r>
          </w:p>
        </w:tc>
        <w:tc>
          <w:tcPr>
            <w:tcW w:w="849" w:type="dxa"/>
            <w:hideMark/>
          </w:tcPr>
          <w:p w:rsidR="003936EF" w:rsidRDefault="003936EF" w:rsidP="005215AD">
            <w:pPr>
              <w:pStyle w:val="ab"/>
              <w:rPr>
                <w:sz w:val="22"/>
                <w:szCs w:val="22"/>
                <w:lang w:eastAsia="en-US"/>
              </w:rPr>
            </w:pPr>
            <w:r>
              <w:rPr>
                <w:sz w:val="22"/>
                <w:szCs w:val="22"/>
                <w:lang w:eastAsia="en-US"/>
              </w:rPr>
              <w:t>0800</w:t>
            </w:r>
          </w:p>
        </w:tc>
        <w:tc>
          <w:tcPr>
            <w:tcW w:w="1133" w:type="dxa"/>
          </w:tcPr>
          <w:p w:rsidR="003936EF" w:rsidRPr="00651B89" w:rsidRDefault="003936EF" w:rsidP="005215AD">
            <w:pPr>
              <w:pStyle w:val="ab"/>
              <w:rPr>
                <w:lang w:eastAsia="en-US"/>
              </w:rPr>
            </w:pPr>
            <w:r>
              <w:rPr>
                <w:lang w:eastAsia="en-US"/>
              </w:rPr>
              <w:t>3059,0</w:t>
            </w:r>
          </w:p>
        </w:tc>
        <w:tc>
          <w:tcPr>
            <w:tcW w:w="709" w:type="dxa"/>
          </w:tcPr>
          <w:p w:rsidR="003936EF" w:rsidRDefault="00786A4E" w:rsidP="005215AD">
            <w:pPr>
              <w:pStyle w:val="ab"/>
              <w:rPr>
                <w:lang w:eastAsia="en-US"/>
              </w:rPr>
            </w:pPr>
            <w:r>
              <w:rPr>
                <w:lang w:eastAsia="en-US"/>
              </w:rPr>
              <w:t>23,1</w:t>
            </w:r>
          </w:p>
        </w:tc>
        <w:tc>
          <w:tcPr>
            <w:tcW w:w="1133" w:type="dxa"/>
          </w:tcPr>
          <w:p w:rsidR="003936EF" w:rsidRDefault="008354F3" w:rsidP="005215AD">
            <w:pPr>
              <w:pStyle w:val="ab"/>
              <w:rPr>
                <w:lang w:eastAsia="en-US"/>
              </w:rPr>
            </w:pPr>
            <w:r>
              <w:rPr>
                <w:lang w:eastAsia="en-US"/>
              </w:rPr>
              <w:t>5190,8</w:t>
            </w:r>
          </w:p>
        </w:tc>
        <w:tc>
          <w:tcPr>
            <w:tcW w:w="709" w:type="dxa"/>
          </w:tcPr>
          <w:p w:rsidR="003936EF" w:rsidRDefault="00786A4E" w:rsidP="005215AD">
            <w:pPr>
              <w:pStyle w:val="ab"/>
              <w:rPr>
                <w:lang w:eastAsia="en-US"/>
              </w:rPr>
            </w:pPr>
            <w:r>
              <w:rPr>
                <w:lang w:eastAsia="en-US"/>
              </w:rPr>
              <w:t>33,1</w:t>
            </w:r>
          </w:p>
        </w:tc>
        <w:tc>
          <w:tcPr>
            <w:tcW w:w="1133" w:type="dxa"/>
          </w:tcPr>
          <w:p w:rsidR="003936EF" w:rsidRDefault="001628CA" w:rsidP="005215AD">
            <w:pPr>
              <w:pStyle w:val="ab"/>
              <w:rPr>
                <w:lang w:eastAsia="en-US"/>
              </w:rPr>
            </w:pPr>
            <w:r>
              <w:rPr>
                <w:lang w:eastAsia="en-US"/>
              </w:rPr>
              <w:t>5189,1</w:t>
            </w:r>
          </w:p>
        </w:tc>
        <w:tc>
          <w:tcPr>
            <w:tcW w:w="709" w:type="dxa"/>
          </w:tcPr>
          <w:p w:rsidR="003936EF" w:rsidRDefault="00D02663" w:rsidP="005215AD">
            <w:pPr>
              <w:pStyle w:val="ab"/>
              <w:rPr>
                <w:lang w:eastAsia="en-US"/>
              </w:rPr>
            </w:pPr>
            <w:r>
              <w:rPr>
                <w:lang w:eastAsia="en-US"/>
              </w:rPr>
              <w:t>33,9</w:t>
            </w:r>
          </w:p>
        </w:tc>
        <w:tc>
          <w:tcPr>
            <w:tcW w:w="849" w:type="dxa"/>
          </w:tcPr>
          <w:p w:rsidR="003936EF" w:rsidRDefault="00D02663" w:rsidP="005215AD">
            <w:pPr>
              <w:pStyle w:val="ab"/>
              <w:rPr>
                <w:lang w:eastAsia="en-US"/>
              </w:rPr>
            </w:pPr>
            <w:r>
              <w:rPr>
                <w:lang w:eastAsia="en-US"/>
              </w:rPr>
              <w:t>100,0</w:t>
            </w:r>
          </w:p>
        </w:tc>
      </w:tr>
      <w:tr w:rsidR="003936EF" w:rsidTr="005215AD">
        <w:trPr>
          <w:trHeight w:val="391"/>
        </w:trPr>
        <w:tc>
          <w:tcPr>
            <w:tcW w:w="2976" w:type="dxa"/>
            <w:hideMark/>
          </w:tcPr>
          <w:p w:rsidR="003936EF" w:rsidRDefault="003936EF" w:rsidP="005215AD">
            <w:pPr>
              <w:pStyle w:val="ab"/>
              <w:rPr>
                <w:sz w:val="22"/>
                <w:szCs w:val="22"/>
                <w:lang w:eastAsia="en-US"/>
              </w:rPr>
            </w:pPr>
            <w:r>
              <w:rPr>
                <w:sz w:val="22"/>
                <w:szCs w:val="22"/>
                <w:lang w:eastAsia="en-US"/>
              </w:rPr>
              <w:t xml:space="preserve">Социальная политика </w:t>
            </w:r>
            <w:r>
              <w:rPr>
                <w:sz w:val="22"/>
                <w:szCs w:val="22"/>
                <w:lang w:val="en-US" w:eastAsia="en-US"/>
              </w:rPr>
              <w:t xml:space="preserve">                      </w:t>
            </w:r>
          </w:p>
        </w:tc>
        <w:tc>
          <w:tcPr>
            <w:tcW w:w="849" w:type="dxa"/>
            <w:hideMark/>
          </w:tcPr>
          <w:p w:rsidR="003936EF" w:rsidRDefault="003936EF" w:rsidP="005215AD">
            <w:pPr>
              <w:pStyle w:val="ab"/>
              <w:rPr>
                <w:sz w:val="22"/>
                <w:szCs w:val="22"/>
                <w:lang w:eastAsia="en-US"/>
              </w:rPr>
            </w:pPr>
            <w:r>
              <w:rPr>
                <w:sz w:val="22"/>
                <w:szCs w:val="22"/>
                <w:lang w:eastAsia="en-US"/>
              </w:rPr>
              <w:t>1000</w:t>
            </w:r>
          </w:p>
        </w:tc>
        <w:tc>
          <w:tcPr>
            <w:tcW w:w="1133" w:type="dxa"/>
          </w:tcPr>
          <w:p w:rsidR="003936EF" w:rsidRPr="00651B89" w:rsidRDefault="003936EF" w:rsidP="005215AD">
            <w:pPr>
              <w:pStyle w:val="ab"/>
              <w:rPr>
                <w:lang w:eastAsia="en-US"/>
              </w:rPr>
            </w:pPr>
            <w:r>
              <w:rPr>
                <w:lang w:eastAsia="en-US"/>
              </w:rPr>
              <w:t>1393,0</w:t>
            </w:r>
          </w:p>
        </w:tc>
        <w:tc>
          <w:tcPr>
            <w:tcW w:w="709" w:type="dxa"/>
          </w:tcPr>
          <w:p w:rsidR="003936EF" w:rsidRDefault="00786A4E" w:rsidP="005215AD">
            <w:pPr>
              <w:pStyle w:val="ab"/>
              <w:rPr>
                <w:lang w:eastAsia="en-US"/>
              </w:rPr>
            </w:pPr>
            <w:r>
              <w:rPr>
                <w:lang w:eastAsia="en-US"/>
              </w:rPr>
              <w:t>10,5</w:t>
            </w:r>
          </w:p>
        </w:tc>
        <w:tc>
          <w:tcPr>
            <w:tcW w:w="1133" w:type="dxa"/>
          </w:tcPr>
          <w:p w:rsidR="003936EF" w:rsidRDefault="008354F3" w:rsidP="005215AD">
            <w:pPr>
              <w:pStyle w:val="ab"/>
              <w:rPr>
                <w:lang w:eastAsia="en-US"/>
              </w:rPr>
            </w:pPr>
            <w:r>
              <w:rPr>
                <w:lang w:eastAsia="en-US"/>
              </w:rPr>
              <w:t>810,0</w:t>
            </w:r>
          </w:p>
        </w:tc>
        <w:tc>
          <w:tcPr>
            <w:tcW w:w="709" w:type="dxa"/>
          </w:tcPr>
          <w:p w:rsidR="003936EF" w:rsidRDefault="00450DFF" w:rsidP="005215AD">
            <w:pPr>
              <w:pStyle w:val="ab"/>
              <w:rPr>
                <w:lang w:eastAsia="en-US"/>
              </w:rPr>
            </w:pPr>
            <w:r>
              <w:rPr>
                <w:lang w:eastAsia="en-US"/>
              </w:rPr>
              <w:t>5,2</w:t>
            </w:r>
          </w:p>
        </w:tc>
        <w:tc>
          <w:tcPr>
            <w:tcW w:w="1133" w:type="dxa"/>
          </w:tcPr>
          <w:p w:rsidR="003936EF" w:rsidRDefault="001628CA" w:rsidP="005215AD">
            <w:pPr>
              <w:pStyle w:val="ab"/>
              <w:rPr>
                <w:lang w:eastAsia="en-US"/>
              </w:rPr>
            </w:pPr>
            <w:r>
              <w:rPr>
                <w:lang w:eastAsia="en-US"/>
              </w:rPr>
              <w:t>810,0</w:t>
            </w:r>
          </w:p>
        </w:tc>
        <w:tc>
          <w:tcPr>
            <w:tcW w:w="709" w:type="dxa"/>
          </w:tcPr>
          <w:p w:rsidR="003936EF" w:rsidRDefault="00D02663" w:rsidP="005215AD">
            <w:pPr>
              <w:pStyle w:val="ab"/>
              <w:rPr>
                <w:lang w:eastAsia="en-US"/>
              </w:rPr>
            </w:pPr>
            <w:r>
              <w:rPr>
                <w:lang w:eastAsia="en-US"/>
              </w:rPr>
              <w:t>5,3</w:t>
            </w:r>
          </w:p>
        </w:tc>
        <w:tc>
          <w:tcPr>
            <w:tcW w:w="849" w:type="dxa"/>
          </w:tcPr>
          <w:p w:rsidR="003936EF" w:rsidRDefault="00D02663" w:rsidP="005215AD">
            <w:pPr>
              <w:pStyle w:val="ab"/>
              <w:rPr>
                <w:lang w:eastAsia="en-US"/>
              </w:rPr>
            </w:pPr>
            <w:r>
              <w:rPr>
                <w:lang w:eastAsia="en-US"/>
              </w:rPr>
              <w:t>100,0</w:t>
            </w:r>
          </w:p>
        </w:tc>
      </w:tr>
      <w:tr w:rsidR="003936EF" w:rsidTr="005215AD">
        <w:trPr>
          <w:trHeight w:val="1"/>
        </w:trPr>
        <w:tc>
          <w:tcPr>
            <w:tcW w:w="2976" w:type="dxa"/>
            <w:hideMark/>
          </w:tcPr>
          <w:p w:rsidR="003936EF" w:rsidRDefault="003936EF" w:rsidP="005215AD">
            <w:pPr>
              <w:pStyle w:val="ab"/>
              <w:rPr>
                <w:sz w:val="22"/>
                <w:szCs w:val="22"/>
                <w:lang w:val="en-US" w:eastAsia="en-US"/>
              </w:rPr>
            </w:pPr>
            <w:r>
              <w:rPr>
                <w:sz w:val="22"/>
                <w:szCs w:val="22"/>
                <w:lang w:eastAsia="en-US"/>
              </w:rPr>
              <w:t xml:space="preserve">Физическая культура и спорт       </w:t>
            </w:r>
          </w:p>
        </w:tc>
        <w:tc>
          <w:tcPr>
            <w:tcW w:w="849" w:type="dxa"/>
            <w:hideMark/>
          </w:tcPr>
          <w:p w:rsidR="003936EF" w:rsidRDefault="003936EF" w:rsidP="005215AD">
            <w:pPr>
              <w:pStyle w:val="ab"/>
              <w:rPr>
                <w:sz w:val="22"/>
                <w:szCs w:val="22"/>
                <w:lang w:eastAsia="en-US"/>
              </w:rPr>
            </w:pPr>
            <w:r>
              <w:rPr>
                <w:sz w:val="22"/>
                <w:szCs w:val="22"/>
                <w:lang w:eastAsia="en-US"/>
              </w:rPr>
              <w:t>1100</w:t>
            </w:r>
          </w:p>
        </w:tc>
        <w:tc>
          <w:tcPr>
            <w:tcW w:w="1133" w:type="dxa"/>
          </w:tcPr>
          <w:p w:rsidR="003936EF" w:rsidRDefault="003936EF" w:rsidP="005215AD">
            <w:pPr>
              <w:pStyle w:val="ab"/>
              <w:rPr>
                <w:bCs/>
                <w:iCs/>
                <w:lang w:eastAsia="en-US"/>
              </w:rPr>
            </w:pPr>
            <w:r>
              <w:rPr>
                <w:bCs/>
                <w:iCs/>
                <w:lang w:eastAsia="en-US"/>
              </w:rPr>
              <w:t>328,5</w:t>
            </w:r>
          </w:p>
        </w:tc>
        <w:tc>
          <w:tcPr>
            <w:tcW w:w="709" w:type="dxa"/>
          </w:tcPr>
          <w:p w:rsidR="003936EF" w:rsidRDefault="00786A4E" w:rsidP="005215AD">
            <w:pPr>
              <w:pStyle w:val="ab"/>
              <w:rPr>
                <w:lang w:eastAsia="en-US"/>
              </w:rPr>
            </w:pPr>
            <w:r>
              <w:rPr>
                <w:lang w:eastAsia="en-US"/>
              </w:rPr>
              <w:t>2,5</w:t>
            </w:r>
          </w:p>
        </w:tc>
        <w:tc>
          <w:tcPr>
            <w:tcW w:w="1133" w:type="dxa"/>
          </w:tcPr>
          <w:p w:rsidR="003936EF" w:rsidRDefault="00786A4E" w:rsidP="005215AD">
            <w:pPr>
              <w:pStyle w:val="ab"/>
              <w:rPr>
                <w:lang w:eastAsia="en-US"/>
              </w:rPr>
            </w:pPr>
            <w:r>
              <w:rPr>
                <w:lang w:eastAsia="en-US"/>
              </w:rPr>
              <w:t>42</w:t>
            </w:r>
            <w:r w:rsidR="008354F3">
              <w:rPr>
                <w:lang w:eastAsia="en-US"/>
              </w:rPr>
              <w:t>9,4</w:t>
            </w:r>
          </w:p>
        </w:tc>
        <w:tc>
          <w:tcPr>
            <w:tcW w:w="709" w:type="dxa"/>
          </w:tcPr>
          <w:p w:rsidR="003936EF" w:rsidRDefault="00450DFF" w:rsidP="005215AD">
            <w:pPr>
              <w:pStyle w:val="ab"/>
              <w:rPr>
                <w:lang w:eastAsia="en-US"/>
              </w:rPr>
            </w:pPr>
            <w:r>
              <w:rPr>
                <w:lang w:eastAsia="en-US"/>
              </w:rPr>
              <w:t>2,7</w:t>
            </w:r>
          </w:p>
        </w:tc>
        <w:tc>
          <w:tcPr>
            <w:tcW w:w="1133" w:type="dxa"/>
          </w:tcPr>
          <w:p w:rsidR="003936EF" w:rsidRDefault="001628CA" w:rsidP="005215AD">
            <w:pPr>
              <w:pStyle w:val="ab"/>
              <w:rPr>
                <w:lang w:eastAsia="en-US"/>
              </w:rPr>
            </w:pPr>
            <w:r>
              <w:rPr>
                <w:lang w:eastAsia="en-US"/>
              </w:rPr>
              <w:t>429,4</w:t>
            </w:r>
          </w:p>
        </w:tc>
        <w:tc>
          <w:tcPr>
            <w:tcW w:w="709" w:type="dxa"/>
          </w:tcPr>
          <w:p w:rsidR="003936EF" w:rsidRDefault="00D02663" w:rsidP="005215AD">
            <w:pPr>
              <w:pStyle w:val="ab"/>
              <w:rPr>
                <w:lang w:eastAsia="en-US"/>
              </w:rPr>
            </w:pPr>
            <w:r>
              <w:rPr>
                <w:lang w:eastAsia="en-US"/>
              </w:rPr>
              <w:t>2,8</w:t>
            </w:r>
          </w:p>
        </w:tc>
        <w:tc>
          <w:tcPr>
            <w:tcW w:w="849" w:type="dxa"/>
          </w:tcPr>
          <w:p w:rsidR="003936EF" w:rsidRDefault="00D02663" w:rsidP="005215AD">
            <w:pPr>
              <w:pStyle w:val="ab"/>
              <w:rPr>
                <w:lang w:eastAsia="en-US"/>
              </w:rPr>
            </w:pPr>
            <w:r>
              <w:rPr>
                <w:lang w:eastAsia="en-US"/>
              </w:rPr>
              <w:t>100,0</w:t>
            </w:r>
          </w:p>
        </w:tc>
      </w:tr>
      <w:tr w:rsidR="003936EF" w:rsidTr="005215AD">
        <w:trPr>
          <w:trHeight w:val="1"/>
        </w:trPr>
        <w:tc>
          <w:tcPr>
            <w:tcW w:w="2976" w:type="dxa"/>
            <w:hideMark/>
          </w:tcPr>
          <w:p w:rsidR="003936EF" w:rsidRDefault="003936EF" w:rsidP="005215AD">
            <w:pPr>
              <w:pStyle w:val="ab"/>
              <w:rPr>
                <w:sz w:val="22"/>
                <w:szCs w:val="22"/>
                <w:lang w:eastAsia="en-US"/>
              </w:rPr>
            </w:pPr>
            <w:r>
              <w:rPr>
                <w:sz w:val="22"/>
                <w:szCs w:val="22"/>
                <w:lang w:eastAsia="en-US"/>
              </w:rPr>
              <w:t xml:space="preserve">Межбюджетные трансферты  общего характера  бюджетам субъектов РФ и муниципальных образований      </w:t>
            </w:r>
          </w:p>
        </w:tc>
        <w:tc>
          <w:tcPr>
            <w:tcW w:w="849" w:type="dxa"/>
            <w:hideMark/>
          </w:tcPr>
          <w:p w:rsidR="003936EF" w:rsidRDefault="003936EF" w:rsidP="005215AD">
            <w:pPr>
              <w:pStyle w:val="ab"/>
              <w:rPr>
                <w:sz w:val="22"/>
                <w:szCs w:val="22"/>
                <w:lang w:eastAsia="en-US"/>
              </w:rPr>
            </w:pPr>
            <w:r>
              <w:rPr>
                <w:sz w:val="22"/>
                <w:szCs w:val="22"/>
                <w:lang w:eastAsia="en-US"/>
              </w:rPr>
              <w:t>1400</w:t>
            </w:r>
          </w:p>
        </w:tc>
        <w:tc>
          <w:tcPr>
            <w:tcW w:w="1133" w:type="dxa"/>
          </w:tcPr>
          <w:p w:rsidR="003936EF" w:rsidRPr="00651B89" w:rsidRDefault="003936EF" w:rsidP="005215AD">
            <w:pPr>
              <w:pStyle w:val="ab"/>
              <w:rPr>
                <w:lang w:eastAsia="en-US"/>
              </w:rPr>
            </w:pPr>
            <w:r>
              <w:rPr>
                <w:lang w:eastAsia="en-US"/>
              </w:rPr>
              <w:t>106,0</w:t>
            </w:r>
          </w:p>
        </w:tc>
        <w:tc>
          <w:tcPr>
            <w:tcW w:w="709" w:type="dxa"/>
          </w:tcPr>
          <w:p w:rsidR="003936EF" w:rsidRDefault="00786A4E" w:rsidP="005215AD">
            <w:pPr>
              <w:pStyle w:val="ab"/>
              <w:rPr>
                <w:lang w:eastAsia="en-US"/>
              </w:rPr>
            </w:pPr>
            <w:r>
              <w:rPr>
                <w:lang w:eastAsia="en-US"/>
              </w:rPr>
              <w:t>0,8</w:t>
            </w:r>
          </w:p>
        </w:tc>
        <w:tc>
          <w:tcPr>
            <w:tcW w:w="1133" w:type="dxa"/>
          </w:tcPr>
          <w:p w:rsidR="003936EF" w:rsidRDefault="008354F3" w:rsidP="005215AD">
            <w:pPr>
              <w:pStyle w:val="ab"/>
              <w:rPr>
                <w:lang w:eastAsia="en-US"/>
              </w:rPr>
            </w:pPr>
            <w:r>
              <w:rPr>
                <w:lang w:eastAsia="en-US"/>
              </w:rPr>
              <w:t>186,4</w:t>
            </w:r>
          </w:p>
        </w:tc>
        <w:tc>
          <w:tcPr>
            <w:tcW w:w="709" w:type="dxa"/>
          </w:tcPr>
          <w:p w:rsidR="003936EF" w:rsidRDefault="00450DFF" w:rsidP="005215AD">
            <w:pPr>
              <w:pStyle w:val="ab"/>
              <w:rPr>
                <w:lang w:eastAsia="en-US"/>
              </w:rPr>
            </w:pPr>
            <w:r>
              <w:rPr>
                <w:lang w:eastAsia="en-US"/>
              </w:rPr>
              <w:t>1,2</w:t>
            </w:r>
          </w:p>
        </w:tc>
        <w:tc>
          <w:tcPr>
            <w:tcW w:w="1133" w:type="dxa"/>
          </w:tcPr>
          <w:p w:rsidR="003936EF" w:rsidRDefault="001628CA" w:rsidP="005215AD">
            <w:pPr>
              <w:pStyle w:val="ab"/>
              <w:rPr>
                <w:lang w:eastAsia="en-US"/>
              </w:rPr>
            </w:pPr>
            <w:r>
              <w:rPr>
                <w:lang w:eastAsia="en-US"/>
              </w:rPr>
              <w:t>186,4</w:t>
            </w:r>
          </w:p>
        </w:tc>
        <w:tc>
          <w:tcPr>
            <w:tcW w:w="709" w:type="dxa"/>
          </w:tcPr>
          <w:p w:rsidR="003936EF" w:rsidRDefault="00D02663" w:rsidP="005215AD">
            <w:pPr>
              <w:pStyle w:val="ab"/>
              <w:rPr>
                <w:lang w:eastAsia="en-US"/>
              </w:rPr>
            </w:pPr>
            <w:r>
              <w:rPr>
                <w:lang w:eastAsia="en-US"/>
              </w:rPr>
              <w:t>1,2</w:t>
            </w:r>
          </w:p>
        </w:tc>
        <w:tc>
          <w:tcPr>
            <w:tcW w:w="849" w:type="dxa"/>
          </w:tcPr>
          <w:p w:rsidR="003936EF" w:rsidRDefault="00D02663" w:rsidP="005215AD">
            <w:pPr>
              <w:pStyle w:val="ab"/>
              <w:rPr>
                <w:lang w:eastAsia="en-US"/>
              </w:rPr>
            </w:pPr>
            <w:r>
              <w:rPr>
                <w:lang w:eastAsia="en-US"/>
              </w:rPr>
              <w:t>100,0</w:t>
            </w:r>
          </w:p>
        </w:tc>
      </w:tr>
      <w:tr w:rsidR="003936EF" w:rsidTr="005215AD">
        <w:trPr>
          <w:trHeight w:val="365"/>
        </w:trPr>
        <w:tc>
          <w:tcPr>
            <w:tcW w:w="2976" w:type="dxa"/>
            <w:hideMark/>
          </w:tcPr>
          <w:p w:rsidR="003936EF" w:rsidRDefault="003936EF" w:rsidP="005215AD">
            <w:pPr>
              <w:pStyle w:val="ab"/>
              <w:rPr>
                <w:b/>
                <w:sz w:val="22"/>
                <w:szCs w:val="22"/>
                <w:lang w:eastAsia="en-US"/>
              </w:rPr>
            </w:pPr>
            <w:r>
              <w:rPr>
                <w:b/>
                <w:sz w:val="22"/>
                <w:szCs w:val="22"/>
                <w:lang w:eastAsia="en-US"/>
              </w:rPr>
              <w:t>Итого</w:t>
            </w:r>
          </w:p>
        </w:tc>
        <w:tc>
          <w:tcPr>
            <w:tcW w:w="849" w:type="dxa"/>
          </w:tcPr>
          <w:p w:rsidR="003936EF" w:rsidRDefault="003936EF" w:rsidP="005215AD">
            <w:pPr>
              <w:pStyle w:val="ab"/>
              <w:rPr>
                <w:b/>
                <w:lang w:eastAsia="en-US"/>
              </w:rPr>
            </w:pPr>
          </w:p>
        </w:tc>
        <w:tc>
          <w:tcPr>
            <w:tcW w:w="1133" w:type="dxa"/>
          </w:tcPr>
          <w:p w:rsidR="003936EF" w:rsidRPr="008354F3" w:rsidRDefault="008354F3" w:rsidP="005215AD">
            <w:pPr>
              <w:pStyle w:val="ab"/>
              <w:rPr>
                <w:b/>
                <w:lang w:eastAsia="en-US"/>
              </w:rPr>
            </w:pPr>
            <w:r w:rsidRPr="008354F3">
              <w:rPr>
                <w:rFonts w:ascii="Times New Roman CYR" w:hAnsi="Times New Roman CYR" w:cs="Times New Roman CYR"/>
                <w:b/>
              </w:rPr>
              <w:t>13227,3</w:t>
            </w:r>
          </w:p>
        </w:tc>
        <w:tc>
          <w:tcPr>
            <w:tcW w:w="709" w:type="dxa"/>
          </w:tcPr>
          <w:p w:rsidR="003936EF" w:rsidRDefault="00786A4E" w:rsidP="005215AD">
            <w:pPr>
              <w:pStyle w:val="ab"/>
              <w:rPr>
                <w:b/>
                <w:lang w:eastAsia="en-US"/>
              </w:rPr>
            </w:pPr>
            <w:r>
              <w:rPr>
                <w:b/>
                <w:lang w:eastAsia="en-US"/>
              </w:rPr>
              <w:t>100</w:t>
            </w:r>
          </w:p>
        </w:tc>
        <w:tc>
          <w:tcPr>
            <w:tcW w:w="1133" w:type="dxa"/>
          </w:tcPr>
          <w:p w:rsidR="003936EF" w:rsidRDefault="008354F3" w:rsidP="005215AD">
            <w:pPr>
              <w:pStyle w:val="ab"/>
              <w:rPr>
                <w:b/>
                <w:lang w:eastAsia="en-US"/>
              </w:rPr>
            </w:pPr>
            <w:r>
              <w:rPr>
                <w:b/>
                <w:lang w:eastAsia="en-US"/>
              </w:rPr>
              <w:t>15680,5</w:t>
            </w:r>
          </w:p>
        </w:tc>
        <w:tc>
          <w:tcPr>
            <w:tcW w:w="709" w:type="dxa"/>
          </w:tcPr>
          <w:p w:rsidR="003936EF" w:rsidRDefault="00450DFF" w:rsidP="005215AD">
            <w:pPr>
              <w:pStyle w:val="ab"/>
              <w:rPr>
                <w:b/>
                <w:lang w:eastAsia="en-US"/>
              </w:rPr>
            </w:pPr>
            <w:r>
              <w:rPr>
                <w:b/>
                <w:lang w:eastAsia="en-US"/>
              </w:rPr>
              <w:t>100</w:t>
            </w:r>
          </w:p>
        </w:tc>
        <w:tc>
          <w:tcPr>
            <w:tcW w:w="1133" w:type="dxa"/>
          </w:tcPr>
          <w:p w:rsidR="003936EF" w:rsidRDefault="001628CA" w:rsidP="005215AD">
            <w:pPr>
              <w:pStyle w:val="ab"/>
              <w:rPr>
                <w:b/>
                <w:lang w:eastAsia="en-US"/>
              </w:rPr>
            </w:pPr>
            <w:r>
              <w:rPr>
                <w:b/>
                <w:lang w:eastAsia="en-US"/>
              </w:rPr>
              <w:t>15297,6</w:t>
            </w:r>
          </w:p>
        </w:tc>
        <w:tc>
          <w:tcPr>
            <w:tcW w:w="709" w:type="dxa"/>
          </w:tcPr>
          <w:p w:rsidR="003936EF" w:rsidRDefault="00D02663" w:rsidP="005215AD">
            <w:pPr>
              <w:pStyle w:val="ab"/>
              <w:rPr>
                <w:b/>
                <w:lang w:eastAsia="en-US"/>
              </w:rPr>
            </w:pPr>
            <w:r>
              <w:rPr>
                <w:b/>
                <w:lang w:eastAsia="en-US"/>
              </w:rPr>
              <w:t>100</w:t>
            </w:r>
          </w:p>
        </w:tc>
        <w:tc>
          <w:tcPr>
            <w:tcW w:w="849" w:type="dxa"/>
          </w:tcPr>
          <w:p w:rsidR="003936EF" w:rsidRDefault="00D02663" w:rsidP="005215AD">
            <w:pPr>
              <w:pStyle w:val="ab"/>
              <w:rPr>
                <w:b/>
                <w:lang w:eastAsia="en-US"/>
              </w:rPr>
            </w:pPr>
            <w:r>
              <w:rPr>
                <w:b/>
                <w:lang w:eastAsia="en-US"/>
              </w:rPr>
              <w:t>97,6</w:t>
            </w:r>
          </w:p>
        </w:tc>
      </w:tr>
    </w:tbl>
    <w:p w:rsidR="003936EF" w:rsidRDefault="003936EF" w:rsidP="00D02663">
      <w:pPr>
        <w:jc w:val="both"/>
        <w:rPr>
          <w:rFonts w:ascii="Times New Roman CYR" w:hAnsi="Times New Roman CYR" w:cs="Times New Roman CYR"/>
          <w:bCs/>
        </w:rPr>
      </w:pPr>
    </w:p>
    <w:p w:rsidR="00D02663" w:rsidRDefault="00D02663" w:rsidP="00D02663">
      <w:pPr>
        <w:spacing w:line="25" w:lineRule="atLeast"/>
        <w:ind w:firstLine="708"/>
        <w:jc w:val="both"/>
        <w:rPr>
          <w:rFonts w:ascii="Times New Roman CYR" w:hAnsi="Times New Roman CYR" w:cs="Times New Roman CYR"/>
        </w:rPr>
      </w:pPr>
      <w:proofErr w:type="gramStart"/>
      <w:r>
        <w:rPr>
          <w:rFonts w:ascii="Times New Roman CYR" w:hAnsi="Times New Roman CYR" w:cs="Times New Roman CYR"/>
        </w:rPr>
        <w:t>В функциональной классификации расходов изменены  4 показателя из 9.</w:t>
      </w:r>
      <w:proofErr w:type="gramEnd"/>
      <w:r>
        <w:rPr>
          <w:rFonts w:ascii="Times New Roman CYR" w:hAnsi="Times New Roman CYR" w:cs="Times New Roman CYR"/>
        </w:rPr>
        <w:t xml:space="preserve"> </w:t>
      </w:r>
      <w:r>
        <w:t xml:space="preserve">Структура расходов по сравнению с 2016 годом не претерпела существенных изменений. </w:t>
      </w:r>
      <w:r>
        <w:rPr>
          <w:rFonts w:ascii="Times New Roman CYR" w:hAnsi="Times New Roman CYR" w:cs="Times New Roman CYR"/>
        </w:rPr>
        <w:t xml:space="preserve">Приоритетными направлениями расходования средств бюджета Новорождественского сельского поселения в 2017 году являлись расходы на: общегосударственные вопросы  32,4%; культуру </w:t>
      </w:r>
      <w:r>
        <w:rPr>
          <w:lang w:eastAsia="en-US"/>
        </w:rPr>
        <w:t>33,9</w:t>
      </w:r>
      <w:r>
        <w:rPr>
          <w:rFonts w:ascii="Times New Roman CYR" w:hAnsi="Times New Roman CYR" w:cs="Times New Roman CYR"/>
        </w:rPr>
        <w:t xml:space="preserve">%, национальную экономику 13,5%, жилищно-коммунальное хозяйство 10,0%;  </w:t>
      </w:r>
    </w:p>
    <w:p w:rsidR="00D02663" w:rsidRDefault="00D02663" w:rsidP="00D02663">
      <w:pPr>
        <w:tabs>
          <w:tab w:val="left" w:pos="720"/>
        </w:tabs>
        <w:ind w:firstLine="720"/>
        <w:jc w:val="both"/>
      </w:pPr>
      <w:r>
        <w:t xml:space="preserve">Кассовые расходы бюджета поселения за 2017 год составили 15297,6 тыс. рублей – 97,6% к плановым назначениям, </w:t>
      </w:r>
      <w:proofErr w:type="spellStart"/>
      <w:r>
        <w:t>недоисп</w:t>
      </w:r>
      <w:r w:rsidR="00A01691">
        <w:t>олнение</w:t>
      </w:r>
      <w:proofErr w:type="spellEnd"/>
      <w:r w:rsidR="00A01691">
        <w:t xml:space="preserve"> сложилось в сумме 382,9</w:t>
      </w:r>
      <w:r>
        <w:t xml:space="preserve">  тыс. </w:t>
      </w:r>
      <w:r w:rsidR="00A01691">
        <w:t>рублей (2,4</w:t>
      </w:r>
      <w:r>
        <w:t>%).</w:t>
      </w:r>
    </w:p>
    <w:p w:rsidR="00A918DE" w:rsidRDefault="00A918DE" w:rsidP="00A918DE">
      <w:pPr>
        <w:rPr>
          <w:rFonts w:ascii="Times New Roman CYR" w:hAnsi="Times New Roman CYR" w:cs="Times New Roman CYR"/>
          <w:b/>
          <w:bCs/>
        </w:rPr>
      </w:pPr>
    </w:p>
    <w:p w:rsidR="00A918DE" w:rsidRDefault="00A918DE" w:rsidP="00A918DE">
      <w:pPr>
        <w:pStyle w:val="a7"/>
        <w:numPr>
          <w:ilvl w:val="0"/>
          <w:numId w:val="3"/>
        </w:numPr>
        <w:jc w:val="center"/>
        <w:rPr>
          <w:rFonts w:ascii="Times New Roman CYR" w:hAnsi="Times New Roman CYR" w:cs="Times New Roman CYR"/>
          <w:b/>
          <w:bCs/>
        </w:rPr>
      </w:pPr>
      <w:r>
        <w:rPr>
          <w:rFonts w:ascii="Times New Roman CYR" w:hAnsi="Times New Roman CYR" w:cs="Times New Roman CYR"/>
          <w:b/>
          <w:bCs/>
        </w:rPr>
        <w:t xml:space="preserve">  Использование средств резервного фонда.</w:t>
      </w:r>
    </w:p>
    <w:p w:rsidR="00A918DE" w:rsidRDefault="00A918DE" w:rsidP="00A918DE">
      <w:pPr>
        <w:pStyle w:val="a7"/>
        <w:ind w:left="1069"/>
        <w:rPr>
          <w:rFonts w:ascii="Times New Roman CYR" w:hAnsi="Times New Roman CYR" w:cs="Times New Roman CYR"/>
          <w:b/>
          <w:bCs/>
        </w:rPr>
      </w:pPr>
    </w:p>
    <w:p w:rsidR="00A918DE" w:rsidRDefault="00A918DE" w:rsidP="00A918DE">
      <w:pPr>
        <w:ind w:firstLine="709"/>
        <w:jc w:val="both"/>
        <w:rPr>
          <w:rFonts w:ascii="Times New Roman CYR" w:hAnsi="Times New Roman CYR" w:cs="Times New Roman CYR"/>
        </w:rPr>
      </w:pPr>
      <w:r>
        <w:rPr>
          <w:rFonts w:ascii="Times New Roman CYR" w:hAnsi="Times New Roman CYR" w:cs="Times New Roman CYR"/>
        </w:rPr>
        <w:t xml:space="preserve">Постановлением Главы поселения от 13.09.2006г. № 61 утверждено Положение </w:t>
      </w:r>
      <w:r>
        <w:t>«</w:t>
      </w:r>
      <w:r>
        <w:rPr>
          <w:rFonts w:ascii="Times New Roman CYR" w:hAnsi="Times New Roman CYR" w:cs="Times New Roman CYR"/>
        </w:rPr>
        <w:t xml:space="preserve">Об утверждении </w:t>
      </w:r>
      <w:proofErr w:type="gramStart"/>
      <w:r>
        <w:rPr>
          <w:rFonts w:ascii="Times New Roman CYR" w:hAnsi="Times New Roman CYR" w:cs="Times New Roman CYR"/>
        </w:rPr>
        <w:t>порядка расходования средств резервного фонда непредвиденных расходов Администрации Новорождественского сельского поселения</w:t>
      </w:r>
      <w:proofErr w:type="gramEnd"/>
      <w:r>
        <w:rPr>
          <w:rFonts w:ascii="Times New Roman CYR" w:hAnsi="Times New Roman CYR" w:cs="Times New Roman CYR"/>
        </w:rPr>
        <w:t>». Постановлением от 01.04.2013г № 15 утверждено Положение «О порядке создания, хранения, использования резервов материальных ресурсов для ликвидации чрезвычайных ситуаций природного и техногенного характера на территории Новорождественского  сельского поселения».</w:t>
      </w:r>
    </w:p>
    <w:p w:rsidR="000A1629" w:rsidRDefault="000A1629" w:rsidP="000A1629">
      <w:pPr>
        <w:ind w:firstLine="709"/>
        <w:jc w:val="both"/>
        <w:rPr>
          <w:rFonts w:ascii="Times New Roman CYR" w:hAnsi="Times New Roman CYR" w:cs="Times New Roman CYR"/>
          <w:bCs/>
        </w:rPr>
      </w:pPr>
      <w:r>
        <w:rPr>
          <w:rFonts w:ascii="Times New Roman CYR" w:hAnsi="Times New Roman CYR" w:cs="Times New Roman CYR"/>
          <w:bCs/>
        </w:rPr>
        <w:t xml:space="preserve">Расходы резервного фонда </w:t>
      </w:r>
      <w:r>
        <w:rPr>
          <w:rFonts w:ascii="Times New Roman CYR" w:hAnsi="Times New Roman CYR" w:cs="Times New Roman CYR"/>
        </w:rPr>
        <w:t>Новорождественского</w:t>
      </w:r>
      <w:r>
        <w:rPr>
          <w:rFonts w:ascii="Times New Roman CYR" w:hAnsi="Times New Roman CYR" w:cs="Times New Roman CYR"/>
          <w:bCs/>
        </w:rPr>
        <w:t xml:space="preserve"> сельского поселения в 2017 году  представлены в таблице 4.</w:t>
      </w:r>
    </w:p>
    <w:p w:rsidR="000A1629" w:rsidRDefault="000A1629" w:rsidP="000A1629">
      <w:pPr>
        <w:rPr>
          <w:rFonts w:ascii="Times New Roman CYR" w:hAnsi="Times New Roman CYR" w:cs="Times New Roman CYR"/>
          <w:b/>
          <w:bCs/>
        </w:rPr>
      </w:pPr>
      <w:r>
        <w:rPr>
          <w:rFonts w:ascii="Times New Roman CYR" w:hAnsi="Times New Roman CYR" w:cs="Times New Roman CYR"/>
          <w:b/>
          <w:bCs/>
        </w:rPr>
        <w:t xml:space="preserve">                </w:t>
      </w:r>
      <w:r>
        <w:rPr>
          <w:rFonts w:ascii="Times New Roman CYR" w:hAnsi="Times New Roman CYR" w:cs="Times New Roman CYR"/>
          <w:bCs/>
        </w:rPr>
        <w:t xml:space="preserve">Таблица 4                                                                                                        </w:t>
      </w:r>
      <w:r>
        <w:rPr>
          <w:rFonts w:ascii="Times New Roman CYR" w:hAnsi="Times New Roman CYR" w:cs="Times New Roman CYR"/>
        </w:rPr>
        <w:t>тыс. руб.</w:t>
      </w:r>
      <w:r>
        <w:rPr>
          <w:rFonts w:ascii="Times New Roman CYR" w:hAnsi="Times New Roman CYR" w:cs="Times New Roman CYR"/>
          <w:b/>
          <w:bCs/>
        </w:rPr>
        <w:t xml:space="preserve"> </w:t>
      </w:r>
    </w:p>
    <w:p w:rsidR="000A1629" w:rsidRDefault="000A1629" w:rsidP="000A1629">
      <w:pPr>
        <w:rPr>
          <w:rFonts w:ascii="Times New Roman CYR" w:hAnsi="Times New Roman CYR" w:cs="Times New Roman CYR"/>
          <w:b/>
          <w:bCs/>
        </w:rPr>
      </w:pPr>
      <w:r>
        <w:rPr>
          <w:rFonts w:ascii="Times New Roman CYR" w:hAnsi="Times New Roman CYR" w:cs="Times New Roman CYR"/>
          <w:b/>
          <w:bCs/>
        </w:rPr>
        <w:t xml:space="preserve">                                                </w:t>
      </w:r>
    </w:p>
    <w:tbl>
      <w:tblPr>
        <w:tblW w:w="9930" w:type="dxa"/>
        <w:tblInd w:w="-176" w:type="dxa"/>
        <w:tblLayout w:type="fixed"/>
        <w:tblLook w:val="04A0" w:firstRow="1" w:lastRow="0" w:firstColumn="1" w:lastColumn="0" w:noHBand="0" w:noVBand="1"/>
      </w:tblPr>
      <w:tblGrid>
        <w:gridCol w:w="2837"/>
        <w:gridCol w:w="1701"/>
        <w:gridCol w:w="1701"/>
        <w:gridCol w:w="1417"/>
        <w:gridCol w:w="1139"/>
        <w:gridCol w:w="1135"/>
      </w:tblGrid>
      <w:tr w:rsidR="000A1629" w:rsidTr="00E46D62">
        <w:trPr>
          <w:trHeight w:val="1"/>
        </w:trPr>
        <w:tc>
          <w:tcPr>
            <w:tcW w:w="2837" w:type="dxa"/>
            <w:tcBorders>
              <w:top w:val="single" w:sz="2" w:space="0" w:color="000000"/>
              <w:left w:val="single" w:sz="2" w:space="0" w:color="000000"/>
              <w:bottom w:val="single" w:sz="2" w:space="0" w:color="000000"/>
              <w:right w:val="nil"/>
            </w:tcBorders>
            <w:hideMark/>
          </w:tcPr>
          <w:p w:rsidR="000A1629" w:rsidRDefault="000A1629" w:rsidP="005215AD">
            <w:pPr>
              <w:spacing w:line="240" w:lineRule="atLeast"/>
              <w:jc w:val="center"/>
              <w:rPr>
                <w:rFonts w:ascii="Calibri" w:hAnsi="Calibri" w:cs="Calibri"/>
                <w:sz w:val="20"/>
                <w:szCs w:val="20"/>
                <w:lang w:val="en-US" w:eastAsia="en-US"/>
              </w:rPr>
            </w:pPr>
            <w:r>
              <w:rPr>
                <w:rFonts w:ascii="Times New Roman CYR" w:hAnsi="Times New Roman CYR" w:cs="Times New Roman CYR"/>
                <w:sz w:val="20"/>
                <w:szCs w:val="20"/>
                <w:lang w:eastAsia="en-US"/>
              </w:rPr>
              <w:t>Показатели</w:t>
            </w:r>
          </w:p>
        </w:tc>
        <w:tc>
          <w:tcPr>
            <w:tcW w:w="1701" w:type="dxa"/>
            <w:tcBorders>
              <w:top w:val="single" w:sz="2" w:space="0" w:color="000000"/>
              <w:left w:val="single" w:sz="2" w:space="0" w:color="000000"/>
              <w:bottom w:val="single" w:sz="2" w:space="0" w:color="000000"/>
              <w:right w:val="nil"/>
            </w:tcBorders>
            <w:hideMark/>
          </w:tcPr>
          <w:p w:rsidR="000A1629" w:rsidRDefault="00E46D62" w:rsidP="005215AD">
            <w:pPr>
              <w:spacing w:line="240" w:lineRule="atLeast"/>
              <w:jc w:val="center"/>
              <w:rPr>
                <w:rFonts w:ascii="Times New Roman CYR" w:hAnsi="Times New Roman CYR" w:cs="Times New Roman CYR"/>
                <w:sz w:val="20"/>
                <w:szCs w:val="20"/>
                <w:lang w:eastAsia="en-US"/>
              </w:rPr>
            </w:pPr>
            <w:r>
              <w:rPr>
                <w:rFonts w:ascii="Times New Roman CYR" w:hAnsi="Times New Roman CYR" w:cs="Times New Roman CYR"/>
                <w:sz w:val="20"/>
                <w:szCs w:val="20"/>
                <w:lang w:eastAsia="en-US"/>
              </w:rPr>
              <w:t>Утверждено на 2017</w:t>
            </w:r>
            <w:r w:rsidR="000A1629">
              <w:rPr>
                <w:rFonts w:ascii="Times New Roman CYR" w:hAnsi="Times New Roman CYR" w:cs="Times New Roman CYR"/>
                <w:sz w:val="20"/>
                <w:szCs w:val="20"/>
                <w:lang w:eastAsia="en-US"/>
              </w:rPr>
              <w:t xml:space="preserve"> год</w:t>
            </w:r>
          </w:p>
          <w:p w:rsidR="000A1629" w:rsidRDefault="00E46D62" w:rsidP="005215AD">
            <w:pPr>
              <w:spacing w:line="240" w:lineRule="atLeast"/>
              <w:jc w:val="center"/>
              <w:rPr>
                <w:rFonts w:ascii="Times New Roman CYR" w:hAnsi="Times New Roman CYR" w:cs="Times New Roman CYR"/>
                <w:sz w:val="20"/>
                <w:szCs w:val="20"/>
                <w:lang w:eastAsia="en-US"/>
              </w:rPr>
            </w:pPr>
            <w:proofErr w:type="gramStart"/>
            <w:r>
              <w:rPr>
                <w:rFonts w:ascii="Times New Roman CYR" w:hAnsi="Times New Roman CYR" w:cs="Times New Roman CYR"/>
                <w:sz w:val="20"/>
                <w:szCs w:val="20"/>
                <w:lang w:eastAsia="en-US"/>
              </w:rPr>
              <w:t>(решение Совета поселения № 19</w:t>
            </w:r>
            <w:proofErr w:type="gramEnd"/>
          </w:p>
          <w:p w:rsidR="000A1629" w:rsidRPr="00066803" w:rsidRDefault="00E46D62" w:rsidP="005215AD">
            <w:pPr>
              <w:spacing w:line="240" w:lineRule="atLeast"/>
              <w:jc w:val="center"/>
              <w:rPr>
                <w:rFonts w:ascii="Calibri" w:hAnsi="Calibri" w:cs="Calibri"/>
                <w:sz w:val="20"/>
                <w:szCs w:val="20"/>
                <w:lang w:eastAsia="en-US"/>
              </w:rPr>
            </w:pPr>
            <w:r>
              <w:rPr>
                <w:rFonts w:ascii="Times New Roman CYR" w:hAnsi="Times New Roman CYR" w:cs="Times New Roman CYR"/>
                <w:sz w:val="20"/>
                <w:szCs w:val="20"/>
                <w:lang w:eastAsia="en-US"/>
              </w:rPr>
              <w:t>от 12.04.2017</w:t>
            </w:r>
            <w:r w:rsidR="000A1629">
              <w:rPr>
                <w:rFonts w:ascii="Times New Roman CYR" w:hAnsi="Times New Roman CYR" w:cs="Times New Roman CYR"/>
                <w:sz w:val="20"/>
                <w:szCs w:val="20"/>
                <w:lang w:eastAsia="en-US"/>
              </w:rPr>
              <w:t>г.)</w:t>
            </w:r>
          </w:p>
        </w:tc>
        <w:tc>
          <w:tcPr>
            <w:tcW w:w="1701" w:type="dxa"/>
            <w:tcBorders>
              <w:top w:val="single" w:sz="2" w:space="0" w:color="000000"/>
              <w:left w:val="single" w:sz="2" w:space="0" w:color="000000"/>
              <w:bottom w:val="single" w:sz="2" w:space="0" w:color="000000"/>
              <w:right w:val="nil"/>
            </w:tcBorders>
            <w:hideMark/>
          </w:tcPr>
          <w:p w:rsidR="000A1629" w:rsidRDefault="000A1629" w:rsidP="005215AD">
            <w:pPr>
              <w:spacing w:line="240" w:lineRule="atLeast"/>
              <w:jc w:val="center"/>
              <w:rPr>
                <w:rFonts w:ascii="Times New Roman CYR" w:hAnsi="Times New Roman CYR" w:cs="Times New Roman CYR"/>
                <w:sz w:val="20"/>
                <w:szCs w:val="20"/>
                <w:lang w:eastAsia="en-US"/>
              </w:rPr>
            </w:pPr>
            <w:r>
              <w:rPr>
                <w:rFonts w:ascii="Times New Roman CYR" w:hAnsi="Times New Roman CYR" w:cs="Times New Roman CYR"/>
                <w:sz w:val="20"/>
                <w:szCs w:val="20"/>
                <w:lang w:eastAsia="en-US"/>
              </w:rPr>
              <w:t>Утверждено</w:t>
            </w:r>
          </w:p>
          <w:p w:rsidR="000A1629" w:rsidRDefault="00E46D62" w:rsidP="005215AD">
            <w:pPr>
              <w:spacing w:line="240" w:lineRule="atLeast"/>
              <w:jc w:val="center"/>
              <w:rPr>
                <w:rFonts w:ascii="Times New Roman CYR" w:hAnsi="Times New Roman CYR" w:cs="Times New Roman CYR"/>
                <w:sz w:val="20"/>
                <w:szCs w:val="20"/>
                <w:lang w:eastAsia="en-US"/>
              </w:rPr>
            </w:pPr>
            <w:r>
              <w:rPr>
                <w:rFonts w:ascii="Times New Roman CYR" w:hAnsi="Times New Roman CYR" w:cs="Times New Roman CYR"/>
                <w:sz w:val="20"/>
                <w:szCs w:val="20"/>
                <w:lang w:eastAsia="en-US"/>
              </w:rPr>
              <w:t>на 2017</w:t>
            </w:r>
            <w:r w:rsidR="000A1629">
              <w:rPr>
                <w:rFonts w:ascii="Times New Roman CYR" w:hAnsi="Times New Roman CYR" w:cs="Times New Roman CYR"/>
                <w:sz w:val="20"/>
                <w:szCs w:val="20"/>
                <w:lang w:eastAsia="en-US"/>
              </w:rPr>
              <w:t xml:space="preserve"> год</w:t>
            </w:r>
          </w:p>
          <w:p w:rsidR="000A1629" w:rsidRDefault="00E46D62" w:rsidP="005215AD">
            <w:pPr>
              <w:spacing w:line="240" w:lineRule="atLeast"/>
              <w:jc w:val="center"/>
              <w:rPr>
                <w:rFonts w:ascii="Times New Roman CYR" w:hAnsi="Times New Roman CYR" w:cs="Times New Roman CYR"/>
                <w:sz w:val="20"/>
                <w:szCs w:val="20"/>
                <w:lang w:eastAsia="en-US"/>
              </w:rPr>
            </w:pPr>
            <w:proofErr w:type="gramStart"/>
            <w:r>
              <w:rPr>
                <w:rFonts w:ascii="Times New Roman CYR" w:hAnsi="Times New Roman CYR" w:cs="Times New Roman CYR"/>
                <w:sz w:val="20"/>
                <w:szCs w:val="20"/>
                <w:lang w:eastAsia="en-US"/>
              </w:rPr>
              <w:t>(решение Совета поселения № 53</w:t>
            </w:r>
            <w:proofErr w:type="gramEnd"/>
          </w:p>
          <w:p w:rsidR="000A1629" w:rsidRDefault="00E46D62" w:rsidP="005215AD">
            <w:pPr>
              <w:spacing w:line="240" w:lineRule="atLeast"/>
              <w:jc w:val="center"/>
              <w:rPr>
                <w:rFonts w:ascii="Times New Roman CYR" w:hAnsi="Times New Roman CYR" w:cs="Times New Roman CYR"/>
                <w:sz w:val="20"/>
                <w:szCs w:val="20"/>
                <w:lang w:eastAsia="en-US"/>
              </w:rPr>
            </w:pPr>
            <w:r>
              <w:rPr>
                <w:rFonts w:ascii="Times New Roman CYR" w:hAnsi="Times New Roman CYR" w:cs="Times New Roman CYR"/>
                <w:sz w:val="20"/>
                <w:szCs w:val="20"/>
                <w:lang w:eastAsia="en-US"/>
              </w:rPr>
              <w:t>от 29</w:t>
            </w:r>
            <w:r w:rsidR="000A1629">
              <w:rPr>
                <w:rFonts w:ascii="Times New Roman CYR" w:hAnsi="Times New Roman CYR" w:cs="Times New Roman CYR"/>
                <w:sz w:val="20"/>
                <w:szCs w:val="20"/>
                <w:lang w:eastAsia="en-US"/>
              </w:rPr>
              <w:t>.12.2017г.)</w:t>
            </w:r>
          </w:p>
        </w:tc>
        <w:tc>
          <w:tcPr>
            <w:tcW w:w="1417" w:type="dxa"/>
            <w:tcBorders>
              <w:top w:val="single" w:sz="2" w:space="0" w:color="000000"/>
              <w:left w:val="single" w:sz="2" w:space="0" w:color="000000"/>
              <w:bottom w:val="single" w:sz="2" w:space="0" w:color="000000"/>
              <w:right w:val="nil"/>
            </w:tcBorders>
            <w:hideMark/>
          </w:tcPr>
          <w:p w:rsidR="000A1629" w:rsidRDefault="000A1629" w:rsidP="005215AD">
            <w:pPr>
              <w:spacing w:line="240" w:lineRule="atLeast"/>
              <w:jc w:val="center"/>
              <w:rPr>
                <w:sz w:val="20"/>
                <w:szCs w:val="20"/>
                <w:lang w:eastAsia="en-US"/>
              </w:rPr>
            </w:pPr>
            <w:r>
              <w:rPr>
                <w:sz w:val="20"/>
                <w:szCs w:val="20"/>
                <w:lang w:eastAsia="en-US"/>
              </w:rPr>
              <w:t>Фактически исполнено за 2017г</w:t>
            </w:r>
          </w:p>
        </w:tc>
        <w:tc>
          <w:tcPr>
            <w:tcW w:w="1139" w:type="dxa"/>
            <w:tcBorders>
              <w:top w:val="single" w:sz="2" w:space="0" w:color="000000"/>
              <w:left w:val="single" w:sz="2" w:space="0" w:color="000000"/>
              <w:bottom w:val="single" w:sz="2" w:space="0" w:color="000000"/>
              <w:right w:val="nil"/>
            </w:tcBorders>
            <w:hideMark/>
          </w:tcPr>
          <w:p w:rsidR="000A1629" w:rsidRDefault="000A1629" w:rsidP="005215AD">
            <w:pPr>
              <w:spacing w:line="240" w:lineRule="atLeast"/>
              <w:jc w:val="center"/>
              <w:rPr>
                <w:rFonts w:ascii="Calibri" w:hAnsi="Calibri" w:cs="Calibri"/>
                <w:sz w:val="20"/>
                <w:szCs w:val="20"/>
                <w:lang w:eastAsia="en-US"/>
              </w:rPr>
            </w:pPr>
            <w:proofErr w:type="spellStart"/>
            <w:proofErr w:type="gramStart"/>
            <w:r>
              <w:rPr>
                <w:rFonts w:ascii="Times New Roman CYR" w:hAnsi="Times New Roman CYR" w:cs="Times New Roman CYR"/>
                <w:sz w:val="20"/>
                <w:szCs w:val="20"/>
                <w:lang w:eastAsia="en-US"/>
              </w:rPr>
              <w:t>Отклоне-ния</w:t>
            </w:r>
            <w:proofErr w:type="spellEnd"/>
            <w:proofErr w:type="gramEnd"/>
            <w:r>
              <w:rPr>
                <w:rFonts w:ascii="Times New Roman CYR" w:hAnsi="Times New Roman CYR" w:cs="Times New Roman CYR"/>
                <w:sz w:val="20"/>
                <w:szCs w:val="20"/>
                <w:lang w:eastAsia="en-US"/>
              </w:rPr>
              <w:t xml:space="preserve"> от </w:t>
            </w:r>
            <w:proofErr w:type="spellStart"/>
            <w:r>
              <w:rPr>
                <w:rFonts w:ascii="Times New Roman CYR" w:hAnsi="Times New Roman CYR" w:cs="Times New Roman CYR"/>
                <w:sz w:val="20"/>
                <w:szCs w:val="20"/>
                <w:lang w:eastAsia="en-US"/>
              </w:rPr>
              <w:t>исполне-ния</w:t>
            </w:r>
            <w:proofErr w:type="spellEnd"/>
            <w:r>
              <w:rPr>
                <w:rFonts w:ascii="Times New Roman CYR" w:hAnsi="Times New Roman CYR" w:cs="Times New Roman CYR"/>
                <w:sz w:val="20"/>
                <w:szCs w:val="20"/>
                <w:lang w:eastAsia="en-US"/>
              </w:rPr>
              <w:t xml:space="preserve"> плана</w:t>
            </w:r>
          </w:p>
        </w:tc>
        <w:tc>
          <w:tcPr>
            <w:tcW w:w="1135" w:type="dxa"/>
            <w:tcBorders>
              <w:top w:val="single" w:sz="2" w:space="0" w:color="000000"/>
              <w:left w:val="single" w:sz="2" w:space="0" w:color="000000"/>
              <w:bottom w:val="single" w:sz="2" w:space="0" w:color="000000"/>
              <w:right w:val="single" w:sz="2" w:space="0" w:color="000000"/>
            </w:tcBorders>
            <w:hideMark/>
          </w:tcPr>
          <w:p w:rsidR="000A1629" w:rsidRDefault="000A1629" w:rsidP="005215AD">
            <w:pPr>
              <w:spacing w:line="240" w:lineRule="atLeast"/>
              <w:jc w:val="center"/>
              <w:rPr>
                <w:rFonts w:ascii="Calibri" w:hAnsi="Calibri" w:cs="Calibri"/>
                <w:sz w:val="20"/>
                <w:szCs w:val="20"/>
                <w:lang w:val="en-US" w:eastAsia="en-US"/>
              </w:rPr>
            </w:pPr>
            <w:r>
              <w:rPr>
                <w:sz w:val="20"/>
                <w:szCs w:val="20"/>
                <w:lang w:val="en-US" w:eastAsia="en-US"/>
              </w:rPr>
              <w:t xml:space="preserve">% </w:t>
            </w:r>
            <w:proofErr w:type="spellStart"/>
            <w:r>
              <w:rPr>
                <w:rFonts w:ascii="Times New Roman CYR" w:hAnsi="Times New Roman CYR" w:cs="Times New Roman CYR"/>
                <w:sz w:val="20"/>
                <w:szCs w:val="20"/>
                <w:lang w:eastAsia="en-US"/>
              </w:rPr>
              <w:t>испол</w:t>
            </w:r>
            <w:proofErr w:type="spellEnd"/>
            <w:r>
              <w:rPr>
                <w:rFonts w:ascii="Times New Roman CYR" w:hAnsi="Times New Roman CYR" w:cs="Times New Roman CYR"/>
                <w:sz w:val="20"/>
                <w:szCs w:val="20"/>
                <w:lang w:eastAsia="en-US"/>
              </w:rPr>
              <w:t>-нения к плану</w:t>
            </w:r>
          </w:p>
        </w:tc>
      </w:tr>
      <w:tr w:rsidR="00E46D62" w:rsidTr="00E46D62">
        <w:trPr>
          <w:trHeight w:val="1"/>
        </w:trPr>
        <w:tc>
          <w:tcPr>
            <w:tcW w:w="2837" w:type="dxa"/>
            <w:tcBorders>
              <w:top w:val="single" w:sz="2" w:space="0" w:color="000000"/>
              <w:left w:val="single" w:sz="2" w:space="0" w:color="000000"/>
              <w:bottom w:val="single" w:sz="2" w:space="0" w:color="000000"/>
              <w:right w:val="nil"/>
            </w:tcBorders>
            <w:hideMark/>
          </w:tcPr>
          <w:p w:rsidR="00E46D62" w:rsidRDefault="00E46D62" w:rsidP="005215AD">
            <w:pPr>
              <w:spacing w:line="276" w:lineRule="auto"/>
              <w:rPr>
                <w:rFonts w:ascii="Calibri" w:hAnsi="Calibri" w:cs="Calibri"/>
                <w:sz w:val="22"/>
                <w:szCs w:val="22"/>
                <w:lang w:val="en-US" w:eastAsia="en-US"/>
              </w:rPr>
            </w:pPr>
            <w:r>
              <w:rPr>
                <w:rFonts w:ascii="Times New Roman CYR" w:hAnsi="Times New Roman CYR" w:cs="Times New Roman CYR"/>
                <w:sz w:val="22"/>
                <w:szCs w:val="22"/>
                <w:lang w:eastAsia="en-US"/>
              </w:rPr>
              <w:t>Общий объем расходов</w:t>
            </w:r>
          </w:p>
        </w:tc>
        <w:tc>
          <w:tcPr>
            <w:tcW w:w="1701" w:type="dxa"/>
            <w:tcBorders>
              <w:top w:val="single" w:sz="2" w:space="0" w:color="000000"/>
              <w:left w:val="single" w:sz="2" w:space="0" w:color="000000"/>
              <w:bottom w:val="single" w:sz="2" w:space="0" w:color="000000"/>
              <w:right w:val="nil"/>
            </w:tcBorders>
          </w:tcPr>
          <w:p w:rsidR="00E46D62" w:rsidRPr="00E46D62" w:rsidRDefault="00E46D62" w:rsidP="00E46D62">
            <w:pPr>
              <w:pStyle w:val="ab"/>
              <w:jc w:val="center"/>
              <w:rPr>
                <w:lang w:eastAsia="en-US"/>
              </w:rPr>
            </w:pPr>
            <w:r w:rsidRPr="00E46D62">
              <w:rPr>
                <w:rFonts w:ascii="Times New Roman CYR" w:hAnsi="Times New Roman CYR" w:cs="Times New Roman CYR"/>
              </w:rPr>
              <w:t>13227,3</w:t>
            </w:r>
          </w:p>
        </w:tc>
        <w:tc>
          <w:tcPr>
            <w:tcW w:w="1701" w:type="dxa"/>
            <w:tcBorders>
              <w:top w:val="single" w:sz="2" w:space="0" w:color="000000"/>
              <w:left w:val="single" w:sz="2" w:space="0" w:color="000000"/>
              <w:bottom w:val="single" w:sz="2" w:space="0" w:color="000000"/>
              <w:right w:val="nil"/>
            </w:tcBorders>
          </w:tcPr>
          <w:p w:rsidR="00E46D62" w:rsidRPr="00E46D62" w:rsidRDefault="00E46D62" w:rsidP="00E46D62">
            <w:pPr>
              <w:spacing w:line="276" w:lineRule="auto"/>
              <w:jc w:val="center"/>
              <w:rPr>
                <w:sz w:val="22"/>
                <w:szCs w:val="22"/>
                <w:lang w:eastAsia="en-US"/>
              </w:rPr>
            </w:pPr>
            <w:r w:rsidRPr="00E46D62">
              <w:rPr>
                <w:lang w:eastAsia="en-US"/>
              </w:rPr>
              <w:t>15680,5</w:t>
            </w:r>
          </w:p>
        </w:tc>
        <w:tc>
          <w:tcPr>
            <w:tcW w:w="1417" w:type="dxa"/>
            <w:tcBorders>
              <w:top w:val="single" w:sz="2" w:space="0" w:color="000000"/>
              <w:left w:val="single" w:sz="2" w:space="0" w:color="000000"/>
              <w:bottom w:val="single" w:sz="2" w:space="0" w:color="000000"/>
              <w:right w:val="nil"/>
            </w:tcBorders>
          </w:tcPr>
          <w:p w:rsidR="00E46D62" w:rsidRPr="00E46D62" w:rsidRDefault="00E46D62" w:rsidP="00E46D62">
            <w:pPr>
              <w:spacing w:line="276" w:lineRule="auto"/>
              <w:jc w:val="center"/>
              <w:rPr>
                <w:sz w:val="22"/>
                <w:szCs w:val="22"/>
                <w:lang w:eastAsia="en-US"/>
              </w:rPr>
            </w:pPr>
            <w:r w:rsidRPr="00E46D62">
              <w:rPr>
                <w:lang w:eastAsia="en-US"/>
              </w:rPr>
              <w:t>15297,6</w:t>
            </w:r>
          </w:p>
        </w:tc>
        <w:tc>
          <w:tcPr>
            <w:tcW w:w="1139" w:type="dxa"/>
            <w:tcBorders>
              <w:top w:val="single" w:sz="2" w:space="0" w:color="000000"/>
              <w:left w:val="single" w:sz="2" w:space="0" w:color="000000"/>
              <w:bottom w:val="single" w:sz="2" w:space="0" w:color="000000"/>
              <w:right w:val="nil"/>
            </w:tcBorders>
          </w:tcPr>
          <w:p w:rsidR="00E46D62" w:rsidRDefault="00E46D62" w:rsidP="00E46D62">
            <w:pPr>
              <w:spacing w:line="276" w:lineRule="auto"/>
              <w:jc w:val="center"/>
              <w:rPr>
                <w:sz w:val="22"/>
                <w:szCs w:val="22"/>
                <w:lang w:eastAsia="en-US"/>
              </w:rPr>
            </w:pPr>
            <w:r>
              <w:rPr>
                <w:sz w:val="22"/>
                <w:szCs w:val="22"/>
                <w:lang w:eastAsia="en-US"/>
              </w:rPr>
              <w:t>382,9</w:t>
            </w:r>
          </w:p>
        </w:tc>
        <w:tc>
          <w:tcPr>
            <w:tcW w:w="1135" w:type="dxa"/>
            <w:tcBorders>
              <w:top w:val="single" w:sz="2" w:space="0" w:color="000000"/>
              <w:left w:val="single" w:sz="2" w:space="0" w:color="000000"/>
              <w:bottom w:val="single" w:sz="2" w:space="0" w:color="000000"/>
              <w:right w:val="single" w:sz="2" w:space="0" w:color="000000"/>
            </w:tcBorders>
          </w:tcPr>
          <w:p w:rsidR="00E46D62" w:rsidRDefault="00E46D62" w:rsidP="00E46D62">
            <w:pPr>
              <w:spacing w:line="276" w:lineRule="auto"/>
              <w:jc w:val="center"/>
              <w:rPr>
                <w:sz w:val="22"/>
                <w:szCs w:val="22"/>
                <w:lang w:eastAsia="en-US"/>
              </w:rPr>
            </w:pPr>
            <w:r>
              <w:rPr>
                <w:sz w:val="22"/>
                <w:szCs w:val="22"/>
                <w:lang w:eastAsia="en-US"/>
              </w:rPr>
              <w:t>97,6</w:t>
            </w:r>
          </w:p>
        </w:tc>
      </w:tr>
      <w:tr w:rsidR="00E46D62" w:rsidTr="00E46D62">
        <w:trPr>
          <w:trHeight w:val="1"/>
        </w:trPr>
        <w:tc>
          <w:tcPr>
            <w:tcW w:w="2837" w:type="dxa"/>
            <w:tcBorders>
              <w:top w:val="single" w:sz="2" w:space="0" w:color="000000"/>
              <w:left w:val="single" w:sz="2" w:space="0" w:color="000000"/>
              <w:bottom w:val="single" w:sz="2" w:space="0" w:color="000000"/>
              <w:right w:val="nil"/>
            </w:tcBorders>
            <w:hideMark/>
          </w:tcPr>
          <w:p w:rsidR="00E46D62" w:rsidRDefault="00E46D62" w:rsidP="005215AD">
            <w:pPr>
              <w:spacing w:line="276" w:lineRule="auto"/>
              <w:rPr>
                <w:rFonts w:ascii="Calibri" w:hAnsi="Calibri" w:cs="Calibri"/>
                <w:sz w:val="22"/>
                <w:szCs w:val="22"/>
                <w:lang w:val="en-US" w:eastAsia="en-US"/>
              </w:rPr>
            </w:pPr>
            <w:r>
              <w:rPr>
                <w:rFonts w:ascii="Times New Roman CYR" w:hAnsi="Times New Roman CYR" w:cs="Times New Roman CYR"/>
                <w:sz w:val="22"/>
                <w:szCs w:val="22"/>
                <w:lang w:eastAsia="en-US"/>
              </w:rPr>
              <w:t>Резервный фонд</w:t>
            </w:r>
          </w:p>
        </w:tc>
        <w:tc>
          <w:tcPr>
            <w:tcW w:w="1701" w:type="dxa"/>
            <w:tcBorders>
              <w:top w:val="single" w:sz="2" w:space="0" w:color="000000"/>
              <w:left w:val="single" w:sz="2" w:space="0" w:color="000000"/>
              <w:bottom w:val="single" w:sz="2" w:space="0" w:color="000000"/>
              <w:right w:val="nil"/>
            </w:tcBorders>
          </w:tcPr>
          <w:p w:rsidR="00E46D62" w:rsidRDefault="00E46D62" w:rsidP="00E46D62">
            <w:pPr>
              <w:spacing w:line="276" w:lineRule="auto"/>
              <w:jc w:val="center"/>
              <w:rPr>
                <w:sz w:val="22"/>
                <w:szCs w:val="22"/>
                <w:lang w:eastAsia="en-US"/>
              </w:rPr>
            </w:pPr>
            <w:r>
              <w:rPr>
                <w:sz w:val="22"/>
                <w:szCs w:val="22"/>
                <w:lang w:eastAsia="en-US"/>
              </w:rPr>
              <w:t>20,0</w:t>
            </w:r>
          </w:p>
        </w:tc>
        <w:tc>
          <w:tcPr>
            <w:tcW w:w="1701" w:type="dxa"/>
            <w:tcBorders>
              <w:top w:val="single" w:sz="2" w:space="0" w:color="000000"/>
              <w:left w:val="single" w:sz="2" w:space="0" w:color="000000"/>
              <w:bottom w:val="single" w:sz="2" w:space="0" w:color="000000"/>
              <w:right w:val="nil"/>
            </w:tcBorders>
          </w:tcPr>
          <w:p w:rsidR="00E46D62" w:rsidRDefault="00E46D62" w:rsidP="00E46D62">
            <w:pPr>
              <w:spacing w:line="276" w:lineRule="auto"/>
              <w:jc w:val="center"/>
              <w:rPr>
                <w:sz w:val="22"/>
                <w:szCs w:val="22"/>
                <w:lang w:eastAsia="en-US"/>
              </w:rPr>
            </w:pPr>
            <w:r>
              <w:rPr>
                <w:sz w:val="22"/>
                <w:szCs w:val="22"/>
                <w:lang w:eastAsia="en-US"/>
              </w:rPr>
              <w:t>0,0</w:t>
            </w:r>
          </w:p>
        </w:tc>
        <w:tc>
          <w:tcPr>
            <w:tcW w:w="1417" w:type="dxa"/>
            <w:tcBorders>
              <w:top w:val="single" w:sz="2" w:space="0" w:color="000000"/>
              <w:left w:val="single" w:sz="2" w:space="0" w:color="000000"/>
              <w:bottom w:val="single" w:sz="2" w:space="0" w:color="000000"/>
              <w:right w:val="nil"/>
            </w:tcBorders>
          </w:tcPr>
          <w:p w:rsidR="00E46D62" w:rsidRDefault="00E46D62" w:rsidP="00E46D62">
            <w:pPr>
              <w:spacing w:line="276" w:lineRule="auto"/>
              <w:jc w:val="center"/>
              <w:rPr>
                <w:sz w:val="22"/>
                <w:szCs w:val="22"/>
                <w:lang w:eastAsia="en-US"/>
              </w:rPr>
            </w:pPr>
            <w:r>
              <w:rPr>
                <w:sz w:val="22"/>
                <w:szCs w:val="22"/>
                <w:lang w:eastAsia="en-US"/>
              </w:rPr>
              <w:t>0,0</w:t>
            </w:r>
          </w:p>
        </w:tc>
        <w:tc>
          <w:tcPr>
            <w:tcW w:w="1139" w:type="dxa"/>
            <w:tcBorders>
              <w:top w:val="single" w:sz="2" w:space="0" w:color="000000"/>
              <w:left w:val="single" w:sz="2" w:space="0" w:color="000000"/>
              <w:bottom w:val="single" w:sz="2" w:space="0" w:color="000000"/>
              <w:right w:val="nil"/>
            </w:tcBorders>
          </w:tcPr>
          <w:p w:rsidR="00E46D62" w:rsidRDefault="00E46D62" w:rsidP="00E46D62">
            <w:pPr>
              <w:spacing w:line="276" w:lineRule="auto"/>
              <w:jc w:val="center"/>
              <w:rPr>
                <w:sz w:val="22"/>
                <w:szCs w:val="22"/>
                <w:lang w:eastAsia="en-US"/>
              </w:rPr>
            </w:pPr>
          </w:p>
        </w:tc>
        <w:tc>
          <w:tcPr>
            <w:tcW w:w="1135" w:type="dxa"/>
            <w:tcBorders>
              <w:top w:val="single" w:sz="2" w:space="0" w:color="000000"/>
              <w:left w:val="single" w:sz="2" w:space="0" w:color="000000"/>
              <w:bottom w:val="single" w:sz="2" w:space="0" w:color="000000"/>
              <w:right w:val="single" w:sz="2" w:space="0" w:color="000000"/>
            </w:tcBorders>
          </w:tcPr>
          <w:p w:rsidR="00E46D62" w:rsidRDefault="00E46D62" w:rsidP="00E46D62">
            <w:pPr>
              <w:spacing w:line="276" w:lineRule="auto"/>
              <w:jc w:val="center"/>
              <w:rPr>
                <w:sz w:val="22"/>
                <w:szCs w:val="22"/>
                <w:lang w:eastAsia="en-US"/>
              </w:rPr>
            </w:pPr>
            <w:r>
              <w:rPr>
                <w:sz w:val="22"/>
                <w:szCs w:val="22"/>
                <w:lang w:eastAsia="en-US"/>
              </w:rPr>
              <w:t>х</w:t>
            </w:r>
          </w:p>
        </w:tc>
      </w:tr>
      <w:tr w:rsidR="00E46D62" w:rsidTr="00E46D62">
        <w:trPr>
          <w:trHeight w:val="561"/>
        </w:trPr>
        <w:tc>
          <w:tcPr>
            <w:tcW w:w="2837" w:type="dxa"/>
            <w:tcBorders>
              <w:top w:val="single" w:sz="2" w:space="0" w:color="000000"/>
              <w:left w:val="single" w:sz="2" w:space="0" w:color="000000"/>
              <w:bottom w:val="single" w:sz="2" w:space="0" w:color="000000"/>
              <w:right w:val="nil"/>
            </w:tcBorders>
            <w:hideMark/>
          </w:tcPr>
          <w:p w:rsidR="00E46D62" w:rsidRDefault="00E46D62" w:rsidP="005215AD">
            <w:pPr>
              <w:spacing w:line="276" w:lineRule="auto"/>
              <w:rPr>
                <w:rFonts w:ascii="Calibri" w:hAnsi="Calibri" w:cs="Calibri"/>
                <w:sz w:val="22"/>
                <w:szCs w:val="22"/>
                <w:lang w:eastAsia="en-US"/>
              </w:rPr>
            </w:pPr>
            <w:r>
              <w:rPr>
                <w:rFonts w:ascii="Times New Roman CYR" w:hAnsi="Times New Roman CYR" w:cs="Times New Roman CYR"/>
                <w:sz w:val="22"/>
                <w:szCs w:val="22"/>
                <w:lang w:eastAsia="en-US"/>
              </w:rPr>
              <w:t>Процент от расходной части бюджета поселения</w:t>
            </w:r>
          </w:p>
        </w:tc>
        <w:tc>
          <w:tcPr>
            <w:tcW w:w="1701" w:type="dxa"/>
            <w:tcBorders>
              <w:top w:val="single" w:sz="2" w:space="0" w:color="000000"/>
              <w:left w:val="single" w:sz="2" w:space="0" w:color="000000"/>
              <w:bottom w:val="single" w:sz="2" w:space="0" w:color="000000"/>
              <w:right w:val="nil"/>
            </w:tcBorders>
          </w:tcPr>
          <w:p w:rsidR="00E46D62" w:rsidRDefault="00E46D62" w:rsidP="005215AD">
            <w:pPr>
              <w:spacing w:line="276" w:lineRule="auto"/>
              <w:jc w:val="center"/>
              <w:rPr>
                <w:sz w:val="22"/>
                <w:szCs w:val="22"/>
                <w:lang w:eastAsia="en-US"/>
              </w:rPr>
            </w:pPr>
            <w:r>
              <w:rPr>
                <w:sz w:val="22"/>
                <w:szCs w:val="22"/>
                <w:lang w:eastAsia="en-US"/>
              </w:rPr>
              <w:t>0,2</w:t>
            </w:r>
          </w:p>
        </w:tc>
        <w:tc>
          <w:tcPr>
            <w:tcW w:w="1701" w:type="dxa"/>
            <w:tcBorders>
              <w:top w:val="single" w:sz="2" w:space="0" w:color="000000"/>
              <w:left w:val="single" w:sz="2" w:space="0" w:color="000000"/>
              <w:bottom w:val="single" w:sz="2" w:space="0" w:color="000000"/>
              <w:right w:val="nil"/>
            </w:tcBorders>
          </w:tcPr>
          <w:p w:rsidR="00E46D62" w:rsidRDefault="00E46D62" w:rsidP="005215AD">
            <w:pPr>
              <w:spacing w:line="276" w:lineRule="auto"/>
              <w:jc w:val="center"/>
              <w:rPr>
                <w:sz w:val="22"/>
                <w:szCs w:val="22"/>
                <w:lang w:eastAsia="en-US"/>
              </w:rPr>
            </w:pPr>
            <w:r>
              <w:rPr>
                <w:sz w:val="22"/>
                <w:szCs w:val="22"/>
                <w:lang w:eastAsia="en-US"/>
              </w:rPr>
              <w:t>х</w:t>
            </w:r>
          </w:p>
        </w:tc>
        <w:tc>
          <w:tcPr>
            <w:tcW w:w="1417" w:type="dxa"/>
            <w:tcBorders>
              <w:top w:val="single" w:sz="2" w:space="0" w:color="000000"/>
              <w:left w:val="single" w:sz="2" w:space="0" w:color="000000"/>
              <w:bottom w:val="single" w:sz="2" w:space="0" w:color="000000"/>
              <w:right w:val="nil"/>
            </w:tcBorders>
          </w:tcPr>
          <w:p w:rsidR="00E46D62" w:rsidRDefault="00E46D62" w:rsidP="005215AD">
            <w:pPr>
              <w:spacing w:line="276" w:lineRule="auto"/>
              <w:jc w:val="center"/>
              <w:rPr>
                <w:sz w:val="22"/>
                <w:szCs w:val="22"/>
                <w:lang w:eastAsia="en-US"/>
              </w:rPr>
            </w:pPr>
            <w:r>
              <w:rPr>
                <w:sz w:val="22"/>
                <w:szCs w:val="22"/>
                <w:lang w:eastAsia="en-US"/>
              </w:rPr>
              <w:t>х</w:t>
            </w:r>
          </w:p>
        </w:tc>
        <w:tc>
          <w:tcPr>
            <w:tcW w:w="1139" w:type="dxa"/>
            <w:tcBorders>
              <w:top w:val="single" w:sz="2" w:space="0" w:color="000000"/>
              <w:left w:val="single" w:sz="2" w:space="0" w:color="000000"/>
              <w:bottom w:val="single" w:sz="2" w:space="0" w:color="000000"/>
              <w:right w:val="nil"/>
            </w:tcBorders>
          </w:tcPr>
          <w:p w:rsidR="00E46D62" w:rsidRDefault="00E46D62" w:rsidP="005215AD">
            <w:pPr>
              <w:spacing w:line="276" w:lineRule="auto"/>
              <w:jc w:val="center"/>
              <w:rPr>
                <w:sz w:val="22"/>
                <w:szCs w:val="22"/>
                <w:lang w:eastAsia="en-US"/>
              </w:rPr>
            </w:pPr>
            <w:r>
              <w:rPr>
                <w:sz w:val="22"/>
                <w:szCs w:val="22"/>
                <w:lang w:eastAsia="en-US"/>
              </w:rPr>
              <w:t>х</w:t>
            </w:r>
          </w:p>
        </w:tc>
        <w:tc>
          <w:tcPr>
            <w:tcW w:w="1135" w:type="dxa"/>
            <w:tcBorders>
              <w:top w:val="single" w:sz="2" w:space="0" w:color="000000"/>
              <w:left w:val="single" w:sz="2" w:space="0" w:color="000000"/>
              <w:bottom w:val="single" w:sz="2" w:space="0" w:color="000000"/>
              <w:right w:val="single" w:sz="2" w:space="0" w:color="000000"/>
            </w:tcBorders>
          </w:tcPr>
          <w:p w:rsidR="00E46D62" w:rsidRDefault="00E46D62" w:rsidP="005215AD">
            <w:pPr>
              <w:spacing w:line="276" w:lineRule="auto"/>
              <w:jc w:val="center"/>
              <w:rPr>
                <w:sz w:val="22"/>
                <w:szCs w:val="22"/>
                <w:lang w:eastAsia="en-US"/>
              </w:rPr>
            </w:pPr>
            <w:r>
              <w:rPr>
                <w:sz w:val="22"/>
                <w:szCs w:val="22"/>
                <w:lang w:eastAsia="en-US"/>
              </w:rPr>
              <w:t>х</w:t>
            </w:r>
          </w:p>
        </w:tc>
      </w:tr>
    </w:tbl>
    <w:p w:rsidR="000A1629" w:rsidRDefault="00E46D62" w:rsidP="00E727F0">
      <w:pPr>
        <w:ind w:firstLine="709"/>
        <w:jc w:val="both"/>
        <w:rPr>
          <w:rFonts w:ascii="Times New Roman CYR" w:hAnsi="Times New Roman CYR" w:cs="Times New Roman CYR"/>
        </w:rPr>
      </w:pPr>
      <w:r>
        <w:rPr>
          <w:rFonts w:ascii="Times New Roman CYR" w:hAnsi="Times New Roman CYR" w:cs="Times New Roman CYR"/>
        </w:rPr>
        <w:lastRenderedPageBreak/>
        <w:t xml:space="preserve">Общий объем запланированных расходов  резервного фонда составляет не более  0,2%  от расходной части  бюджета </w:t>
      </w:r>
      <w:r>
        <w:t>Новорождественского</w:t>
      </w:r>
      <w:r>
        <w:rPr>
          <w:rFonts w:ascii="Times New Roman CYR" w:hAnsi="Times New Roman CYR" w:cs="Times New Roman CYR"/>
        </w:rPr>
        <w:t xml:space="preserve"> сельского поселения, что не превышает ограничений,  установленных п.3 ст. 81 Бюджетного кодекса РФ. Средства резервного фонда в 2017 году не использовались и перераспределены на другие статьи расходов</w:t>
      </w:r>
      <w:r w:rsidR="00E727F0">
        <w:rPr>
          <w:rFonts w:ascii="Times New Roman CYR" w:hAnsi="Times New Roman CYR" w:cs="Times New Roman CYR"/>
        </w:rPr>
        <w:t>.</w:t>
      </w:r>
    </w:p>
    <w:p w:rsidR="000B198F" w:rsidRDefault="000B198F" w:rsidP="00A918DE">
      <w:pPr>
        <w:ind w:firstLine="709"/>
        <w:jc w:val="both"/>
        <w:rPr>
          <w:rFonts w:ascii="Times New Roman CYR" w:hAnsi="Times New Roman CYR" w:cs="Times New Roman CYR"/>
        </w:rPr>
      </w:pPr>
    </w:p>
    <w:p w:rsidR="00A918DE" w:rsidRDefault="00A918DE" w:rsidP="00A918DE">
      <w:pPr>
        <w:pStyle w:val="a7"/>
        <w:numPr>
          <w:ilvl w:val="0"/>
          <w:numId w:val="3"/>
        </w:numPr>
        <w:jc w:val="center"/>
        <w:rPr>
          <w:rFonts w:ascii="Times New Roman CYR" w:hAnsi="Times New Roman CYR" w:cs="Times New Roman CYR"/>
          <w:b/>
        </w:rPr>
      </w:pPr>
      <w:r>
        <w:rPr>
          <w:rFonts w:ascii="Times New Roman CYR" w:hAnsi="Times New Roman CYR" w:cs="Times New Roman CYR"/>
          <w:b/>
        </w:rPr>
        <w:t>Анализ состояния дебиторской и кредиторской задолженности.</w:t>
      </w:r>
    </w:p>
    <w:p w:rsidR="00A918DE" w:rsidRDefault="00A918DE" w:rsidP="00A918DE">
      <w:pPr>
        <w:pStyle w:val="a7"/>
        <w:ind w:left="1069"/>
        <w:rPr>
          <w:rFonts w:ascii="Times New Roman CYR" w:hAnsi="Times New Roman CYR" w:cs="Times New Roman CYR"/>
          <w:b/>
        </w:rPr>
      </w:pPr>
    </w:p>
    <w:p w:rsidR="00A918DE" w:rsidRDefault="00A918DE" w:rsidP="00E46D62">
      <w:pPr>
        <w:ind w:firstLine="709"/>
        <w:jc w:val="both"/>
        <w:rPr>
          <w:rFonts w:ascii="Times New Roman CYR" w:hAnsi="Times New Roman CYR" w:cs="Times New Roman CYR"/>
          <w:bCs/>
        </w:rPr>
      </w:pPr>
      <w:r>
        <w:rPr>
          <w:rFonts w:ascii="Times New Roman CYR" w:hAnsi="Times New Roman CYR" w:cs="Times New Roman CYR"/>
        </w:rPr>
        <w:t>По данным «Сведений о дебиторской и кредиторской задолженности» ф. 0503169 и Баланса главного распо</w:t>
      </w:r>
      <w:r w:rsidR="00E46D62">
        <w:rPr>
          <w:rFonts w:ascii="Times New Roman CYR" w:hAnsi="Times New Roman CYR" w:cs="Times New Roman CYR"/>
        </w:rPr>
        <w:t>рядителя ф 0503130 на 01.01.2018г  п</w:t>
      </w:r>
      <w:r>
        <w:rPr>
          <w:rFonts w:ascii="Times New Roman CYR" w:hAnsi="Times New Roman CYR" w:cs="Times New Roman CYR"/>
          <w:bCs/>
        </w:rPr>
        <w:t>росроченной кредиторской и дебиторской задолженности нет.</w:t>
      </w:r>
    </w:p>
    <w:p w:rsidR="00A918DE" w:rsidRDefault="00A918DE" w:rsidP="00A918DE">
      <w:pPr>
        <w:ind w:firstLine="709"/>
        <w:jc w:val="both"/>
        <w:rPr>
          <w:rFonts w:ascii="Times New Roman CYR" w:hAnsi="Times New Roman CYR" w:cs="Times New Roman CYR"/>
          <w:bCs/>
        </w:rPr>
      </w:pPr>
    </w:p>
    <w:p w:rsidR="00A918DE" w:rsidRPr="00BF6FC3" w:rsidRDefault="00A918DE" w:rsidP="00A918DE">
      <w:pPr>
        <w:ind w:firstLine="720"/>
        <w:jc w:val="center"/>
        <w:rPr>
          <w:color w:val="000000"/>
        </w:rPr>
      </w:pPr>
      <w:r w:rsidRPr="00BF6FC3">
        <w:rPr>
          <w:b/>
          <w:bCs/>
          <w:color w:val="000000"/>
        </w:rPr>
        <w:t>9. Анализ движения нефинансовых активов</w:t>
      </w:r>
      <w:r>
        <w:rPr>
          <w:b/>
          <w:bCs/>
          <w:color w:val="000000"/>
        </w:rPr>
        <w:t>.</w:t>
      </w:r>
    </w:p>
    <w:p w:rsidR="00A918DE" w:rsidRPr="00634DAC" w:rsidRDefault="00A918DE" w:rsidP="00A918DE">
      <w:pPr>
        <w:ind w:firstLine="720"/>
        <w:jc w:val="center"/>
        <w:rPr>
          <w:b/>
          <w:color w:val="000000"/>
        </w:rPr>
      </w:pPr>
      <w:r w:rsidRPr="00634DAC">
        <w:rPr>
          <w:b/>
          <w:bCs/>
          <w:color w:val="000000"/>
        </w:rPr>
        <w:t> </w:t>
      </w:r>
    </w:p>
    <w:p w:rsidR="00E46D62" w:rsidRDefault="00E46D62" w:rsidP="00E46D62">
      <w:pPr>
        <w:ind w:firstLine="709"/>
        <w:jc w:val="both"/>
      </w:pPr>
      <w:proofErr w:type="gramStart"/>
      <w:r>
        <w:t>В Администрации Новорождественского сельского поселения 22.12.2017г. (распоряжение     № 29 от 22.12.2017г.)  проведена инвентаризация имущества и финансовых обязательств  в соответствии со статьей 11 Федерального закона от 06.12.2011г. № 402-ФЗ «О бухгалтерском учете» на основании методических указаний по инвентаризации имущества и финансовых обязательств, утвержденных приказом Минфина России от 13.06.1995г. № 49 (в редакции от 08.11.2010г №142н).</w:t>
      </w:r>
      <w:proofErr w:type="gramEnd"/>
      <w:r>
        <w:t xml:space="preserve"> Согласно таблице 6 формы 0503160 «Пояснительная записка» в результате инвентаризации расхождений не выявлено.</w:t>
      </w:r>
    </w:p>
    <w:p w:rsidR="00A918DE" w:rsidRPr="00BF6FC3" w:rsidRDefault="00A918DE" w:rsidP="00A918DE">
      <w:pPr>
        <w:ind w:right="-81" w:firstLine="708"/>
        <w:jc w:val="both"/>
        <w:rPr>
          <w:color w:val="000000"/>
        </w:rPr>
      </w:pPr>
      <w:r w:rsidRPr="00BF6FC3">
        <w:rPr>
          <w:color w:val="000000"/>
        </w:rPr>
        <w:t>По данным формы 0503168 «Сведения о движении нефинансовых активов» (за исключением имущества казны) нефинансовые активы сельского поселения включают в себя стоимость основных средств и материальных запасов.</w:t>
      </w:r>
    </w:p>
    <w:p w:rsidR="00A918DE" w:rsidRDefault="00A918DE" w:rsidP="00A918DE">
      <w:pPr>
        <w:ind w:firstLine="709"/>
        <w:jc w:val="both"/>
        <w:rPr>
          <w:color w:val="000000"/>
        </w:rPr>
      </w:pPr>
      <w:r w:rsidRPr="00CA572D">
        <w:rPr>
          <w:color w:val="000000"/>
        </w:rPr>
        <w:t>Стоимость основных средств на начало 201</w:t>
      </w:r>
      <w:r w:rsidR="00E46D62">
        <w:rPr>
          <w:color w:val="000000"/>
        </w:rPr>
        <w:t>7</w:t>
      </w:r>
      <w:r w:rsidRPr="00CA572D">
        <w:rPr>
          <w:color w:val="000000"/>
        </w:rPr>
        <w:t xml:space="preserve"> года составляла    </w:t>
      </w:r>
      <w:r w:rsidR="00E46D62">
        <w:rPr>
          <w:color w:val="000000"/>
        </w:rPr>
        <w:t xml:space="preserve">66701,2 </w:t>
      </w:r>
      <w:r w:rsidRPr="00CA572D">
        <w:rPr>
          <w:color w:val="000000"/>
        </w:rPr>
        <w:t xml:space="preserve">тыс. рублей. </w:t>
      </w:r>
      <w:proofErr w:type="gramStart"/>
      <w:r w:rsidRPr="00CA572D">
        <w:rPr>
          <w:color w:val="000000"/>
        </w:rPr>
        <w:t>Поступило основных средств з</w:t>
      </w:r>
      <w:r>
        <w:rPr>
          <w:color w:val="000000"/>
        </w:rPr>
        <w:t xml:space="preserve">а отчетный период в сумме </w:t>
      </w:r>
      <w:r w:rsidR="008F44A5">
        <w:rPr>
          <w:color w:val="000000"/>
        </w:rPr>
        <w:t xml:space="preserve">1789,6 </w:t>
      </w:r>
      <w:r w:rsidRPr="00CA572D">
        <w:rPr>
          <w:color w:val="000000"/>
        </w:rPr>
        <w:t>тыс. рублей (</w:t>
      </w:r>
      <w:r w:rsidR="008F44A5">
        <w:rPr>
          <w:color w:val="000000"/>
        </w:rPr>
        <w:t>жилые помещения в сумме 750,0</w:t>
      </w:r>
      <w:r>
        <w:rPr>
          <w:color w:val="000000"/>
        </w:rPr>
        <w:t xml:space="preserve"> тыс. рублей, машины </w:t>
      </w:r>
      <w:r w:rsidR="008F44A5">
        <w:rPr>
          <w:color w:val="000000"/>
        </w:rPr>
        <w:t>и оборудование в сумме 1025,7</w:t>
      </w:r>
      <w:r>
        <w:rPr>
          <w:color w:val="000000"/>
        </w:rPr>
        <w:t xml:space="preserve"> тыс. рублей, транспортные средства в сумме 316,5 тыс. рублей, </w:t>
      </w:r>
      <w:r w:rsidRPr="00CA572D">
        <w:rPr>
          <w:color w:val="000000"/>
        </w:rPr>
        <w:t xml:space="preserve">производственный и хозяйственный инвентарь в сумме </w:t>
      </w:r>
      <w:r w:rsidR="008F44A5">
        <w:rPr>
          <w:color w:val="000000"/>
        </w:rPr>
        <w:t>13,9</w:t>
      </w:r>
      <w:r w:rsidRPr="00CA572D">
        <w:rPr>
          <w:color w:val="000000"/>
        </w:rPr>
        <w:t xml:space="preserve"> тыс. рублей), выбытие о</w:t>
      </w:r>
      <w:r w:rsidR="008F44A5">
        <w:rPr>
          <w:color w:val="000000"/>
        </w:rPr>
        <w:t>сновных средств в сумме 966,5</w:t>
      </w:r>
      <w:r w:rsidRPr="00CA572D">
        <w:rPr>
          <w:color w:val="000000"/>
        </w:rPr>
        <w:t xml:space="preserve"> тыс. руб.</w:t>
      </w:r>
      <w:r w:rsidR="008F44A5">
        <w:rPr>
          <w:color w:val="000000"/>
        </w:rPr>
        <w:t xml:space="preserve"> (машины и оборудование в сумме 966,5 тыс. рублей)</w:t>
      </w:r>
      <w:r w:rsidRPr="00CA572D">
        <w:rPr>
          <w:color w:val="000000"/>
        </w:rPr>
        <w:t>.</w:t>
      </w:r>
      <w:proofErr w:type="gramEnd"/>
      <w:r w:rsidRPr="00CA572D">
        <w:rPr>
          <w:color w:val="000000"/>
        </w:rPr>
        <w:t xml:space="preserve"> Остаток на конец отчетного периода составил –</w:t>
      </w:r>
      <w:r>
        <w:rPr>
          <w:color w:val="000000"/>
        </w:rPr>
        <w:t xml:space="preserve"> </w:t>
      </w:r>
      <w:r w:rsidR="008F44A5">
        <w:rPr>
          <w:color w:val="000000"/>
        </w:rPr>
        <w:t>68058,1</w:t>
      </w:r>
      <w:r w:rsidRPr="00CA572D">
        <w:rPr>
          <w:color w:val="000000"/>
        </w:rPr>
        <w:t> тыс. рублей.</w:t>
      </w:r>
      <w:r>
        <w:rPr>
          <w:color w:val="000000"/>
        </w:rPr>
        <w:t xml:space="preserve"> </w:t>
      </w:r>
    </w:p>
    <w:p w:rsidR="00A918DE" w:rsidRPr="00797AFE" w:rsidRDefault="00A918DE" w:rsidP="00A918DE">
      <w:pPr>
        <w:ind w:firstLine="709"/>
        <w:jc w:val="both"/>
        <w:rPr>
          <w:rFonts w:ascii="Times New Roman CYR" w:hAnsi="Times New Roman CYR" w:cs="Times New Roman CYR"/>
        </w:rPr>
      </w:pPr>
      <w:r w:rsidRPr="00CA572D">
        <w:rPr>
          <w:color w:val="000000"/>
        </w:rPr>
        <w:t xml:space="preserve">Сумма начисленной амортизации по основным средствам составила </w:t>
      </w:r>
      <w:r w:rsidR="008F44A5">
        <w:rPr>
          <w:color w:val="000000"/>
        </w:rPr>
        <w:t>50016,0</w:t>
      </w:r>
      <w:r w:rsidRPr="00CA572D">
        <w:rPr>
          <w:color w:val="000000"/>
        </w:rPr>
        <w:t> тыс. рублей.</w:t>
      </w:r>
      <w:r w:rsidRPr="00081FF9">
        <w:rPr>
          <w:rFonts w:ascii="Times New Roman CYR" w:hAnsi="Times New Roman CYR" w:cs="Times New Roman CYR"/>
        </w:rPr>
        <w:t xml:space="preserve"> </w:t>
      </w:r>
    </w:p>
    <w:p w:rsidR="00A918DE" w:rsidRPr="00D11D5B" w:rsidRDefault="00A918DE" w:rsidP="00A918DE">
      <w:pPr>
        <w:ind w:right="-81" w:firstLine="708"/>
        <w:jc w:val="both"/>
        <w:rPr>
          <w:color w:val="000000"/>
        </w:rPr>
      </w:pPr>
      <w:r w:rsidRPr="00D11D5B">
        <w:rPr>
          <w:color w:val="000000"/>
        </w:rPr>
        <w:t>Стоимость ма</w:t>
      </w:r>
      <w:r w:rsidR="008F44A5">
        <w:rPr>
          <w:color w:val="000000"/>
        </w:rPr>
        <w:t>териальных запасов на начало 2017</w:t>
      </w:r>
      <w:r w:rsidRPr="00D11D5B">
        <w:rPr>
          <w:color w:val="000000"/>
        </w:rPr>
        <w:t xml:space="preserve"> года отсутствует. Поступило материальных запасов за отчетный период в сумме </w:t>
      </w:r>
      <w:r w:rsidR="008F44A5">
        <w:rPr>
          <w:color w:val="000000"/>
        </w:rPr>
        <w:t>1271,6 тыс. рублей, выбыло – 1271,6</w:t>
      </w:r>
      <w:r>
        <w:rPr>
          <w:color w:val="000000"/>
        </w:rPr>
        <w:t xml:space="preserve"> </w:t>
      </w:r>
      <w:r w:rsidRPr="00D11D5B">
        <w:rPr>
          <w:color w:val="000000"/>
        </w:rPr>
        <w:t>тыс. рублей. На конец отчетного периода остаток отсутствует.</w:t>
      </w:r>
    </w:p>
    <w:p w:rsidR="00A918DE" w:rsidRPr="00180770" w:rsidRDefault="00A918DE" w:rsidP="00A918DE">
      <w:pPr>
        <w:ind w:right="-81" w:firstLine="708"/>
        <w:jc w:val="both"/>
        <w:rPr>
          <w:color w:val="000000"/>
        </w:rPr>
      </w:pPr>
      <w:r w:rsidRPr="00797AFE">
        <w:rPr>
          <w:color w:val="000000"/>
        </w:rPr>
        <w:t xml:space="preserve">По данным формы 0503168 «Сведения о движении нефинансовых активов» (имущество казны) </w:t>
      </w:r>
      <w:r w:rsidRPr="00180770">
        <w:rPr>
          <w:color w:val="000000"/>
        </w:rPr>
        <w:t>по состоянию на конец отчетного периода имущество в составе казны отсутствует.</w:t>
      </w:r>
    </w:p>
    <w:p w:rsidR="00A918DE" w:rsidRDefault="00A918DE" w:rsidP="00A918DE">
      <w:pPr>
        <w:rPr>
          <w:rFonts w:ascii="Times New Roman CYR" w:hAnsi="Times New Roman CYR" w:cs="Times New Roman CYR"/>
        </w:rPr>
      </w:pPr>
    </w:p>
    <w:p w:rsidR="00A918DE" w:rsidRDefault="00A918DE" w:rsidP="00A918DE">
      <w:pPr>
        <w:rPr>
          <w:rFonts w:ascii="Times New Roman CYR" w:hAnsi="Times New Roman CYR" w:cs="Times New Roman CYR"/>
          <w:b/>
          <w:bCs/>
        </w:rPr>
      </w:pPr>
      <w:r>
        <w:rPr>
          <w:rFonts w:ascii="Times New Roman CYR" w:hAnsi="Times New Roman CYR" w:cs="Times New Roman CYR"/>
          <w:b/>
          <w:bCs/>
        </w:rPr>
        <w:t>Выводы:</w:t>
      </w:r>
    </w:p>
    <w:p w:rsidR="00A918DE" w:rsidRDefault="00A918DE" w:rsidP="00A918DE">
      <w:pPr>
        <w:rPr>
          <w:rFonts w:ascii="Times New Roman CYR" w:hAnsi="Times New Roman CYR" w:cs="Times New Roman CYR"/>
          <w:b/>
          <w:bCs/>
        </w:rPr>
      </w:pPr>
    </w:p>
    <w:p w:rsidR="00A918DE" w:rsidRDefault="00A918DE" w:rsidP="00A918DE">
      <w:pPr>
        <w:widowControl w:val="0"/>
        <w:autoSpaceDE w:val="0"/>
        <w:autoSpaceDN w:val="0"/>
        <w:adjustRightInd w:val="0"/>
        <w:ind w:firstLine="540"/>
        <w:jc w:val="both"/>
      </w:pPr>
      <w:r>
        <w:t xml:space="preserve">1. </w:t>
      </w:r>
      <w:proofErr w:type="gramStart"/>
      <w:r>
        <w:t xml:space="preserve">Бюджетная отчетность представлена Администрацией </w:t>
      </w:r>
      <w:r>
        <w:rPr>
          <w:rFonts w:ascii="Times New Roman CYR" w:hAnsi="Times New Roman CYR" w:cs="Times New Roman CYR"/>
        </w:rPr>
        <w:t>Новорождественского</w:t>
      </w:r>
      <w:r>
        <w:t xml:space="preserve">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w:t>
      </w:r>
      <w:r w:rsidR="00D77CDA">
        <w:t xml:space="preserve"> 191н (в редакции от 02.11.2017  № 176н</w:t>
      </w:r>
      <w:r>
        <w:t>), с соблюдением  сроков, определенных Бюджетным</w:t>
      </w:r>
      <w:proofErr w:type="gramEnd"/>
      <w:r>
        <w:t xml:space="preserve"> кодексом РФ и Положением «О бюджетном процессе </w:t>
      </w:r>
      <w:proofErr w:type="gramStart"/>
      <w:r>
        <w:t>в</w:t>
      </w:r>
      <w:proofErr w:type="gramEnd"/>
      <w:r>
        <w:t xml:space="preserve"> </w:t>
      </w:r>
      <w:proofErr w:type="gramStart"/>
      <w:r>
        <w:rPr>
          <w:rFonts w:ascii="Times New Roman CYR" w:hAnsi="Times New Roman CYR" w:cs="Times New Roman CYR"/>
        </w:rPr>
        <w:t>Новорождественского</w:t>
      </w:r>
      <w:proofErr w:type="gramEnd"/>
      <w:r>
        <w:t xml:space="preserve"> сельском поселении».</w:t>
      </w:r>
    </w:p>
    <w:p w:rsidR="00A918DE" w:rsidRDefault="00A918DE" w:rsidP="00A918DE">
      <w:pPr>
        <w:tabs>
          <w:tab w:val="left" w:pos="1620"/>
        </w:tabs>
        <w:ind w:firstLine="709"/>
        <w:jc w:val="both"/>
      </w:pPr>
      <w:r>
        <w:t>2. Бюджетная отчетность главного распорядителя бюджетных средств соответствует требованиям бюджетного законод</w:t>
      </w:r>
      <w:r w:rsidR="00D77CDA">
        <w:t>ательства. Формы отчетов за 2017</w:t>
      </w:r>
      <w:r>
        <w:t xml:space="preserve"> год соответствуют </w:t>
      </w:r>
      <w:r>
        <w:lastRenderedPageBreak/>
        <w:t xml:space="preserve">перечню и формам отчетов для главного распорядителя средств, утвержденным Инструкцией. </w:t>
      </w:r>
    </w:p>
    <w:p w:rsidR="00A918DE" w:rsidRDefault="00A918DE" w:rsidP="00A918DE">
      <w:pPr>
        <w:ind w:firstLine="709"/>
        <w:jc w:val="both"/>
      </w:pPr>
      <w:r>
        <w:t xml:space="preserve">3. Проведенная внешняя проверка подтверждает достоверность сведений, представленных в годовой бюджетной отчетности главного распорядителя бюджетных средств. </w:t>
      </w:r>
    </w:p>
    <w:p w:rsidR="00A918DE" w:rsidRDefault="00A918DE" w:rsidP="00A918DE">
      <w:pPr>
        <w:ind w:firstLine="709"/>
        <w:jc w:val="both"/>
        <w:rPr>
          <w:rFonts w:ascii="Times New Roman CYR" w:hAnsi="Times New Roman CYR" w:cs="Times New Roman CYR"/>
          <w:bCs/>
        </w:rPr>
      </w:pPr>
      <w:r>
        <w:rPr>
          <w:rFonts w:ascii="Times New Roman CYR" w:hAnsi="Times New Roman CYR" w:cs="Times New Roman CYR"/>
          <w:bCs/>
        </w:rPr>
        <w:t xml:space="preserve">4.  Счетная палата муниципального образования «Томский район» рекомендует отчет об исполнении бюджета </w:t>
      </w:r>
      <w:r>
        <w:rPr>
          <w:rFonts w:ascii="Times New Roman CYR" w:hAnsi="Times New Roman CYR" w:cs="Times New Roman CYR"/>
        </w:rPr>
        <w:t xml:space="preserve">Новорождественского  </w:t>
      </w:r>
      <w:r w:rsidR="00D77CDA">
        <w:rPr>
          <w:rFonts w:ascii="Times New Roman CYR" w:hAnsi="Times New Roman CYR" w:cs="Times New Roman CYR"/>
          <w:bCs/>
        </w:rPr>
        <w:t xml:space="preserve"> сельского поселения за 2017 год к утверждению.</w:t>
      </w:r>
    </w:p>
    <w:p w:rsidR="00D77CDA" w:rsidRDefault="00D77CDA" w:rsidP="00D77CDA">
      <w:pPr>
        <w:ind w:firstLine="709"/>
        <w:jc w:val="both"/>
        <w:rPr>
          <w:color w:val="000000"/>
        </w:rPr>
      </w:pPr>
      <w:r>
        <w:rPr>
          <w:rFonts w:ascii="Times New Roman CYR" w:hAnsi="Times New Roman CYR" w:cs="Times New Roman CYR"/>
          <w:bCs/>
        </w:rPr>
        <w:t>5.</w:t>
      </w:r>
      <w:r w:rsidRPr="001814AB">
        <w:rPr>
          <w:rFonts w:ascii="Times New Roman CYR" w:hAnsi="Times New Roman CYR" w:cs="Times New Roman CYR"/>
          <w:bCs/>
        </w:rPr>
        <w:t xml:space="preserve"> </w:t>
      </w:r>
      <w:r w:rsidRPr="001814AB">
        <w:rPr>
          <w:lang w:eastAsia="ar-SA"/>
        </w:rPr>
        <w:t xml:space="preserve">Администрации сельского поселения необходимо </w:t>
      </w:r>
      <w:r w:rsidRPr="001814AB">
        <w:rPr>
          <w:color w:val="000000"/>
        </w:rPr>
        <w:t>учесть замечания, изложенные по тексту настоящего заключения, при подготовке бюджетной отчётности главных администраторов и распорядителей бюджетных средств  за 2018 год.</w:t>
      </w:r>
    </w:p>
    <w:p w:rsidR="00D77CDA" w:rsidRDefault="00D77CDA" w:rsidP="00D77CDA">
      <w:pPr>
        <w:ind w:firstLine="709"/>
        <w:jc w:val="both"/>
        <w:rPr>
          <w:color w:val="000000"/>
        </w:rPr>
      </w:pPr>
    </w:p>
    <w:p w:rsidR="00D77CDA" w:rsidRDefault="00D77CDA" w:rsidP="00A918DE">
      <w:pPr>
        <w:ind w:firstLine="709"/>
        <w:jc w:val="both"/>
        <w:rPr>
          <w:rFonts w:ascii="Times New Roman CYR" w:hAnsi="Times New Roman CYR" w:cs="Times New Roman CYR"/>
          <w:bCs/>
        </w:rPr>
      </w:pPr>
    </w:p>
    <w:p w:rsidR="00A918DE" w:rsidRDefault="00A918DE" w:rsidP="00A918DE">
      <w:pPr>
        <w:rPr>
          <w:rFonts w:ascii="Times New Roman CYR" w:hAnsi="Times New Roman CYR" w:cs="Times New Roman CYR"/>
          <w:bCs/>
        </w:rPr>
      </w:pPr>
    </w:p>
    <w:p w:rsidR="00A918DE" w:rsidRDefault="00A918DE" w:rsidP="00A918DE">
      <w:pPr>
        <w:rPr>
          <w:rFonts w:ascii="Times New Roman CYR" w:hAnsi="Times New Roman CYR" w:cs="Times New Roman CYR"/>
          <w:bCs/>
        </w:rPr>
      </w:pPr>
    </w:p>
    <w:p w:rsidR="00A918DE" w:rsidRDefault="005C1F16" w:rsidP="00A918DE">
      <w:pPr>
        <w:rPr>
          <w:rFonts w:ascii="Times New Roman CYR" w:hAnsi="Times New Roman CYR" w:cs="Times New Roman CYR"/>
        </w:rPr>
      </w:pPr>
      <w:r>
        <w:rPr>
          <w:rFonts w:ascii="Times New Roman CYR" w:hAnsi="Times New Roman CYR" w:cs="Times New Roman CYR"/>
        </w:rPr>
        <w:t>Председатель</w:t>
      </w:r>
      <w:r w:rsidR="00A918DE">
        <w:rPr>
          <w:rFonts w:ascii="Times New Roman CYR" w:hAnsi="Times New Roman CYR" w:cs="Times New Roman CYR"/>
        </w:rPr>
        <w:t xml:space="preserve">  Счетной палаты                                                             </w:t>
      </w:r>
      <w:r>
        <w:rPr>
          <w:rFonts w:ascii="Times New Roman CYR" w:hAnsi="Times New Roman CYR" w:cs="Times New Roman CYR"/>
        </w:rPr>
        <w:t xml:space="preserve">                  Г.М. </w:t>
      </w:r>
      <w:proofErr w:type="spellStart"/>
      <w:r>
        <w:rPr>
          <w:rFonts w:ascii="Times New Roman CYR" w:hAnsi="Times New Roman CYR" w:cs="Times New Roman CYR"/>
        </w:rPr>
        <w:t>Басирова</w:t>
      </w:r>
      <w:proofErr w:type="spellEnd"/>
    </w:p>
    <w:p w:rsidR="00A918DE" w:rsidRDefault="00A918DE" w:rsidP="00A918DE">
      <w:pPr>
        <w:rPr>
          <w:rFonts w:ascii="Times New Roman CYR" w:hAnsi="Times New Roman CYR" w:cs="Times New Roman CYR"/>
        </w:rPr>
      </w:pPr>
    </w:p>
    <w:p w:rsidR="00A918DE" w:rsidRDefault="00A918DE" w:rsidP="00A918DE">
      <w:pPr>
        <w:rPr>
          <w:rFonts w:ascii="Times New Roman CYR" w:hAnsi="Times New Roman CYR" w:cs="Times New Roman CYR"/>
        </w:rPr>
      </w:pPr>
    </w:p>
    <w:p w:rsidR="00A918DE" w:rsidRDefault="00A918DE" w:rsidP="00A918DE">
      <w:pPr>
        <w:rPr>
          <w:rFonts w:ascii="Times New Roman CYR" w:hAnsi="Times New Roman CYR" w:cs="Times New Roman CYR"/>
        </w:rPr>
      </w:pPr>
    </w:p>
    <w:p w:rsidR="00A918DE" w:rsidRDefault="00A918DE"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E727F0" w:rsidRDefault="00E727F0" w:rsidP="00A918DE">
      <w:pPr>
        <w:rPr>
          <w:rFonts w:ascii="Times New Roman CYR" w:hAnsi="Times New Roman CYR" w:cs="Times New Roman CYR"/>
        </w:rPr>
      </w:pPr>
    </w:p>
    <w:p w:rsidR="00A918DE" w:rsidRDefault="00A918DE" w:rsidP="00A918DE">
      <w:pPr>
        <w:rPr>
          <w:rFonts w:ascii="Times New Roman CYR" w:hAnsi="Times New Roman CYR" w:cs="Times New Roman CYR"/>
        </w:rPr>
      </w:pPr>
    </w:p>
    <w:p w:rsidR="00A918DE" w:rsidRDefault="00E727F0" w:rsidP="00A918DE">
      <w:pPr>
        <w:rPr>
          <w:rFonts w:ascii="Times New Roman CYR" w:hAnsi="Times New Roman CYR" w:cs="Times New Roman CYR"/>
          <w:sz w:val="20"/>
          <w:szCs w:val="20"/>
        </w:rPr>
      </w:pPr>
      <w:r>
        <w:rPr>
          <w:rFonts w:ascii="Times New Roman CYR" w:hAnsi="Times New Roman CYR" w:cs="Times New Roman CYR"/>
          <w:sz w:val="20"/>
          <w:szCs w:val="20"/>
        </w:rPr>
        <w:t>Экземпляр заключения на 9 (девяти</w:t>
      </w:r>
      <w:r w:rsidR="00A918DE">
        <w:rPr>
          <w:rFonts w:ascii="Times New Roman CYR" w:hAnsi="Times New Roman CYR" w:cs="Times New Roman CYR"/>
          <w:sz w:val="20"/>
          <w:szCs w:val="20"/>
        </w:rPr>
        <w:t>) листах получен</w:t>
      </w:r>
    </w:p>
    <w:p w:rsidR="00A918DE" w:rsidRDefault="00A918DE" w:rsidP="00A918DE">
      <w:pPr>
        <w:jc w:val="center"/>
        <w:rPr>
          <w:rFonts w:ascii="Times New Roman CYR" w:hAnsi="Times New Roman CYR" w:cs="Times New Roman CYR"/>
          <w:sz w:val="20"/>
          <w:szCs w:val="20"/>
        </w:rPr>
      </w:pPr>
      <w:r>
        <w:rPr>
          <w:rFonts w:ascii="Times New Roman CYR" w:hAnsi="Times New Roman CYR" w:cs="Times New Roman CYR"/>
        </w:rPr>
        <w:t xml:space="preserve">_____________________________________________________________________________ </w:t>
      </w:r>
      <w:r>
        <w:rPr>
          <w:sz w:val="20"/>
          <w:szCs w:val="20"/>
        </w:rPr>
        <w:t>(</w:t>
      </w:r>
      <w:r>
        <w:rPr>
          <w:rFonts w:ascii="Times New Roman CYR" w:hAnsi="Times New Roman CYR" w:cs="Times New Roman CYR"/>
          <w:sz w:val="20"/>
          <w:szCs w:val="20"/>
        </w:rPr>
        <w:t>должность, ФИО,  дата и подпись)</w:t>
      </w:r>
    </w:p>
    <w:p w:rsidR="00A918DE" w:rsidRDefault="00A918DE" w:rsidP="00A918DE">
      <w:pPr>
        <w:rPr>
          <w:rFonts w:ascii="Times New Roman CYR" w:hAnsi="Times New Roman CYR" w:cs="Times New Roman CYR"/>
        </w:rPr>
      </w:pPr>
    </w:p>
    <w:p w:rsidR="000A6291" w:rsidRDefault="000A6291"/>
    <w:p w:rsidR="001D622E" w:rsidRDefault="001D622E"/>
    <w:p w:rsidR="001D622E" w:rsidRDefault="001D622E"/>
    <w:p w:rsidR="001D622E" w:rsidRDefault="001D622E"/>
    <w:p w:rsidR="001D622E" w:rsidRDefault="001D622E"/>
    <w:p w:rsidR="001D622E" w:rsidRDefault="001D622E"/>
    <w:sectPr w:rsidR="001D622E" w:rsidSect="00F84207">
      <w:footerReference w:type="default" r:id="rId1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A1" w:rsidRDefault="009550A1">
      <w:r>
        <w:separator/>
      </w:r>
    </w:p>
  </w:endnote>
  <w:endnote w:type="continuationSeparator" w:id="0">
    <w:p w:rsidR="009550A1" w:rsidRDefault="0095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52386"/>
      <w:docPartObj>
        <w:docPartGallery w:val="Page Numbers (Bottom of Page)"/>
        <w:docPartUnique/>
      </w:docPartObj>
    </w:sdtPr>
    <w:sdtEndPr/>
    <w:sdtContent>
      <w:p w:rsidR="00BF42FA" w:rsidRDefault="00BF42FA">
        <w:pPr>
          <w:pStyle w:val="a9"/>
          <w:jc w:val="center"/>
        </w:pPr>
        <w:r>
          <w:fldChar w:fldCharType="begin"/>
        </w:r>
        <w:r>
          <w:instrText>PAGE   \* MERGEFORMAT</w:instrText>
        </w:r>
        <w:r>
          <w:fldChar w:fldCharType="separate"/>
        </w:r>
        <w:r w:rsidR="00F819C2">
          <w:rPr>
            <w:noProof/>
          </w:rPr>
          <w:t>9</w:t>
        </w:r>
        <w:r>
          <w:fldChar w:fldCharType="end"/>
        </w:r>
      </w:p>
    </w:sdtContent>
  </w:sdt>
  <w:p w:rsidR="00BF42FA" w:rsidRDefault="00BF42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A1" w:rsidRDefault="009550A1">
      <w:r>
        <w:separator/>
      </w:r>
    </w:p>
  </w:footnote>
  <w:footnote w:type="continuationSeparator" w:id="0">
    <w:p w:rsidR="009550A1" w:rsidRDefault="0095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EC1"/>
    <w:multiLevelType w:val="hybridMultilevel"/>
    <w:tmpl w:val="7788FB28"/>
    <w:lvl w:ilvl="0" w:tplc="E54E5E12">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9D71030"/>
    <w:multiLevelType w:val="hybridMultilevel"/>
    <w:tmpl w:val="FB0CBBAE"/>
    <w:lvl w:ilvl="0" w:tplc="2C8C7EFC">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BAF4060"/>
    <w:multiLevelType w:val="hybridMultilevel"/>
    <w:tmpl w:val="5D5E4C42"/>
    <w:lvl w:ilvl="0" w:tplc="70F03B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DE"/>
    <w:rsid w:val="000A1629"/>
    <w:rsid w:val="000A6291"/>
    <w:rsid w:val="000B198F"/>
    <w:rsid w:val="000B2ED6"/>
    <w:rsid w:val="001215A1"/>
    <w:rsid w:val="001628CA"/>
    <w:rsid w:val="001D622E"/>
    <w:rsid w:val="001E14D1"/>
    <w:rsid w:val="003659A0"/>
    <w:rsid w:val="003936EF"/>
    <w:rsid w:val="004229E0"/>
    <w:rsid w:val="00450DFF"/>
    <w:rsid w:val="0045787E"/>
    <w:rsid w:val="004F3EBD"/>
    <w:rsid w:val="00502315"/>
    <w:rsid w:val="0055235F"/>
    <w:rsid w:val="005C1F16"/>
    <w:rsid w:val="006337F8"/>
    <w:rsid w:val="0065280B"/>
    <w:rsid w:val="0066049F"/>
    <w:rsid w:val="0075632A"/>
    <w:rsid w:val="00786A4E"/>
    <w:rsid w:val="007F541E"/>
    <w:rsid w:val="0080047B"/>
    <w:rsid w:val="008354F3"/>
    <w:rsid w:val="008F44A5"/>
    <w:rsid w:val="009550A1"/>
    <w:rsid w:val="00A01691"/>
    <w:rsid w:val="00A918DE"/>
    <w:rsid w:val="00BF42FA"/>
    <w:rsid w:val="00D02663"/>
    <w:rsid w:val="00D77CDA"/>
    <w:rsid w:val="00D96BF8"/>
    <w:rsid w:val="00E16D51"/>
    <w:rsid w:val="00E46D62"/>
    <w:rsid w:val="00E727F0"/>
    <w:rsid w:val="00ED6EDC"/>
    <w:rsid w:val="00F819C2"/>
    <w:rsid w:val="00F84207"/>
    <w:rsid w:val="00FA4148"/>
    <w:rsid w:val="00FD552F"/>
    <w:rsid w:val="00FD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18DE"/>
    <w:rPr>
      <w:color w:val="0000FF"/>
      <w:u w:val="single"/>
    </w:rPr>
  </w:style>
  <w:style w:type="paragraph" w:styleId="a4">
    <w:name w:val="Normal (Web)"/>
    <w:basedOn w:val="a"/>
    <w:semiHidden/>
    <w:unhideWhenUsed/>
    <w:rsid w:val="00A918DE"/>
    <w:pPr>
      <w:spacing w:before="100" w:beforeAutospacing="1" w:after="100" w:afterAutospacing="1"/>
    </w:pPr>
  </w:style>
  <w:style w:type="paragraph" w:styleId="a5">
    <w:name w:val="Body Text"/>
    <w:basedOn w:val="a"/>
    <w:link w:val="a6"/>
    <w:semiHidden/>
    <w:unhideWhenUsed/>
    <w:rsid w:val="00A918DE"/>
    <w:pPr>
      <w:spacing w:after="120"/>
    </w:pPr>
    <w:rPr>
      <w:sz w:val="20"/>
      <w:szCs w:val="20"/>
    </w:rPr>
  </w:style>
  <w:style w:type="character" w:customStyle="1" w:styleId="a6">
    <w:name w:val="Основной текст Знак"/>
    <w:basedOn w:val="a0"/>
    <w:link w:val="a5"/>
    <w:semiHidden/>
    <w:rsid w:val="00A918DE"/>
    <w:rPr>
      <w:rFonts w:ascii="Times New Roman" w:eastAsia="Times New Roman" w:hAnsi="Times New Roman" w:cs="Times New Roman"/>
      <w:sz w:val="20"/>
      <w:szCs w:val="20"/>
      <w:lang w:eastAsia="ru-RU"/>
    </w:rPr>
  </w:style>
  <w:style w:type="paragraph" w:styleId="a7">
    <w:name w:val="List Paragraph"/>
    <w:basedOn w:val="a"/>
    <w:uiPriority w:val="34"/>
    <w:qFormat/>
    <w:rsid w:val="00A918DE"/>
    <w:pPr>
      <w:ind w:left="720"/>
      <w:contextualSpacing/>
    </w:pPr>
  </w:style>
  <w:style w:type="paragraph" w:customStyle="1" w:styleId="ConsNormal">
    <w:name w:val="ConsNormal"/>
    <w:semiHidden/>
    <w:rsid w:val="00A918DE"/>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customStyle="1" w:styleId="ConsPlusNormal">
    <w:name w:val="ConsPlusNormal"/>
    <w:uiPriority w:val="99"/>
    <w:rsid w:val="00A91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ighlighthighlightactive">
    <w:name w:val="highlight highlight_active"/>
    <w:basedOn w:val="a0"/>
    <w:rsid w:val="00A918DE"/>
  </w:style>
  <w:style w:type="table" w:styleId="a8">
    <w:name w:val="Table Grid"/>
    <w:basedOn w:val="a1"/>
    <w:uiPriority w:val="99"/>
    <w:rsid w:val="00A918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A918DE"/>
    <w:pPr>
      <w:tabs>
        <w:tab w:val="center" w:pos="4677"/>
        <w:tab w:val="right" w:pos="9355"/>
      </w:tabs>
    </w:pPr>
  </w:style>
  <w:style w:type="character" w:customStyle="1" w:styleId="aa">
    <w:name w:val="Нижний колонтитул Знак"/>
    <w:basedOn w:val="a0"/>
    <w:link w:val="a9"/>
    <w:uiPriority w:val="99"/>
    <w:rsid w:val="00A918DE"/>
    <w:rPr>
      <w:rFonts w:ascii="Times New Roman" w:eastAsia="Times New Roman" w:hAnsi="Times New Roman" w:cs="Times New Roman"/>
      <w:sz w:val="24"/>
      <w:szCs w:val="24"/>
      <w:lang w:eastAsia="ru-RU"/>
    </w:rPr>
  </w:style>
  <w:style w:type="paragraph" w:styleId="ab">
    <w:name w:val="No Spacing"/>
    <w:uiPriority w:val="1"/>
    <w:qFormat/>
    <w:rsid w:val="001D622E"/>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819C2"/>
    <w:rPr>
      <w:rFonts w:ascii="Tahoma" w:hAnsi="Tahoma" w:cs="Tahoma"/>
      <w:sz w:val="16"/>
      <w:szCs w:val="16"/>
    </w:rPr>
  </w:style>
  <w:style w:type="character" w:customStyle="1" w:styleId="ad">
    <w:name w:val="Текст выноски Знак"/>
    <w:basedOn w:val="a0"/>
    <w:link w:val="ac"/>
    <w:uiPriority w:val="99"/>
    <w:semiHidden/>
    <w:rsid w:val="00F819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18DE"/>
    <w:rPr>
      <w:color w:val="0000FF"/>
      <w:u w:val="single"/>
    </w:rPr>
  </w:style>
  <w:style w:type="paragraph" w:styleId="a4">
    <w:name w:val="Normal (Web)"/>
    <w:basedOn w:val="a"/>
    <w:semiHidden/>
    <w:unhideWhenUsed/>
    <w:rsid w:val="00A918DE"/>
    <w:pPr>
      <w:spacing w:before="100" w:beforeAutospacing="1" w:after="100" w:afterAutospacing="1"/>
    </w:pPr>
  </w:style>
  <w:style w:type="paragraph" w:styleId="a5">
    <w:name w:val="Body Text"/>
    <w:basedOn w:val="a"/>
    <w:link w:val="a6"/>
    <w:semiHidden/>
    <w:unhideWhenUsed/>
    <w:rsid w:val="00A918DE"/>
    <w:pPr>
      <w:spacing w:after="120"/>
    </w:pPr>
    <w:rPr>
      <w:sz w:val="20"/>
      <w:szCs w:val="20"/>
    </w:rPr>
  </w:style>
  <w:style w:type="character" w:customStyle="1" w:styleId="a6">
    <w:name w:val="Основной текст Знак"/>
    <w:basedOn w:val="a0"/>
    <w:link w:val="a5"/>
    <w:semiHidden/>
    <w:rsid w:val="00A918DE"/>
    <w:rPr>
      <w:rFonts w:ascii="Times New Roman" w:eastAsia="Times New Roman" w:hAnsi="Times New Roman" w:cs="Times New Roman"/>
      <w:sz w:val="20"/>
      <w:szCs w:val="20"/>
      <w:lang w:eastAsia="ru-RU"/>
    </w:rPr>
  </w:style>
  <w:style w:type="paragraph" w:styleId="a7">
    <w:name w:val="List Paragraph"/>
    <w:basedOn w:val="a"/>
    <w:uiPriority w:val="34"/>
    <w:qFormat/>
    <w:rsid w:val="00A918DE"/>
    <w:pPr>
      <w:ind w:left="720"/>
      <w:contextualSpacing/>
    </w:pPr>
  </w:style>
  <w:style w:type="paragraph" w:customStyle="1" w:styleId="ConsNormal">
    <w:name w:val="ConsNormal"/>
    <w:semiHidden/>
    <w:rsid w:val="00A918DE"/>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customStyle="1" w:styleId="ConsPlusNormal">
    <w:name w:val="ConsPlusNormal"/>
    <w:uiPriority w:val="99"/>
    <w:rsid w:val="00A91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ighlighthighlightactive">
    <w:name w:val="highlight highlight_active"/>
    <w:basedOn w:val="a0"/>
    <w:rsid w:val="00A918DE"/>
  </w:style>
  <w:style w:type="table" w:styleId="a8">
    <w:name w:val="Table Grid"/>
    <w:basedOn w:val="a1"/>
    <w:uiPriority w:val="99"/>
    <w:rsid w:val="00A918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A918DE"/>
    <w:pPr>
      <w:tabs>
        <w:tab w:val="center" w:pos="4677"/>
        <w:tab w:val="right" w:pos="9355"/>
      </w:tabs>
    </w:pPr>
  </w:style>
  <w:style w:type="character" w:customStyle="1" w:styleId="aa">
    <w:name w:val="Нижний колонтитул Знак"/>
    <w:basedOn w:val="a0"/>
    <w:link w:val="a9"/>
    <w:uiPriority w:val="99"/>
    <w:rsid w:val="00A918DE"/>
    <w:rPr>
      <w:rFonts w:ascii="Times New Roman" w:eastAsia="Times New Roman" w:hAnsi="Times New Roman" w:cs="Times New Roman"/>
      <w:sz w:val="24"/>
      <w:szCs w:val="24"/>
      <w:lang w:eastAsia="ru-RU"/>
    </w:rPr>
  </w:style>
  <w:style w:type="paragraph" w:styleId="ab">
    <w:name w:val="No Spacing"/>
    <w:uiPriority w:val="1"/>
    <w:qFormat/>
    <w:rsid w:val="001D622E"/>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819C2"/>
    <w:rPr>
      <w:rFonts w:ascii="Tahoma" w:hAnsi="Tahoma" w:cs="Tahoma"/>
      <w:sz w:val="16"/>
      <w:szCs w:val="16"/>
    </w:rPr>
  </w:style>
  <w:style w:type="character" w:customStyle="1" w:styleId="ad">
    <w:name w:val="Текст выноски Знак"/>
    <w:basedOn w:val="a0"/>
    <w:link w:val="ac"/>
    <w:uiPriority w:val="99"/>
    <w:semiHidden/>
    <w:rsid w:val="00F819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04263A50FF57E6DD0489F9D6DD38971631C41CED9E3E1CD9765249089E16516B64C6E0010DAFC80FvAD" TargetMode="External"/><Relationship Id="rId18" Type="http://schemas.openxmlformats.org/officeDocument/2006/relationships/hyperlink" Target="consultantplus://offline/ref=1504263A50FF57E6DD0489F9D6DD38971631C41CED9E3E1CD9765249089E16516B64C6E0010DA8C40Fv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504263A50FF57E6DD0489F9D6DD38971631C41CED9E3E1CD9765249089E16516B64C6E0010DAECE0FvAD" TargetMode="External"/><Relationship Id="rId17" Type="http://schemas.openxmlformats.org/officeDocument/2006/relationships/hyperlink" Target="consultantplus://offline/ref=1504263A50FF57E6DD0489F9D6DD38971631C41CED9E3E1CD9765249089E16516B64C6E0010FAFCF0FvAD" TargetMode="External"/><Relationship Id="rId2" Type="http://schemas.openxmlformats.org/officeDocument/2006/relationships/numbering" Target="numbering.xml"/><Relationship Id="rId16" Type="http://schemas.openxmlformats.org/officeDocument/2006/relationships/hyperlink" Target="consultantplus://offline/ref=1504263A50FF57E6DD0489F9D6DD38971631C41CED9E3E1CD9765249089E16516B64C6E0010DA8C40Fv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tr@atr.tomsk.gov.ru" TargetMode="External"/><Relationship Id="rId5" Type="http://schemas.openxmlformats.org/officeDocument/2006/relationships/settings" Target="settings.xml"/><Relationship Id="rId15" Type="http://schemas.openxmlformats.org/officeDocument/2006/relationships/hyperlink" Target="consultantplus://offline/ref=1504263A50FF57E6DD0489F9D6DD38971631C41CED9E3E1CD9765249089E16516B64C60Ev9D"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504263A50FF57E6DD0489F9D6DD38971631C41CED9E3E1CD9765249089E16516B64C6E0010FACC90Fv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D610-E958-438A-AE8E-3D8B9177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4081</Words>
  <Characters>23263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2018-06-07T00:35:00Z</cp:lastPrinted>
  <dcterms:created xsi:type="dcterms:W3CDTF">2018-06-06T00:51:00Z</dcterms:created>
  <dcterms:modified xsi:type="dcterms:W3CDTF">2018-06-07T00:35:00Z</dcterms:modified>
</cp:coreProperties>
</file>