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53" w:rsidRDefault="008E3953" w:rsidP="008E3953">
      <w:pPr>
        <w:tabs>
          <w:tab w:val="left" w:pos="3402"/>
        </w:tabs>
        <w:spacing w:after="0" w:line="254" w:lineRule="auto"/>
        <w:ind w:left="-709" w:righ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E3953" w:rsidRPr="00311E9A" w:rsidRDefault="008E3953" w:rsidP="008E39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E3953" w:rsidRPr="00311E9A" w:rsidRDefault="008E3953" w:rsidP="008E39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11E9A">
        <w:rPr>
          <w:rFonts w:ascii="Times New Roman" w:eastAsia="Calibri" w:hAnsi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6.65pt" o:ole="" fillcolor="window">
            <v:imagedata r:id="rId9" o:title=""/>
          </v:shape>
          <o:OLEObject Type="Embed" ProgID="Word.Picture.8" ShapeID="_x0000_i1025" DrawAspect="Content" ObjectID="_1589959456" r:id="rId10"/>
        </w:object>
      </w:r>
    </w:p>
    <w:p w:rsidR="008E3953" w:rsidRPr="00116BD9" w:rsidRDefault="008E3953" w:rsidP="008E395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16BD9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 «Томский район»</w:t>
      </w:r>
    </w:p>
    <w:p w:rsidR="008E3953" w:rsidRPr="00116BD9" w:rsidRDefault="008E3953" w:rsidP="008E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6BD9">
        <w:rPr>
          <w:rFonts w:ascii="Times New Roman" w:hAnsi="Times New Roman"/>
          <w:b/>
          <w:sz w:val="28"/>
          <w:szCs w:val="28"/>
          <w:lang w:eastAsia="ru-RU"/>
        </w:rPr>
        <w:t>Дума Томского района</w:t>
      </w:r>
    </w:p>
    <w:p w:rsidR="008E3953" w:rsidRPr="00116BD9" w:rsidRDefault="008E3953" w:rsidP="008E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6BD9">
        <w:rPr>
          <w:rFonts w:ascii="Times New Roman" w:hAnsi="Times New Roman"/>
          <w:b/>
          <w:sz w:val="28"/>
          <w:szCs w:val="28"/>
          <w:lang w:eastAsia="ru-RU"/>
        </w:rPr>
        <w:t xml:space="preserve">Счетная палата </w:t>
      </w:r>
    </w:p>
    <w:p w:rsidR="008E3953" w:rsidRPr="008E3953" w:rsidRDefault="008E3953" w:rsidP="008E3953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val="en-US"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пр. Фрунзе, 59а,  г. Томск, Россия, 634061,</w:t>
      </w:r>
      <w:r w:rsidRPr="00311E9A">
        <w:rPr>
          <w:rFonts w:ascii="Times New Roman" w:hAnsi="Times New Roman"/>
          <w:sz w:val="20"/>
          <w:szCs w:val="20"/>
          <w:lang w:eastAsia="ru-RU"/>
        </w:rPr>
        <w:t xml:space="preserve"> тел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8E3953">
        <w:rPr>
          <w:rFonts w:ascii="Times New Roman" w:hAnsi="Times New Roman"/>
          <w:sz w:val="20"/>
          <w:szCs w:val="20"/>
          <w:lang w:val="en-US" w:eastAsia="ru-RU"/>
        </w:rPr>
        <w:t>(</w:t>
      </w:r>
      <w:r w:rsidRPr="00311E9A">
        <w:rPr>
          <w:rFonts w:ascii="Times New Roman" w:hAnsi="Times New Roman"/>
          <w:sz w:val="20"/>
          <w:szCs w:val="20"/>
          <w:lang w:eastAsia="ru-RU"/>
        </w:rPr>
        <w:t>факс</w:t>
      </w:r>
      <w:r w:rsidRPr="008E3953">
        <w:rPr>
          <w:rFonts w:ascii="Times New Roman" w:hAnsi="Times New Roman"/>
          <w:sz w:val="20"/>
          <w:szCs w:val="20"/>
          <w:lang w:val="en-US" w:eastAsia="ru-RU"/>
        </w:rPr>
        <w:t xml:space="preserve">) </w:t>
      </w:r>
      <w:r>
        <w:rPr>
          <w:rFonts w:ascii="Times New Roman" w:hAnsi="Times New Roman"/>
          <w:sz w:val="20"/>
          <w:szCs w:val="20"/>
          <w:lang w:val="en-US" w:eastAsia="ru-RU"/>
        </w:rPr>
        <w:t>4</w:t>
      </w:r>
      <w:r w:rsidRPr="008E3953">
        <w:rPr>
          <w:rFonts w:ascii="Times New Roman" w:hAnsi="Times New Roman"/>
          <w:sz w:val="20"/>
          <w:szCs w:val="20"/>
          <w:lang w:val="en-US" w:eastAsia="ru-RU"/>
        </w:rPr>
        <w:t>4-22-61</w:t>
      </w:r>
      <w:r w:rsidRPr="008E3953">
        <w:rPr>
          <w:rFonts w:ascii="Times New Roman" w:hAnsi="Times New Roman"/>
          <w:sz w:val="28"/>
          <w:szCs w:val="20"/>
          <w:lang w:val="en-US" w:eastAsia="ru-RU"/>
        </w:rPr>
        <w:br/>
      </w:r>
      <w:r w:rsidRPr="00311E9A">
        <w:rPr>
          <w:rFonts w:ascii="Times New Roman" w:hAnsi="Times New Roman"/>
          <w:sz w:val="18"/>
          <w:szCs w:val="20"/>
          <w:lang w:val="en-US" w:eastAsia="ru-RU"/>
        </w:rPr>
        <w:t>e</w:t>
      </w:r>
      <w:r w:rsidRPr="008E3953">
        <w:rPr>
          <w:rFonts w:ascii="Times New Roman" w:hAnsi="Times New Roman"/>
          <w:sz w:val="18"/>
          <w:szCs w:val="20"/>
          <w:lang w:val="en-US" w:eastAsia="ru-RU"/>
        </w:rPr>
        <w:t>-</w:t>
      </w:r>
      <w:r w:rsidRPr="00311E9A">
        <w:rPr>
          <w:rFonts w:ascii="Times New Roman" w:hAnsi="Times New Roman"/>
          <w:sz w:val="18"/>
          <w:szCs w:val="20"/>
          <w:lang w:val="en-US" w:eastAsia="ru-RU"/>
        </w:rPr>
        <w:t>mail</w:t>
      </w:r>
      <w:r w:rsidRPr="008E3953">
        <w:rPr>
          <w:rFonts w:ascii="Times New Roman" w:hAnsi="Times New Roman"/>
          <w:sz w:val="18"/>
          <w:szCs w:val="20"/>
          <w:lang w:val="en-US" w:eastAsia="ru-RU"/>
        </w:rPr>
        <w:t xml:space="preserve">: </w:t>
      </w:r>
      <w:hyperlink r:id="rId11" w:history="1">
        <w:r w:rsidRPr="008E3953">
          <w:rPr>
            <w:rFonts w:ascii="Times New Roman" w:hAnsi="Times New Roman"/>
            <w:sz w:val="18"/>
            <w:szCs w:val="20"/>
            <w:lang w:val="en-US" w:eastAsia="ru-RU"/>
          </w:rPr>
          <w:t>sptr@atr.tomsk.gov.ru</w:t>
        </w:r>
      </w:hyperlink>
    </w:p>
    <w:p w:rsidR="008E3953" w:rsidRPr="00116BD9" w:rsidRDefault="008E3953" w:rsidP="008E3953">
      <w:pPr>
        <w:spacing w:after="0" w:line="240" w:lineRule="auto"/>
        <w:jc w:val="center"/>
        <w:rPr>
          <w:rFonts w:ascii="Times New Roman" w:hAnsi="Times New Roman"/>
          <w:b/>
          <w:sz w:val="18"/>
          <w:szCs w:val="20"/>
          <w:lang w:eastAsia="ru-RU"/>
        </w:rPr>
      </w:pPr>
      <w:r>
        <w:rPr>
          <w:rFonts w:ascii="Times New Roman" w:hAnsi="Times New Roman"/>
          <w:b/>
          <w:sz w:val="18"/>
          <w:szCs w:val="20"/>
          <w:lang w:eastAsia="ru-RU"/>
        </w:rPr>
        <w:t>____________________________________________________________________________________________________</w:t>
      </w:r>
    </w:p>
    <w:p w:rsidR="008E3953" w:rsidRPr="008D2412" w:rsidRDefault="008E3953" w:rsidP="008E395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E3953" w:rsidRPr="00952AF4" w:rsidRDefault="008E3953" w:rsidP="008E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3953" w:rsidRPr="00952AF4" w:rsidRDefault="008E3953" w:rsidP="008E39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2A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 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24</w:t>
      </w:r>
    </w:p>
    <w:p w:rsidR="008E3953" w:rsidRDefault="008E3953" w:rsidP="008E3953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952AF4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по итогам внешней проверки отчёта об исполнении бюджета </w:t>
      </w:r>
    </w:p>
    <w:p w:rsidR="008E3953" w:rsidRPr="00952AF4" w:rsidRDefault="008E3953" w:rsidP="008E3953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952AF4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Корниловского</w:t>
      </w:r>
      <w:proofErr w:type="spellEnd"/>
      <w:r w:rsidRPr="00952AF4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</w:t>
      </w:r>
      <w:r w:rsidRPr="00952AF4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поселения за 201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7</w:t>
      </w:r>
      <w:r w:rsidRPr="00952AF4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8E3953" w:rsidRDefault="008E3953" w:rsidP="008E3953">
      <w:pPr>
        <w:keepNext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953" w:rsidRDefault="008E3953" w:rsidP="008E3953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BC70D4">
        <w:rPr>
          <w:rFonts w:ascii="Times New Roman" w:hAnsi="Times New Roman"/>
          <w:sz w:val="24"/>
          <w:szCs w:val="24"/>
          <w:lang w:eastAsia="ru-RU"/>
        </w:rPr>
        <w:t xml:space="preserve">Томск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BC70D4">
        <w:rPr>
          <w:rFonts w:ascii="Times New Roman" w:hAnsi="Times New Roman"/>
          <w:sz w:val="24"/>
          <w:szCs w:val="24"/>
          <w:lang w:eastAsia="ru-RU"/>
        </w:rPr>
        <w:t xml:space="preserve">  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C70D4">
        <w:rPr>
          <w:rFonts w:ascii="Times New Roman" w:hAnsi="Times New Roman"/>
          <w:sz w:val="24"/>
          <w:szCs w:val="24"/>
          <w:lang w:eastAsia="ru-RU"/>
        </w:rPr>
        <w:t>.04.201</w:t>
      </w:r>
      <w:r w:rsidR="004471F6">
        <w:rPr>
          <w:rFonts w:ascii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 w:rsidRPr="00BC70D4">
        <w:rPr>
          <w:rFonts w:ascii="Times New Roman" w:hAnsi="Times New Roman"/>
          <w:sz w:val="24"/>
          <w:szCs w:val="24"/>
          <w:lang w:eastAsia="ru-RU"/>
        </w:rPr>
        <w:t>г.</w:t>
      </w:r>
    </w:p>
    <w:p w:rsidR="008E3953" w:rsidRDefault="008E3953" w:rsidP="008E3953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Основание для проведения экспертно-аналитического мероприятия:</w:t>
      </w:r>
    </w:p>
    <w:p w:rsidR="008E3953" w:rsidRPr="008E39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Style w:val="TimesNewRoman"/>
        </w:rPr>
        <w:t xml:space="preserve">Статьи 157, 264.4 Бюджетного кодекса Российской Федерации, пункт 10 статьи 5 </w:t>
      </w:r>
      <w:proofErr w:type="gramStart"/>
      <w:r>
        <w:rPr>
          <w:rStyle w:val="TimesNewRoman"/>
        </w:rPr>
        <w:t>Положения «О Счетной палате муниципального образования «Томский район», утвержденного решением Думы Томского района от 27.12.2012г.  № 203,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пункт 2.11 плана работы Счетной палаты муниципального образования «Томский район» на 2018 год, утвержденного распоряжением Счетной палаты  от 28.12.2017г. № 16, распоряжением Счетной палаты от 16.03.2018г № 7 «О проведении внешней проверки </w:t>
      </w:r>
      <w:proofErr w:type="gramEnd"/>
      <w:r>
        <w:rPr>
          <w:rFonts w:ascii="Times New Roman" w:hAnsi="Times New Roman"/>
          <w:sz w:val="24"/>
          <w:szCs w:val="24"/>
        </w:rPr>
        <w:t xml:space="preserve">годовых отчетов об исполнении бюджета поселений, расположенных в границах Томского района, за 2017 год», Соглашение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 от 30.03.2017 № 9, а также по обращению Совета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30.03.2018 № 256</w:t>
      </w:r>
      <w:r w:rsidRPr="00E72F58">
        <w:rPr>
          <w:rFonts w:ascii="Times New Roman" w:hAnsi="Times New Roman"/>
          <w:sz w:val="24"/>
          <w:szCs w:val="24"/>
        </w:rPr>
        <w:t>.</w:t>
      </w:r>
    </w:p>
    <w:p w:rsidR="008E39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491F">
        <w:rPr>
          <w:rFonts w:ascii="Times New Roman" w:hAnsi="Times New Roman"/>
          <w:b/>
          <w:sz w:val="24"/>
          <w:szCs w:val="24"/>
          <w:lang w:eastAsia="ru-RU"/>
        </w:rPr>
        <w:t>Цель экспертно-аналитического мероприятия:</w:t>
      </w:r>
    </w:p>
    <w:p w:rsidR="008E3953" w:rsidRPr="00116BD9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6BD9">
        <w:rPr>
          <w:rFonts w:ascii="Times New Roman" w:hAnsi="Times New Roman"/>
          <w:sz w:val="24"/>
          <w:szCs w:val="24"/>
        </w:rPr>
        <w:t xml:space="preserve">Определение соответствия  годового отчета об исполнении бюджета </w:t>
      </w:r>
      <w:proofErr w:type="spellStart"/>
      <w:r w:rsidRPr="00116BD9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116BD9">
        <w:rPr>
          <w:rFonts w:ascii="Times New Roman" w:hAnsi="Times New Roman"/>
          <w:sz w:val="24"/>
          <w:szCs w:val="24"/>
        </w:rP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 w:rsidRPr="00116BD9">
        <w:rPr>
          <w:rFonts w:ascii="Times New Roman" w:hAnsi="Times New Roman"/>
          <w:b/>
          <w:sz w:val="24"/>
          <w:szCs w:val="24"/>
        </w:rPr>
        <w:t xml:space="preserve"> </w:t>
      </w:r>
    </w:p>
    <w:p w:rsidR="008E3953" w:rsidRPr="0028491F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491F">
        <w:rPr>
          <w:rFonts w:ascii="Times New Roman" w:hAnsi="Times New Roman"/>
          <w:b/>
          <w:sz w:val="24"/>
          <w:szCs w:val="24"/>
          <w:lang w:eastAsia="ru-RU"/>
        </w:rPr>
        <w:t>Предмет экспертно-аналитического мероприятия:</w:t>
      </w:r>
    </w:p>
    <w:p w:rsidR="008E3953" w:rsidRPr="0028491F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91F">
        <w:rPr>
          <w:rFonts w:ascii="Times New Roman" w:hAnsi="Times New Roman"/>
          <w:sz w:val="24"/>
          <w:szCs w:val="24"/>
          <w:lang w:eastAsia="ru-RU"/>
        </w:rPr>
        <w:t xml:space="preserve">Годовой отчет об исполнении бюджета </w:t>
      </w:r>
      <w:proofErr w:type="spellStart"/>
      <w:r w:rsidRPr="0028491F">
        <w:rPr>
          <w:rFonts w:ascii="Times New Roman" w:hAnsi="Times New Roman"/>
          <w:color w:val="000000"/>
          <w:sz w:val="24"/>
          <w:szCs w:val="28"/>
        </w:rPr>
        <w:t>Корниловского</w:t>
      </w:r>
      <w:proofErr w:type="spellEnd"/>
      <w:r w:rsidRPr="0028491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28491F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8E3953" w:rsidRPr="0028491F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491F">
        <w:rPr>
          <w:rFonts w:ascii="Times New Roman" w:hAnsi="Times New Roman"/>
          <w:b/>
          <w:sz w:val="24"/>
          <w:szCs w:val="24"/>
          <w:lang w:eastAsia="ru-RU"/>
        </w:rPr>
        <w:t xml:space="preserve">Объект экспертно-аналитического мероприятия: </w:t>
      </w:r>
    </w:p>
    <w:p w:rsidR="008E3953" w:rsidRPr="0028491F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91F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28491F">
        <w:rPr>
          <w:rFonts w:ascii="Times New Roman" w:hAnsi="Times New Roman"/>
          <w:color w:val="000000"/>
          <w:sz w:val="24"/>
          <w:szCs w:val="28"/>
        </w:rPr>
        <w:t>Корниловского</w:t>
      </w:r>
      <w:proofErr w:type="spellEnd"/>
      <w:r w:rsidRPr="0028491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E39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491F">
        <w:rPr>
          <w:rFonts w:ascii="Times New Roman" w:hAnsi="Times New Roman"/>
          <w:b/>
          <w:sz w:val="24"/>
          <w:szCs w:val="24"/>
          <w:lang w:eastAsia="ru-RU"/>
        </w:rPr>
        <w:t xml:space="preserve">Сроки проведения  экспертно-аналитического мероприятия: </w:t>
      </w:r>
    </w:p>
    <w:p w:rsidR="008E3953" w:rsidRPr="0028491F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91F">
        <w:rPr>
          <w:rFonts w:ascii="Times New Roman" w:hAnsi="Times New Roman"/>
          <w:sz w:val="24"/>
          <w:szCs w:val="24"/>
          <w:lang w:eastAsia="ru-RU"/>
        </w:rPr>
        <w:t>Провер</w:t>
      </w:r>
      <w:r>
        <w:rPr>
          <w:rFonts w:ascii="Times New Roman" w:hAnsi="Times New Roman"/>
          <w:sz w:val="24"/>
          <w:szCs w:val="24"/>
          <w:lang w:eastAsia="ru-RU"/>
        </w:rPr>
        <w:t>ка проводилась с 01 апреля  по 27</w:t>
      </w:r>
      <w:r w:rsidRPr="0028491F">
        <w:rPr>
          <w:rFonts w:ascii="Times New Roman" w:hAnsi="Times New Roman"/>
          <w:sz w:val="24"/>
          <w:szCs w:val="24"/>
          <w:lang w:eastAsia="ru-RU"/>
        </w:rPr>
        <w:t xml:space="preserve"> апреля 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28491F">
        <w:rPr>
          <w:rFonts w:ascii="Times New Roman" w:hAnsi="Times New Roman"/>
          <w:sz w:val="24"/>
          <w:szCs w:val="24"/>
          <w:lang w:eastAsia="ru-RU"/>
        </w:rPr>
        <w:t>года в помещении Счетной палаты по адре</w:t>
      </w:r>
      <w:r>
        <w:rPr>
          <w:rFonts w:ascii="Times New Roman" w:hAnsi="Times New Roman"/>
          <w:sz w:val="24"/>
          <w:szCs w:val="24"/>
          <w:lang w:eastAsia="ru-RU"/>
        </w:rPr>
        <w:t>су: г. Томск, пр. Фрунзе, 59а.</w:t>
      </w:r>
    </w:p>
    <w:p w:rsidR="008E3953" w:rsidRDefault="008E3953" w:rsidP="008E3953">
      <w:pPr>
        <w:keepNext/>
        <w:spacing w:after="0" w:line="240" w:lineRule="auto"/>
        <w:ind w:left="-709" w:right="-1" w:firstLine="42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953" w:rsidRDefault="008E3953" w:rsidP="008E3953">
      <w:pPr>
        <w:keepNext/>
        <w:spacing w:after="0" w:line="240" w:lineRule="auto"/>
        <w:ind w:left="-709" w:right="-1" w:firstLine="42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Результаты экспертно-аналитического мероприятия:</w:t>
      </w:r>
    </w:p>
    <w:p w:rsidR="008E3953" w:rsidRDefault="008E3953" w:rsidP="008E3953">
      <w:pPr>
        <w:tabs>
          <w:tab w:val="left" w:pos="3402"/>
        </w:tabs>
        <w:spacing w:after="0" w:line="254" w:lineRule="auto"/>
        <w:ind w:left="-709" w:right="-567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C50F7B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C50F7B">
        <w:rPr>
          <w:rFonts w:ascii="Times New Roman" w:hAnsi="Times New Roman"/>
          <w:b/>
          <w:sz w:val="25"/>
          <w:szCs w:val="25"/>
          <w:lang w:eastAsia="ru-RU"/>
        </w:rPr>
        <w:t>бщая информация</w:t>
      </w:r>
      <w:r>
        <w:rPr>
          <w:rFonts w:ascii="Times New Roman" w:hAnsi="Times New Roman"/>
          <w:b/>
          <w:sz w:val="25"/>
          <w:szCs w:val="25"/>
          <w:lang w:eastAsia="ru-RU"/>
        </w:rPr>
        <w:t>.</w:t>
      </w:r>
    </w:p>
    <w:p w:rsidR="008E3953" w:rsidRPr="00C50F7B" w:rsidRDefault="008E3953" w:rsidP="008E3953">
      <w:pPr>
        <w:tabs>
          <w:tab w:val="left" w:pos="3402"/>
        </w:tabs>
        <w:spacing w:after="0" w:line="254" w:lineRule="auto"/>
        <w:ind w:left="-709" w:right="-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3953" w:rsidRPr="00C4362B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Корниловское</w:t>
      </w:r>
      <w:proofErr w:type="spellEnd"/>
      <w:r w:rsidRPr="00C4362B">
        <w:rPr>
          <w:rFonts w:ascii="Times New Roman" w:hAnsi="Times New Roman"/>
          <w:sz w:val="24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241–ОЗ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8E3953" w:rsidRPr="00C4362B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Корниловское</w:t>
      </w:r>
      <w:proofErr w:type="spellEnd"/>
      <w:r w:rsidRPr="00C4362B">
        <w:rPr>
          <w:rFonts w:ascii="Times New Roman" w:hAnsi="Times New Roman"/>
          <w:sz w:val="24"/>
          <w:szCs w:val="24"/>
        </w:rPr>
        <w:t xml:space="preserve"> сельское поселение входит в состав Томского района.</w:t>
      </w:r>
    </w:p>
    <w:p w:rsidR="008E3953" w:rsidRPr="00C4362B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C4362B">
        <w:rPr>
          <w:rFonts w:ascii="Times New Roman" w:hAnsi="Times New Roman"/>
          <w:sz w:val="24"/>
          <w:szCs w:val="24"/>
        </w:rPr>
        <w:lastRenderedPageBreak/>
        <w:t xml:space="preserve">Официальное наименование муниципального образования - муниципальное образование " </w:t>
      </w:r>
      <w:proofErr w:type="spellStart"/>
      <w:r>
        <w:rPr>
          <w:rFonts w:ascii="Times New Roman" w:hAnsi="Times New Roman"/>
          <w:sz w:val="24"/>
          <w:szCs w:val="24"/>
        </w:rPr>
        <w:t>Корниловское</w:t>
      </w:r>
      <w:proofErr w:type="spellEnd"/>
      <w:r w:rsidRPr="00C4362B">
        <w:rPr>
          <w:rFonts w:ascii="Times New Roman" w:hAnsi="Times New Roman"/>
          <w:sz w:val="24"/>
          <w:szCs w:val="24"/>
        </w:rPr>
        <w:t xml:space="preserve"> сельское поселение" (далее – поселение).</w:t>
      </w:r>
    </w:p>
    <w:p w:rsidR="00252563" w:rsidRDefault="008E3953" w:rsidP="0025256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C4362B">
        <w:rPr>
          <w:rFonts w:ascii="Times New Roman" w:hAnsi="Times New Roman"/>
          <w:sz w:val="24"/>
          <w:szCs w:val="24"/>
        </w:rPr>
        <w:t xml:space="preserve">Административным центром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C4362B">
        <w:rPr>
          <w:rFonts w:ascii="Times New Roman" w:hAnsi="Times New Roman"/>
          <w:sz w:val="24"/>
          <w:szCs w:val="24"/>
        </w:rPr>
        <w:t xml:space="preserve"> сельского поселения является село </w:t>
      </w:r>
      <w:proofErr w:type="spellStart"/>
      <w:r>
        <w:rPr>
          <w:rFonts w:ascii="Times New Roman" w:hAnsi="Times New Roman"/>
          <w:sz w:val="24"/>
          <w:szCs w:val="24"/>
        </w:rPr>
        <w:t>Корнилово</w:t>
      </w:r>
      <w:proofErr w:type="spellEnd"/>
      <w:r w:rsidRPr="00C4362B">
        <w:rPr>
          <w:rFonts w:ascii="Times New Roman" w:hAnsi="Times New Roman"/>
          <w:sz w:val="24"/>
          <w:szCs w:val="24"/>
        </w:rPr>
        <w:t>.</w:t>
      </w:r>
    </w:p>
    <w:p w:rsidR="00252563" w:rsidRPr="00252563" w:rsidRDefault="00252563" w:rsidP="0025256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252563">
        <w:rPr>
          <w:rFonts w:ascii="Times New Roman" w:hAnsi="Times New Roman"/>
          <w:sz w:val="24"/>
          <w:szCs w:val="24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  <w:r w:rsidR="007D7C00">
        <w:rPr>
          <w:rFonts w:ascii="Times New Roman" w:hAnsi="Times New Roman"/>
          <w:sz w:val="24"/>
          <w:szCs w:val="24"/>
        </w:rPr>
        <w:t xml:space="preserve"> </w:t>
      </w:r>
      <w:r w:rsidRPr="00252563">
        <w:rPr>
          <w:rFonts w:ascii="Times New Roman" w:hAnsi="Times New Roman"/>
          <w:sz w:val="24"/>
          <w:szCs w:val="24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7D7C00" w:rsidRDefault="00252563" w:rsidP="0025256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252563">
        <w:rPr>
          <w:rFonts w:ascii="Times New Roman" w:hAnsi="Times New Roman"/>
          <w:sz w:val="24"/>
          <w:szCs w:val="24"/>
        </w:rPr>
        <w:t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(в редакции от 02.11.2017г № 176н) утверждена «Инструкция о порядке составления и представления годовой, квартальной и месячной отчетности об исполнении бюджетов бюджетной системы РФ» (далее – Инструкция 191н).</w:t>
      </w:r>
      <w:r w:rsidR="007D7C00">
        <w:rPr>
          <w:rFonts w:ascii="Times New Roman" w:hAnsi="Times New Roman"/>
          <w:sz w:val="24"/>
          <w:szCs w:val="24"/>
        </w:rPr>
        <w:t xml:space="preserve"> </w:t>
      </w:r>
    </w:p>
    <w:p w:rsidR="00252563" w:rsidRDefault="00252563" w:rsidP="0025256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2563">
        <w:rPr>
          <w:rFonts w:ascii="Times New Roman" w:hAnsi="Times New Roman"/>
          <w:sz w:val="24"/>
          <w:szCs w:val="24"/>
        </w:rPr>
        <w:t>При проверке использованы: отче</w:t>
      </w:r>
      <w:r w:rsidR="007D7C00">
        <w:rPr>
          <w:rFonts w:ascii="Times New Roman" w:hAnsi="Times New Roman"/>
          <w:sz w:val="24"/>
          <w:szCs w:val="24"/>
        </w:rPr>
        <w:t xml:space="preserve">т об исполнении бюджета </w:t>
      </w:r>
      <w:proofErr w:type="spellStart"/>
      <w:r w:rsidR="007D7C00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252563">
        <w:rPr>
          <w:rFonts w:ascii="Times New Roman" w:hAnsi="Times New Roman"/>
          <w:sz w:val="24"/>
          <w:szCs w:val="24"/>
        </w:rPr>
        <w:t xml:space="preserve"> сельского поселения за 2017 год, решение Совета </w:t>
      </w:r>
      <w:proofErr w:type="spellStart"/>
      <w:r w:rsidR="007D7C00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="007D7C00">
        <w:rPr>
          <w:rFonts w:ascii="Times New Roman" w:hAnsi="Times New Roman"/>
          <w:sz w:val="24"/>
          <w:szCs w:val="24"/>
        </w:rPr>
        <w:t xml:space="preserve"> </w:t>
      </w:r>
      <w:r w:rsidRPr="00252563">
        <w:rPr>
          <w:rFonts w:ascii="Times New Roman" w:hAnsi="Times New Roman"/>
          <w:sz w:val="24"/>
          <w:szCs w:val="24"/>
        </w:rPr>
        <w:t>с</w:t>
      </w:r>
      <w:r w:rsidR="007D7C00">
        <w:rPr>
          <w:rFonts w:ascii="Times New Roman" w:hAnsi="Times New Roman"/>
          <w:sz w:val="24"/>
          <w:szCs w:val="24"/>
        </w:rPr>
        <w:t xml:space="preserve">ельского поселения от 23.12.2016г.  </w:t>
      </w:r>
      <w:r w:rsidR="0010107E">
        <w:rPr>
          <w:rFonts w:ascii="Times New Roman" w:hAnsi="Times New Roman"/>
          <w:sz w:val="24"/>
          <w:szCs w:val="24"/>
        </w:rPr>
        <w:t xml:space="preserve">             </w:t>
      </w:r>
      <w:r w:rsidR="007D7C00">
        <w:rPr>
          <w:rFonts w:ascii="Times New Roman" w:hAnsi="Times New Roman"/>
          <w:sz w:val="24"/>
          <w:szCs w:val="24"/>
        </w:rPr>
        <w:t>№ 26</w:t>
      </w:r>
      <w:r w:rsidRPr="00252563">
        <w:rPr>
          <w:rFonts w:ascii="Times New Roman" w:hAnsi="Times New Roman"/>
          <w:sz w:val="24"/>
          <w:szCs w:val="24"/>
        </w:rPr>
        <w:t xml:space="preserve"> «О бюджете </w:t>
      </w:r>
      <w:r w:rsidR="007D7C0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7D7C00">
        <w:rPr>
          <w:rFonts w:ascii="Times New Roman" w:hAnsi="Times New Roman"/>
          <w:sz w:val="24"/>
          <w:szCs w:val="24"/>
        </w:rPr>
        <w:t>Корниловское</w:t>
      </w:r>
      <w:proofErr w:type="spellEnd"/>
      <w:r w:rsidR="007D7C00">
        <w:rPr>
          <w:rFonts w:ascii="Times New Roman" w:hAnsi="Times New Roman"/>
          <w:sz w:val="24"/>
          <w:szCs w:val="24"/>
        </w:rPr>
        <w:t xml:space="preserve">  сельское поселение</w:t>
      </w:r>
      <w:r w:rsidRPr="00252563">
        <w:rPr>
          <w:rFonts w:ascii="Times New Roman" w:hAnsi="Times New Roman"/>
          <w:sz w:val="24"/>
          <w:szCs w:val="24"/>
        </w:rPr>
        <w:t xml:space="preserve"> на 2017 год»  (с изменениями), отчет по поступлениям и выбытиям на 01.01.2018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</w:t>
      </w:r>
      <w:proofErr w:type="gramEnd"/>
      <w:r w:rsidRPr="00252563">
        <w:rPr>
          <w:rFonts w:ascii="Times New Roman" w:hAnsi="Times New Roman"/>
          <w:sz w:val="24"/>
          <w:szCs w:val="24"/>
        </w:rPr>
        <w:t xml:space="preserve"> казначейства по Томской области, бюджетная отчетност</w:t>
      </w:r>
      <w:r w:rsidR="007D7C00">
        <w:rPr>
          <w:rFonts w:ascii="Times New Roman" w:hAnsi="Times New Roman"/>
          <w:sz w:val="24"/>
          <w:szCs w:val="24"/>
        </w:rPr>
        <w:t xml:space="preserve">ь об исполнении бюджета </w:t>
      </w:r>
      <w:proofErr w:type="spellStart"/>
      <w:r w:rsidR="007D7C00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252563">
        <w:rPr>
          <w:rFonts w:ascii="Times New Roman" w:hAnsi="Times New Roman"/>
          <w:sz w:val="24"/>
          <w:szCs w:val="24"/>
        </w:rPr>
        <w:t xml:space="preserve"> сельского поселения за 2017 год  и другие документы. Исполнение основных характеристик бюджета поселения по отчету об исполнении бюджета и по результатам проверки приведены в таблице 1.</w:t>
      </w:r>
    </w:p>
    <w:p w:rsidR="00252563" w:rsidRDefault="00252563" w:rsidP="0025256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                                                                                                        тыс. рублей</w:t>
      </w:r>
    </w:p>
    <w:tbl>
      <w:tblPr>
        <w:tblStyle w:val="a8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1134"/>
        <w:gridCol w:w="1134"/>
        <w:gridCol w:w="1276"/>
        <w:gridCol w:w="992"/>
        <w:gridCol w:w="851"/>
      </w:tblGrid>
      <w:tr w:rsidR="00252563" w:rsidRPr="00252563" w:rsidTr="007D7C00">
        <w:trPr>
          <w:trHeight w:val="239"/>
        </w:trPr>
        <w:tc>
          <w:tcPr>
            <w:tcW w:w="1843" w:type="dxa"/>
            <w:vMerge w:val="restart"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</w:p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r w:rsidRPr="00252563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2977" w:type="dxa"/>
            <w:gridSpan w:val="2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r w:rsidRPr="00252563">
              <w:rPr>
                <w:rFonts w:ascii="Times New Roman" w:hAnsi="Times New Roman"/>
              </w:rPr>
              <w:t>Утверждено</w:t>
            </w:r>
          </w:p>
        </w:tc>
        <w:tc>
          <w:tcPr>
            <w:tcW w:w="1134" w:type="dxa"/>
            <w:vMerge w:val="restart"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</w:p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52563">
              <w:rPr>
                <w:rFonts w:ascii="Times New Roman" w:hAnsi="Times New Roman"/>
              </w:rPr>
              <w:t>Отклоне</w:t>
            </w:r>
            <w:r w:rsidR="007D7C00">
              <w:rPr>
                <w:rFonts w:ascii="Times New Roman" w:hAnsi="Times New Roman"/>
              </w:rPr>
              <w:t>-</w:t>
            </w:r>
            <w:r w:rsidRPr="00252563">
              <w:rPr>
                <w:rFonts w:ascii="Times New Roman" w:hAnsi="Times New Roman"/>
              </w:rPr>
              <w:t>ние</w:t>
            </w:r>
            <w:proofErr w:type="spellEnd"/>
            <w:proofErr w:type="gramEnd"/>
          </w:p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r w:rsidRPr="00252563">
              <w:rPr>
                <w:rFonts w:ascii="Times New Roman" w:hAnsi="Times New Roman"/>
              </w:rPr>
              <w:t>(гр.2 - гр.3)</w:t>
            </w:r>
          </w:p>
        </w:tc>
        <w:tc>
          <w:tcPr>
            <w:tcW w:w="2410" w:type="dxa"/>
            <w:gridSpan w:val="2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r w:rsidRPr="00252563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992" w:type="dxa"/>
            <w:vMerge w:val="restart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52563">
              <w:rPr>
                <w:rFonts w:ascii="Times New Roman" w:hAnsi="Times New Roman"/>
              </w:rPr>
              <w:t>Отклоне</w:t>
            </w:r>
            <w:r w:rsidR="007D7C00">
              <w:rPr>
                <w:rFonts w:ascii="Times New Roman" w:hAnsi="Times New Roman"/>
              </w:rPr>
              <w:t>-</w:t>
            </w:r>
            <w:r w:rsidRPr="00252563">
              <w:rPr>
                <w:rFonts w:ascii="Times New Roman" w:hAnsi="Times New Roman"/>
              </w:rPr>
              <w:t>ние</w:t>
            </w:r>
            <w:proofErr w:type="spellEnd"/>
            <w:proofErr w:type="gramEnd"/>
          </w:p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r w:rsidRPr="00252563">
              <w:rPr>
                <w:rFonts w:ascii="Times New Roman" w:hAnsi="Times New Roman"/>
              </w:rPr>
              <w:t>(гр.6-гр.5)</w:t>
            </w:r>
          </w:p>
        </w:tc>
        <w:tc>
          <w:tcPr>
            <w:tcW w:w="851" w:type="dxa"/>
            <w:vMerge w:val="restart"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</w:p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r w:rsidRPr="00252563">
              <w:rPr>
                <w:rFonts w:ascii="Times New Roman" w:hAnsi="Times New Roman"/>
              </w:rPr>
              <w:t>Исполнение</w:t>
            </w:r>
          </w:p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r w:rsidRPr="00252563">
              <w:rPr>
                <w:rFonts w:ascii="Times New Roman" w:hAnsi="Times New Roman"/>
              </w:rPr>
              <w:t>%</w:t>
            </w:r>
          </w:p>
        </w:tc>
      </w:tr>
      <w:tr w:rsidR="00252563" w:rsidRPr="00252563" w:rsidTr="007D7C00">
        <w:trPr>
          <w:trHeight w:val="685"/>
        </w:trPr>
        <w:tc>
          <w:tcPr>
            <w:tcW w:w="1843" w:type="dxa"/>
            <w:vMerge/>
            <w:hideMark/>
          </w:tcPr>
          <w:p w:rsidR="00252563" w:rsidRPr="00252563" w:rsidRDefault="00252563" w:rsidP="001E1D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r w:rsidRPr="00252563">
              <w:rPr>
                <w:rFonts w:ascii="Times New Roman" w:hAnsi="Times New Roman"/>
              </w:rPr>
              <w:t>по данным отчета об исполнении бюджета</w:t>
            </w:r>
          </w:p>
        </w:tc>
        <w:tc>
          <w:tcPr>
            <w:tcW w:w="1701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r w:rsidRPr="00252563">
              <w:rPr>
                <w:rFonts w:ascii="Times New Roman" w:hAnsi="Times New Roman"/>
              </w:rPr>
              <w:t>в соответствии с решением Совета поселения</w:t>
            </w:r>
          </w:p>
          <w:p w:rsidR="00252563" w:rsidRPr="00252563" w:rsidRDefault="00B67C5C" w:rsidP="002525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32</w:t>
            </w:r>
          </w:p>
          <w:p w:rsidR="00252563" w:rsidRPr="00252563" w:rsidRDefault="00B67C5C" w:rsidP="002525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08</w:t>
            </w:r>
            <w:r w:rsidR="00252563" w:rsidRPr="00252563">
              <w:rPr>
                <w:rFonts w:ascii="Times New Roman" w:hAnsi="Times New Roman"/>
              </w:rPr>
              <w:t>.12.2017       (с учетом изменений)</w:t>
            </w:r>
          </w:p>
        </w:tc>
        <w:tc>
          <w:tcPr>
            <w:tcW w:w="1134" w:type="dxa"/>
            <w:vMerge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r w:rsidRPr="00252563">
              <w:rPr>
                <w:rFonts w:ascii="Times New Roman" w:hAnsi="Times New Roman"/>
              </w:rPr>
              <w:t>по данным отчета об исполнении бюджета</w:t>
            </w:r>
          </w:p>
        </w:tc>
        <w:tc>
          <w:tcPr>
            <w:tcW w:w="1276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</w:rPr>
            </w:pPr>
            <w:r w:rsidRPr="00252563">
              <w:rPr>
                <w:rFonts w:ascii="Times New Roman" w:hAnsi="Times New Roman"/>
              </w:rPr>
              <w:t>по результатам проверки</w:t>
            </w:r>
          </w:p>
        </w:tc>
        <w:tc>
          <w:tcPr>
            <w:tcW w:w="992" w:type="dxa"/>
            <w:vMerge/>
            <w:hideMark/>
          </w:tcPr>
          <w:p w:rsidR="00252563" w:rsidRPr="00252563" w:rsidRDefault="00252563" w:rsidP="001E1D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252563" w:rsidRPr="00252563" w:rsidRDefault="00252563" w:rsidP="001E1D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2563" w:rsidRPr="00252563" w:rsidTr="007D7C00">
        <w:trPr>
          <w:trHeight w:val="129"/>
        </w:trPr>
        <w:tc>
          <w:tcPr>
            <w:tcW w:w="1843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56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56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56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56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56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56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56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hideMark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56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445E72" w:rsidRPr="00252563" w:rsidTr="007D7C00">
        <w:trPr>
          <w:trHeight w:val="390"/>
        </w:trPr>
        <w:tc>
          <w:tcPr>
            <w:tcW w:w="1843" w:type="dxa"/>
            <w:hideMark/>
          </w:tcPr>
          <w:p w:rsidR="00445E72" w:rsidRPr="00252563" w:rsidRDefault="00445E72" w:rsidP="001E1DB2">
            <w:pPr>
              <w:rPr>
                <w:rFonts w:ascii="Times New Roman" w:hAnsi="Times New Roman"/>
                <w:sz w:val="24"/>
                <w:szCs w:val="24"/>
              </w:rPr>
            </w:pPr>
            <w:r w:rsidRPr="00252563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</w:p>
        </w:tc>
        <w:tc>
          <w:tcPr>
            <w:tcW w:w="1276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22477,7</w:t>
            </w:r>
          </w:p>
        </w:tc>
        <w:tc>
          <w:tcPr>
            <w:tcW w:w="1701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22477,7</w:t>
            </w:r>
          </w:p>
        </w:tc>
        <w:tc>
          <w:tcPr>
            <w:tcW w:w="1134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22824,0</w:t>
            </w:r>
          </w:p>
        </w:tc>
        <w:tc>
          <w:tcPr>
            <w:tcW w:w="1276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22824,0</w:t>
            </w:r>
          </w:p>
        </w:tc>
        <w:tc>
          <w:tcPr>
            <w:tcW w:w="992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445E72" w:rsidRPr="00252563" w:rsidTr="007D7C00">
        <w:trPr>
          <w:trHeight w:val="390"/>
        </w:trPr>
        <w:tc>
          <w:tcPr>
            <w:tcW w:w="1843" w:type="dxa"/>
            <w:hideMark/>
          </w:tcPr>
          <w:p w:rsidR="00445E72" w:rsidRPr="00252563" w:rsidRDefault="00445E72" w:rsidP="001E1DB2">
            <w:pPr>
              <w:rPr>
                <w:rFonts w:ascii="Times New Roman" w:hAnsi="Times New Roman"/>
                <w:sz w:val="24"/>
                <w:szCs w:val="24"/>
              </w:rPr>
            </w:pPr>
            <w:r w:rsidRPr="00252563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</w:p>
        </w:tc>
        <w:tc>
          <w:tcPr>
            <w:tcW w:w="1276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23490,0</w:t>
            </w:r>
          </w:p>
        </w:tc>
        <w:tc>
          <w:tcPr>
            <w:tcW w:w="1701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23490,0</w:t>
            </w:r>
          </w:p>
        </w:tc>
        <w:tc>
          <w:tcPr>
            <w:tcW w:w="1134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23428,5</w:t>
            </w:r>
          </w:p>
        </w:tc>
        <w:tc>
          <w:tcPr>
            <w:tcW w:w="1276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23428,5</w:t>
            </w:r>
          </w:p>
        </w:tc>
        <w:tc>
          <w:tcPr>
            <w:tcW w:w="992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445E72" w:rsidRPr="00252563" w:rsidTr="007D7C00">
        <w:trPr>
          <w:trHeight w:val="571"/>
        </w:trPr>
        <w:tc>
          <w:tcPr>
            <w:tcW w:w="1843" w:type="dxa"/>
            <w:hideMark/>
          </w:tcPr>
          <w:p w:rsidR="00445E72" w:rsidRPr="00252563" w:rsidRDefault="00445E72" w:rsidP="001E1DB2">
            <w:pPr>
              <w:rPr>
                <w:rFonts w:ascii="Times New Roman" w:hAnsi="Times New Roman"/>
                <w:sz w:val="24"/>
                <w:szCs w:val="24"/>
              </w:rPr>
            </w:pPr>
            <w:r w:rsidRPr="00252563">
              <w:rPr>
                <w:rFonts w:ascii="Times New Roman" w:hAnsi="Times New Roman"/>
                <w:sz w:val="24"/>
                <w:szCs w:val="24"/>
              </w:rPr>
              <w:t>Дефицит/ профицит</w:t>
            </w:r>
          </w:p>
        </w:tc>
        <w:tc>
          <w:tcPr>
            <w:tcW w:w="1276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1701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  <w:tc>
          <w:tcPr>
            <w:tcW w:w="1276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  <w:tc>
          <w:tcPr>
            <w:tcW w:w="992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45E72" w:rsidRPr="00252563" w:rsidRDefault="00445E72" w:rsidP="00445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252563" w:rsidRPr="00252563" w:rsidRDefault="00252563" w:rsidP="0025256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52563" w:rsidRPr="00252563" w:rsidRDefault="00252563" w:rsidP="0025256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252563">
        <w:rPr>
          <w:rFonts w:ascii="Times New Roman" w:hAnsi="Times New Roman"/>
          <w:sz w:val="24"/>
          <w:szCs w:val="24"/>
        </w:rPr>
        <w:t>Решением Совета</w:t>
      </w:r>
      <w:r w:rsidR="007D7C00">
        <w:rPr>
          <w:rFonts w:ascii="Times New Roman" w:hAnsi="Times New Roman"/>
          <w:sz w:val="24"/>
          <w:szCs w:val="24"/>
        </w:rPr>
        <w:t xml:space="preserve"> поселения  от 23.12.2016г. № 26</w:t>
      </w:r>
      <w:r w:rsidRPr="00252563">
        <w:rPr>
          <w:rFonts w:ascii="Times New Roman" w:hAnsi="Times New Roman"/>
          <w:sz w:val="24"/>
          <w:szCs w:val="24"/>
        </w:rPr>
        <w:t xml:space="preserve">  (с изменениями) плановый дефицит бюджета по</w:t>
      </w:r>
      <w:r w:rsidR="00445E72">
        <w:rPr>
          <w:rFonts w:ascii="Times New Roman" w:hAnsi="Times New Roman"/>
          <w:sz w:val="24"/>
          <w:szCs w:val="24"/>
        </w:rPr>
        <w:t>селения утвержден в сумме 1012,3</w:t>
      </w:r>
      <w:r w:rsidRPr="00252563">
        <w:rPr>
          <w:rFonts w:ascii="Times New Roman" w:hAnsi="Times New Roman"/>
          <w:sz w:val="24"/>
          <w:szCs w:val="24"/>
        </w:rPr>
        <w:t xml:space="preserve"> тыс. руб., источником финансирования является изменение остатков средств на счетах по учету средств бюджета.  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нормативам отчислений составил </w:t>
      </w:r>
      <w:r w:rsidR="00445E72">
        <w:rPr>
          <w:rFonts w:ascii="Times New Roman" w:hAnsi="Times New Roman"/>
          <w:sz w:val="24"/>
          <w:szCs w:val="24"/>
        </w:rPr>
        <w:t>9,2</w:t>
      </w:r>
      <w:r w:rsidRPr="00252563">
        <w:rPr>
          <w:rFonts w:ascii="Times New Roman" w:hAnsi="Times New Roman"/>
          <w:sz w:val="24"/>
          <w:szCs w:val="24"/>
        </w:rPr>
        <w:t>%.</w:t>
      </w:r>
      <w:r w:rsidR="00445E72">
        <w:rPr>
          <w:rFonts w:ascii="Times New Roman" w:hAnsi="Times New Roman"/>
          <w:sz w:val="24"/>
          <w:szCs w:val="24"/>
        </w:rPr>
        <w:t xml:space="preserve"> Установленное статьей 92.1 Бюджетного кодекса РФ ограничение соблюдено. </w:t>
      </w:r>
      <w:r w:rsidRPr="00252563">
        <w:rPr>
          <w:rFonts w:ascii="Times New Roman" w:hAnsi="Times New Roman"/>
          <w:sz w:val="24"/>
          <w:szCs w:val="24"/>
        </w:rPr>
        <w:t xml:space="preserve"> В результате исполнения бюдж</w:t>
      </w:r>
      <w:r w:rsidR="00445E72">
        <w:rPr>
          <w:rFonts w:ascii="Times New Roman" w:hAnsi="Times New Roman"/>
          <w:sz w:val="24"/>
          <w:szCs w:val="24"/>
        </w:rPr>
        <w:t>ета поселения  сложился дефицит</w:t>
      </w:r>
      <w:r w:rsidRPr="00252563">
        <w:rPr>
          <w:rFonts w:ascii="Times New Roman" w:hAnsi="Times New Roman"/>
          <w:sz w:val="24"/>
          <w:szCs w:val="24"/>
        </w:rPr>
        <w:t xml:space="preserve">  в размере </w:t>
      </w:r>
      <w:r w:rsidR="00445E72">
        <w:rPr>
          <w:rFonts w:ascii="Times New Roman" w:hAnsi="Times New Roman"/>
          <w:sz w:val="24"/>
          <w:szCs w:val="24"/>
        </w:rPr>
        <w:t>604,5</w:t>
      </w:r>
      <w:r w:rsidRPr="00252563">
        <w:rPr>
          <w:rFonts w:ascii="Times New Roman" w:hAnsi="Times New Roman"/>
          <w:sz w:val="24"/>
          <w:szCs w:val="24"/>
        </w:rPr>
        <w:t>тыс. руб.</w:t>
      </w:r>
    </w:p>
    <w:p w:rsidR="00252563" w:rsidRPr="00252563" w:rsidRDefault="00252563" w:rsidP="0025256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252563">
        <w:rPr>
          <w:rFonts w:ascii="Times New Roman" w:hAnsi="Times New Roman"/>
          <w:sz w:val="24"/>
          <w:szCs w:val="24"/>
        </w:rPr>
        <w:t xml:space="preserve">В 2017 году бюджетные кредиты не привлекались, муниципальный долг отсутствовал, расходы на его обслуживание не производились. </w:t>
      </w:r>
    </w:p>
    <w:p w:rsidR="00252563" w:rsidRDefault="00252563" w:rsidP="0025256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252563">
        <w:rPr>
          <w:rFonts w:ascii="Times New Roman" w:hAnsi="Times New Roman"/>
          <w:sz w:val="24"/>
          <w:szCs w:val="24"/>
        </w:rPr>
        <w:lastRenderedPageBreak/>
        <w:t>Кассовое обслуживание</w:t>
      </w:r>
      <w:r w:rsidR="00445E72">
        <w:rPr>
          <w:rFonts w:ascii="Times New Roman" w:hAnsi="Times New Roman"/>
          <w:sz w:val="24"/>
          <w:szCs w:val="24"/>
        </w:rPr>
        <w:t xml:space="preserve"> исполнения бюджета </w:t>
      </w:r>
      <w:proofErr w:type="spellStart"/>
      <w:r w:rsidR="00445E72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252563">
        <w:rPr>
          <w:rFonts w:ascii="Times New Roman" w:hAnsi="Times New Roman"/>
          <w:sz w:val="24"/>
          <w:szCs w:val="24"/>
        </w:rPr>
        <w:t xml:space="preserve"> сельского поселения осуществлялось Управлением федерального казначейства по Томской области. При проведении сверки показателей формы 0503151 «Отчет по поступлениям и выбытиям» Управления Федерального казначейства по Томской области и формы 0503117 «Отчет об исполнении бю</w:t>
      </w:r>
      <w:r w:rsidR="00445E72">
        <w:rPr>
          <w:rFonts w:ascii="Times New Roman" w:hAnsi="Times New Roman"/>
          <w:sz w:val="24"/>
          <w:szCs w:val="24"/>
        </w:rPr>
        <w:t xml:space="preserve">джета Администрации </w:t>
      </w:r>
      <w:proofErr w:type="spellStart"/>
      <w:r w:rsidR="00445E72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252563">
        <w:rPr>
          <w:rFonts w:ascii="Times New Roman" w:hAnsi="Times New Roman"/>
          <w:sz w:val="24"/>
          <w:szCs w:val="24"/>
        </w:rPr>
        <w:t xml:space="preserve"> сельского поселения» на 01.01.2018г.  установлено соответствие сумм. При проведении сверки показателей формы 0503150 «Баланс по операциям кассового обслуживания исполнения бюджета»  Управления Федерального казначейства по Томской области и формы 0503120 «Баланс исполнения бюд</w:t>
      </w:r>
      <w:r w:rsidR="00445E72">
        <w:rPr>
          <w:rFonts w:ascii="Times New Roman" w:hAnsi="Times New Roman"/>
          <w:sz w:val="24"/>
          <w:szCs w:val="24"/>
        </w:rPr>
        <w:t xml:space="preserve">жета Администрации  </w:t>
      </w:r>
      <w:proofErr w:type="spellStart"/>
      <w:r w:rsidR="00445E72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252563">
        <w:rPr>
          <w:rFonts w:ascii="Times New Roman" w:hAnsi="Times New Roman"/>
          <w:sz w:val="24"/>
          <w:szCs w:val="24"/>
        </w:rPr>
        <w:t xml:space="preserve"> сельского поселения» на 01.01.2018г.   установлено соответствие сумм. </w:t>
      </w:r>
    </w:p>
    <w:p w:rsidR="008E3953" w:rsidRDefault="008E3953" w:rsidP="00252563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E3953" w:rsidRPr="005464D3" w:rsidRDefault="008E3953" w:rsidP="008E3953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5464D3">
        <w:rPr>
          <w:rFonts w:ascii="Times New Roman" w:hAnsi="Times New Roman"/>
          <w:b/>
          <w:sz w:val="24"/>
          <w:szCs w:val="24"/>
        </w:rPr>
        <w:t>2. Определение степени финансовой устойчивости бюджета.</w:t>
      </w:r>
    </w:p>
    <w:p w:rsidR="008E3953" w:rsidRPr="005464D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E3953" w:rsidRPr="005464D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5464D3">
        <w:rPr>
          <w:rFonts w:ascii="Times New Roman" w:hAnsi="Times New Roman"/>
          <w:sz w:val="24"/>
          <w:szCs w:val="24"/>
        </w:rP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5464D3">
        <w:rPr>
          <w:rFonts w:ascii="Times New Roman" w:hAnsi="Times New Roman"/>
          <w:sz w:val="24"/>
          <w:szCs w:val="24"/>
        </w:rPr>
        <w:t>дотационности</w:t>
      </w:r>
      <w:proofErr w:type="spellEnd"/>
      <w:r w:rsidRPr="005464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464D3">
        <w:rPr>
          <w:rFonts w:ascii="Times New Roman" w:hAnsi="Times New Roman"/>
          <w:sz w:val="24"/>
          <w:szCs w:val="24"/>
        </w:rPr>
        <w:t>Оценивается степень зависимости бюджета от финансовой помощи из районного и областного бюджетов.</w:t>
      </w:r>
      <w:proofErr w:type="gramEnd"/>
      <w:r w:rsidRPr="005464D3">
        <w:rPr>
          <w:rFonts w:ascii="Times New Roman" w:hAnsi="Times New Roman"/>
          <w:sz w:val="24"/>
          <w:szCs w:val="24"/>
        </w:rPr>
        <w:t xml:space="preserve"> Анализ финансовой устойчивости проводится по следующим показателям:</w:t>
      </w:r>
    </w:p>
    <w:p w:rsidR="008E3953" w:rsidRPr="005464D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5464D3">
        <w:rPr>
          <w:rFonts w:ascii="Times New Roman" w:hAnsi="Times New Roman"/>
          <w:sz w:val="24"/>
          <w:szCs w:val="24"/>
        </w:rPr>
        <w:t>-коэффициент бюджетной зависимости (показывает долю дотаций и субсидий в общей сумме доходов  бюджета за вычетом субвенций) плановый коэффициент 201</w:t>
      </w:r>
      <w:r>
        <w:rPr>
          <w:rFonts w:ascii="Times New Roman" w:hAnsi="Times New Roman"/>
          <w:sz w:val="24"/>
          <w:szCs w:val="24"/>
        </w:rPr>
        <w:t>6</w:t>
      </w:r>
      <w:r w:rsidRPr="005464D3">
        <w:rPr>
          <w:rFonts w:ascii="Times New Roman" w:hAnsi="Times New Roman"/>
          <w:sz w:val="24"/>
          <w:szCs w:val="24"/>
        </w:rPr>
        <w:t xml:space="preserve"> года – </w:t>
      </w:r>
      <w:r w:rsidR="0043741C">
        <w:rPr>
          <w:rFonts w:ascii="Times New Roman" w:hAnsi="Times New Roman"/>
          <w:sz w:val="24"/>
          <w:szCs w:val="24"/>
        </w:rPr>
        <w:t>50,6</w:t>
      </w:r>
      <w:r w:rsidRPr="005464D3">
        <w:rPr>
          <w:rFonts w:ascii="Times New Roman" w:hAnsi="Times New Roman"/>
          <w:sz w:val="24"/>
          <w:szCs w:val="24"/>
        </w:rPr>
        <w:t xml:space="preserve">%,  фактический –  </w:t>
      </w:r>
      <w:r w:rsidR="0043741C">
        <w:rPr>
          <w:rFonts w:ascii="Times New Roman" w:hAnsi="Times New Roman"/>
          <w:sz w:val="24"/>
          <w:szCs w:val="24"/>
        </w:rPr>
        <w:t>49,8</w:t>
      </w:r>
      <w:r w:rsidRPr="005464D3">
        <w:rPr>
          <w:rFonts w:ascii="Times New Roman" w:hAnsi="Times New Roman"/>
          <w:sz w:val="24"/>
          <w:szCs w:val="24"/>
        </w:rPr>
        <w:t>%;</w:t>
      </w:r>
    </w:p>
    <w:p w:rsidR="008E3953" w:rsidRPr="005464D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5464D3">
        <w:rPr>
          <w:rFonts w:ascii="Times New Roman" w:hAnsi="Times New Roman"/>
          <w:sz w:val="24"/>
          <w:szCs w:val="24"/>
        </w:rP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</w:t>
      </w:r>
      <w:r>
        <w:rPr>
          <w:rFonts w:ascii="Times New Roman" w:hAnsi="Times New Roman"/>
          <w:sz w:val="24"/>
          <w:szCs w:val="24"/>
        </w:rPr>
        <w:t>енций)</w:t>
      </w:r>
      <w:r w:rsidR="0043741C">
        <w:rPr>
          <w:rFonts w:ascii="Times New Roman" w:hAnsi="Times New Roman"/>
          <w:sz w:val="24"/>
          <w:szCs w:val="24"/>
        </w:rPr>
        <w:t xml:space="preserve"> плановый коэффициент –  49,4</w:t>
      </w:r>
      <w:r w:rsidRPr="005464D3">
        <w:rPr>
          <w:rFonts w:ascii="Times New Roman" w:hAnsi="Times New Roman"/>
          <w:sz w:val="24"/>
          <w:szCs w:val="24"/>
        </w:rPr>
        <w:t xml:space="preserve">%, фактический – </w:t>
      </w:r>
      <w:r w:rsidR="0043741C">
        <w:rPr>
          <w:rFonts w:ascii="Times New Roman" w:hAnsi="Times New Roman"/>
          <w:sz w:val="24"/>
          <w:szCs w:val="24"/>
        </w:rPr>
        <w:t>50,2</w:t>
      </w:r>
      <w:r w:rsidRPr="005464D3">
        <w:rPr>
          <w:rFonts w:ascii="Times New Roman" w:hAnsi="Times New Roman"/>
          <w:sz w:val="24"/>
          <w:szCs w:val="24"/>
        </w:rPr>
        <w:t>%.</w:t>
      </w:r>
    </w:p>
    <w:p w:rsidR="008E3953" w:rsidRPr="005464D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5464D3">
        <w:rPr>
          <w:rFonts w:ascii="Times New Roman" w:hAnsi="Times New Roman"/>
          <w:sz w:val="24"/>
          <w:szCs w:val="24"/>
        </w:rPr>
        <w:t>Анализируя  плановые и фактические значения, приходим к  выводу, что показатели финансовой устойчивости и бюджетного потенциал</w:t>
      </w:r>
      <w:r w:rsidR="0043741C">
        <w:rPr>
          <w:rFonts w:ascii="Times New Roman" w:hAnsi="Times New Roman"/>
          <w:sz w:val="24"/>
          <w:szCs w:val="24"/>
        </w:rPr>
        <w:t>а при исполнении бюджета за 2017 год незначительно</w:t>
      </w:r>
      <w:r w:rsidRPr="005464D3">
        <w:rPr>
          <w:rFonts w:ascii="Times New Roman" w:hAnsi="Times New Roman"/>
          <w:sz w:val="24"/>
          <w:szCs w:val="24"/>
        </w:rPr>
        <w:t xml:space="preserve"> изменились  и бюджет поселения, по-прежнему,  зависит от финансовой помощи из бюджета района и области.</w:t>
      </w:r>
    </w:p>
    <w:p w:rsidR="008E3953" w:rsidRPr="005464D3" w:rsidRDefault="008E3953" w:rsidP="008E395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8E3953" w:rsidRDefault="008E3953" w:rsidP="008E3953">
      <w:pPr>
        <w:suppressAutoHyphens/>
        <w:spacing w:after="0" w:line="240" w:lineRule="auto"/>
        <w:ind w:left="-709" w:firstLine="567"/>
        <w:jc w:val="center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 xml:space="preserve">3. </w:t>
      </w:r>
      <w:r w:rsidRPr="00D31CFC"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Состав и содержание форм отчетности</w:t>
      </w:r>
      <w:r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.</w:t>
      </w:r>
    </w:p>
    <w:p w:rsidR="008E3953" w:rsidRDefault="008E3953" w:rsidP="008E3953">
      <w:pPr>
        <w:suppressAutoHyphens/>
        <w:spacing w:after="0" w:line="240" w:lineRule="auto"/>
        <w:ind w:left="-709" w:firstLine="567"/>
        <w:jc w:val="center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8E3953" w:rsidRPr="00E1546A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E1546A"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 w:rsidRPr="00E1546A">
        <w:rPr>
          <w:rStyle w:val="highlighthighlightactive"/>
          <w:rFonts w:ascii="Times New Roman" w:hAnsi="Times New Roman"/>
          <w:sz w:val="24"/>
          <w:szCs w:val="24"/>
        </w:rPr>
        <w:t>поселения </w:t>
      </w:r>
      <w:r w:rsidRPr="00E1546A">
        <w:rPr>
          <w:rFonts w:ascii="Times New Roman" w:hAnsi="Times New Roman"/>
          <w:sz w:val="24"/>
          <w:szCs w:val="24"/>
        </w:rPr>
        <w:t xml:space="preserve"> до его рассмотрения в Совете </w:t>
      </w:r>
      <w:bookmarkStart w:id="1" w:name="YANDEX_1067"/>
      <w:bookmarkEnd w:id="1"/>
      <w:r w:rsidRPr="00E1546A">
        <w:rPr>
          <w:rStyle w:val="highlighthighlightactive"/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Корниловского</w:t>
      </w:r>
      <w:proofErr w:type="spellEnd"/>
      <w:r w:rsidRPr="00E1546A">
        <w:rPr>
          <w:rFonts w:ascii="Times New Roman" w:hAnsi="Times New Roman"/>
          <w:sz w:val="24"/>
          <w:szCs w:val="24"/>
        </w:rPr>
        <w:t xml:space="preserve"> </w:t>
      </w:r>
      <w:bookmarkStart w:id="2" w:name="YANDEX_1068"/>
      <w:bookmarkEnd w:id="2"/>
      <w:r w:rsidRPr="00E1546A">
        <w:rPr>
          <w:rStyle w:val="highlighthighlightactive"/>
          <w:rFonts w:ascii="Times New Roman" w:hAnsi="Times New Roman"/>
          <w:sz w:val="24"/>
          <w:szCs w:val="24"/>
        </w:rPr>
        <w:t> сельского </w:t>
      </w:r>
      <w:r w:rsidRPr="00E1546A">
        <w:rPr>
          <w:rFonts w:ascii="Times New Roman" w:hAnsi="Times New Roman"/>
          <w:sz w:val="24"/>
          <w:szCs w:val="24"/>
        </w:rPr>
        <w:t xml:space="preserve"> </w:t>
      </w:r>
      <w:bookmarkStart w:id="3" w:name="YANDEX_1069"/>
      <w:bookmarkEnd w:id="3"/>
      <w:r w:rsidRPr="00E1546A">
        <w:rPr>
          <w:rStyle w:val="highlighthighlightactive"/>
          <w:rFonts w:ascii="Times New Roman" w:hAnsi="Times New Roman"/>
          <w:sz w:val="24"/>
          <w:szCs w:val="24"/>
        </w:rPr>
        <w:t> поселения </w:t>
      </w:r>
      <w:r w:rsidRPr="00E1546A">
        <w:rPr>
          <w:rFonts w:ascii="Times New Roman" w:hAnsi="Times New Roman"/>
          <w:sz w:val="24"/>
          <w:szCs w:val="24"/>
        </w:rPr>
        <w:t xml:space="preserve"> подлежит внешней проверке, которая включает внешнюю проверку </w:t>
      </w:r>
      <w:bookmarkStart w:id="4" w:name="YANDEX_1070"/>
      <w:bookmarkEnd w:id="4"/>
      <w:r w:rsidRPr="00E1546A">
        <w:rPr>
          <w:rStyle w:val="highlighthighlightactive"/>
          <w:rFonts w:ascii="Times New Roman" w:hAnsi="Times New Roman"/>
          <w:sz w:val="24"/>
          <w:szCs w:val="24"/>
        </w:rPr>
        <w:t> бюджетной </w:t>
      </w:r>
      <w:r w:rsidRPr="00E1546A">
        <w:rPr>
          <w:rFonts w:ascii="Times New Roman" w:hAnsi="Times New Roman"/>
          <w:sz w:val="24"/>
          <w:szCs w:val="24"/>
        </w:rPr>
        <w:t xml:space="preserve"> отчетности главных администраторов </w:t>
      </w:r>
      <w:bookmarkStart w:id="5" w:name="YANDEX_1071"/>
      <w:bookmarkEnd w:id="5"/>
      <w:r w:rsidRPr="00E1546A">
        <w:rPr>
          <w:rStyle w:val="highlighthighlightactive"/>
          <w:rFonts w:ascii="Times New Roman" w:hAnsi="Times New Roman"/>
          <w:sz w:val="24"/>
          <w:szCs w:val="24"/>
        </w:rPr>
        <w:t> бюджетных </w:t>
      </w:r>
      <w:r w:rsidRPr="00E1546A">
        <w:rPr>
          <w:rFonts w:ascii="Times New Roman" w:hAnsi="Times New Roman"/>
          <w:sz w:val="24"/>
          <w:szCs w:val="24"/>
        </w:rPr>
        <w:t xml:space="preserve"> средств и подготовку заключения на годовой отчет об исполнении бюджета.</w:t>
      </w:r>
    </w:p>
    <w:p w:rsidR="008E3953" w:rsidRPr="00E1546A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E1546A">
        <w:rPr>
          <w:rFonts w:ascii="Times New Roman" w:hAnsi="Times New Roman"/>
          <w:sz w:val="24"/>
          <w:szCs w:val="24"/>
        </w:rPr>
        <w:t xml:space="preserve">Совет </w:t>
      </w:r>
      <w:r w:rsidRPr="00E1546A">
        <w:rPr>
          <w:rStyle w:val="highlighthighlightactive"/>
          <w:rFonts w:ascii="Times New Roman" w:hAnsi="Times New Roman"/>
          <w:sz w:val="24"/>
          <w:szCs w:val="24"/>
        </w:rPr>
        <w:t>поселения </w:t>
      </w:r>
      <w:r w:rsidRPr="00E1546A">
        <w:rPr>
          <w:rFonts w:ascii="Times New Roman" w:hAnsi="Times New Roman"/>
          <w:sz w:val="24"/>
          <w:szCs w:val="24"/>
        </w:rP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8E3953" w:rsidRDefault="008E3953" w:rsidP="008E3953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D31CFC">
        <w:rPr>
          <w:rFonts w:ascii="Times New Roman" w:hAnsi="Times New Roman"/>
          <w:sz w:val="24"/>
          <w:szCs w:val="24"/>
          <w:lang w:eastAsia="ru-RU"/>
        </w:rPr>
        <w:t>В соответствии со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атьей </w:t>
      </w:r>
      <w:r w:rsidRPr="00D31CFC">
        <w:rPr>
          <w:rFonts w:ascii="Times New Roman" w:hAnsi="Times New Roman"/>
          <w:sz w:val="24"/>
          <w:szCs w:val="24"/>
          <w:lang w:eastAsia="ru-RU"/>
        </w:rPr>
        <w:t>264.5 Бюджетного кодекса Российской Федерации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1E1DB2" w:rsidRDefault="008E3953" w:rsidP="001E1DB2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E1546A">
        <w:rPr>
          <w:rFonts w:ascii="Times New Roman" w:hAnsi="Times New Roman"/>
          <w:sz w:val="24"/>
          <w:szCs w:val="24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Корниловского</w:t>
      </w:r>
      <w:proofErr w:type="spellEnd"/>
      <w:r w:rsidRPr="00E1546A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ого поселения» от 30.03.2017г № 9</w:t>
      </w:r>
      <w:r w:rsidRPr="00E1546A">
        <w:rPr>
          <w:rFonts w:ascii="Times New Roman" w:hAnsi="Times New Roman"/>
          <w:sz w:val="24"/>
          <w:szCs w:val="24"/>
        </w:rPr>
        <w:t xml:space="preserve"> Администрация поселения представила отчет об исполнении бюджета поселения за 201</w:t>
      </w:r>
      <w:r w:rsidR="005C78B7">
        <w:rPr>
          <w:rFonts w:ascii="Times New Roman" w:hAnsi="Times New Roman"/>
          <w:sz w:val="24"/>
          <w:szCs w:val="24"/>
        </w:rPr>
        <w:t>7</w:t>
      </w:r>
      <w:r w:rsidRPr="00E1546A">
        <w:rPr>
          <w:rFonts w:ascii="Times New Roman" w:hAnsi="Times New Roman"/>
          <w:sz w:val="24"/>
          <w:szCs w:val="24"/>
        </w:rPr>
        <w:t xml:space="preserve"> год  в Счетную палату до 01.04.201</w:t>
      </w:r>
      <w:r w:rsidR="005C78B7">
        <w:rPr>
          <w:rFonts w:ascii="Times New Roman" w:hAnsi="Times New Roman"/>
          <w:sz w:val="24"/>
          <w:szCs w:val="24"/>
        </w:rPr>
        <w:t>8</w:t>
      </w:r>
      <w:r w:rsidRPr="00E1546A">
        <w:rPr>
          <w:rFonts w:ascii="Times New Roman" w:hAnsi="Times New Roman"/>
          <w:sz w:val="24"/>
          <w:szCs w:val="24"/>
        </w:rPr>
        <w:t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в сброшюрованном и пронумерованном виде с оглавлением и сопроводител</w:t>
      </w:r>
      <w:r w:rsidR="001E1DB2">
        <w:rPr>
          <w:rFonts w:ascii="Times New Roman" w:hAnsi="Times New Roman"/>
          <w:sz w:val="24"/>
          <w:szCs w:val="24"/>
        </w:rPr>
        <w:t>ьным письмом.</w:t>
      </w:r>
    </w:p>
    <w:p w:rsidR="008E3953" w:rsidRPr="001E1DB2" w:rsidRDefault="008E3953" w:rsidP="001E1DB2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E1546A">
        <w:rPr>
          <w:rFonts w:ascii="Times New Roman" w:hAnsi="Times New Roman"/>
          <w:sz w:val="24"/>
          <w:szCs w:val="24"/>
        </w:rPr>
        <w:lastRenderedPageBreak/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</w:t>
      </w:r>
      <w:r w:rsidRPr="00E1546A">
        <w:rPr>
          <w:rFonts w:ascii="Times New Roman" w:hAnsi="Times New Roman"/>
          <w:b/>
          <w:sz w:val="24"/>
          <w:szCs w:val="24"/>
        </w:rPr>
        <w:t>в результате выявлены следующие недостатки.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 xml:space="preserve">В нарушение </w:t>
      </w:r>
      <w:hyperlink r:id="rId12" w:history="1">
        <w:r w:rsidRPr="008A1437">
          <w:rPr>
            <w:rFonts w:ascii="Times New Roman" w:hAnsi="Times New Roman"/>
            <w:sz w:val="24"/>
            <w:szCs w:val="24"/>
          </w:rPr>
          <w:t>пункта 172</w:t>
        </w:r>
      </w:hyperlink>
      <w:r w:rsidRPr="008A1437">
        <w:rPr>
          <w:rFonts w:ascii="Times New Roman" w:hAnsi="Times New Roman"/>
          <w:sz w:val="24"/>
          <w:szCs w:val="24"/>
        </w:rPr>
        <w:t xml:space="preserve"> Инструкции № 191н в таблице пояснительной записки </w:t>
      </w:r>
      <w:hyperlink r:id="rId13" w:history="1">
        <w:r w:rsidRPr="008A1437">
          <w:rPr>
            <w:rFonts w:ascii="Times New Roman" w:hAnsi="Times New Roman"/>
            <w:sz w:val="24"/>
            <w:szCs w:val="24"/>
          </w:rPr>
          <w:t>формы 0503177</w:t>
        </w:r>
      </w:hyperlink>
      <w:r w:rsidRPr="008A1437">
        <w:rPr>
          <w:rFonts w:ascii="Times New Roman" w:hAnsi="Times New Roman"/>
          <w:sz w:val="24"/>
          <w:szCs w:val="24"/>
        </w:rP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 xml:space="preserve">Как следует из положений данного </w:t>
      </w:r>
      <w:hyperlink r:id="rId14" w:history="1">
        <w:r w:rsidRPr="008A1437">
          <w:rPr>
            <w:rFonts w:ascii="Times New Roman" w:hAnsi="Times New Roman"/>
            <w:sz w:val="24"/>
            <w:szCs w:val="24"/>
          </w:rPr>
          <w:t>пункта</w:t>
        </w:r>
      </w:hyperlink>
      <w:r w:rsidRPr="008A1437">
        <w:rPr>
          <w:rFonts w:ascii="Times New Roman" w:hAnsi="Times New Roman"/>
          <w:sz w:val="24"/>
          <w:szCs w:val="24"/>
        </w:rP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>- с проектированием прикладных систем и информационно-коммуникационной инфраструктуры;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>- с разработкой (доработкой) программного обеспечения;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>- с капитальными вложениями в объекты информационно-коммуникационной инфраструктуры;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>- с приобретением оборудования и предустановленного программного обеспечения;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>- с приобретением неисключительных прав на программное обеспечение;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>- с услугами по аренде оборудования;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>- с подключением (обеспечением доступа) к внешним информационным ресурсам;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>- эксплуатационными расходами на информационно-коммуникационные технологии;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>- обучением сотрудников в области информационно-коммуникационных технологий;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>- прочими расходами в области информационно-коммуникационных технологий.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A1437">
        <w:rPr>
          <w:rFonts w:ascii="Times New Roman" w:hAnsi="Times New Roman"/>
          <w:sz w:val="24"/>
          <w:szCs w:val="24"/>
        </w:rPr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8E3953" w:rsidRPr="008A1437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1437">
        <w:rPr>
          <w:rFonts w:ascii="Times New Roman" w:hAnsi="Times New Roman"/>
          <w:sz w:val="24"/>
          <w:szCs w:val="24"/>
          <w:lang w:eastAsia="ar-SA"/>
        </w:rPr>
        <w:t>Недостатки в отчетности и несоответствия с Инструкцией №191н,  не изменяют основные характеристики ис</w:t>
      </w:r>
      <w:r w:rsidR="005C78B7">
        <w:rPr>
          <w:rFonts w:ascii="Times New Roman" w:hAnsi="Times New Roman"/>
          <w:sz w:val="24"/>
          <w:szCs w:val="24"/>
          <w:lang w:eastAsia="ar-SA"/>
        </w:rPr>
        <w:t xml:space="preserve">полнения бюджета </w:t>
      </w:r>
      <w:proofErr w:type="spellStart"/>
      <w:r w:rsidR="005C78B7">
        <w:rPr>
          <w:rFonts w:ascii="Times New Roman" w:hAnsi="Times New Roman"/>
          <w:sz w:val="24"/>
          <w:szCs w:val="24"/>
          <w:lang w:eastAsia="ar-SA"/>
        </w:rPr>
        <w:t>Корниловского</w:t>
      </w:r>
      <w:proofErr w:type="spellEnd"/>
      <w:r w:rsidR="005C78B7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за 2017</w:t>
      </w:r>
      <w:r w:rsidRPr="008A1437">
        <w:rPr>
          <w:rFonts w:ascii="Times New Roman" w:hAnsi="Times New Roman"/>
          <w:sz w:val="24"/>
          <w:szCs w:val="24"/>
          <w:lang w:eastAsia="ar-SA"/>
        </w:rPr>
        <w:t xml:space="preserve"> год, поэтому дальнейший анализ будет проведен с учетом уже указанных выше замечаний.</w:t>
      </w:r>
    </w:p>
    <w:p w:rsidR="008E39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8E3953" w:rsidRDefault="008E3953" w:rsidP="008E3953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65987">
        <w:rPr>
          <w:rFonts w:ascii="Times New Roman" w:hAnsi="Times New Roman"/>
          <w:b/>
          <w:sz w:val="24"/>
          <w:szCs w:val="24"/>
        </w:rPr>
        <w:t xml:space="preserve">Организация бюджетного процесса в </w:t>
      </w:r>
      <w:proofErr w:type="spellStart"/>
      <w:r w:rsidRPr="00365987">
        <w:rPr>
          <w:rFonts w:ascii="Times New Roman" w:hAnsi="Times New Roman"/>
          <w:b/>
          <w:sz w:val="24"/>
          <w:szCs w:val="24"/>
        </w:rPr>
        <w:t>Корниловском</w:t>
      </w:r>
      <w:proofErr w:type="spellEnd"/>
      <w:r w:rsidRPr="00365987">
        <w:rPr>
          <w:rFonts w:ascii="Times New Roman" w:hAnsi="Times New Roman"/>
          <w:b/>
          <w:sz w:val="24"/>
          <w:szCs w:val="24"/>
        </w:rPr>
        <w:t xml:space="preserve"> сельском поселении.</w:t>
      </w:r>
    </w:p>
    <w:p w:rsidR="008E3953" w:rsidRDefault="008E3953" w:rsidP="008E3953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E39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9026CE">
        <w:rPr>
          <w:rFonts w:ascii="Times New Roman" w:hAnsi="Times New Roman"/>
          <w:sz w:val="24"/>
          <w:szCs w:val="24"/>
        </w:rPr>
        <w:t xml:space="preserve">Решением Совета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Корниловского</w:t>
      </w:r>
      <w:proofErr w:type="spellEnd"/>
      <w:r w:rsidRPr="009026CE"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0</w:t>
      </w:r>
      <w:r w:rsidRPr="009026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9026C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9026CE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11</w:t>
      </w:r>
      <w:r w:rsidRPr="009026CE">
        <w:rPr>
          <w:rFonts w:ascii="Times New Roman" w:hAnsi="Times New Roman"/>
          <w:sz w:val="24"/>
          <w:szCs w:val="24"/>
        </w:rPr>
        <w:t xml:space="preserve"> утверждено положение «О бюджетном процессе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Корниловском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5C78B7">
        <w:rPr>
          <w:rFonts w:ascii="Times New Roman" w:hAnsi="Times New Roman"/>
          <w:sz w:val="24"/>
          <w:szCs w:val="24"/>
        </w:rPr>
        <w:t xml:space="preserve"> (с изменениями от 16.06.2017)</w:t>
      </w:r>
      <w:r>
        <w:rPr>
          <w:rFonts w:ascii="Times New Roman" w:hAnsi="Times New Roman"/>
          <w:sz w:val="24"/>
          <w:szCs w:val="24"/>
        </w:rPr>
        <w:t>.</w:t>
      </w:r>
    </w:p>
    <w:p w:rsidR="008E3953" w:rsidRDefault="008E3953" w:rsidP="008E3953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5987">
        <w:rPr>
          <w:rFonts w:ascii="Times New Roman" w:hAnsi="Times New Roman"/>
          <w:sz w:val="24"/>
          <w:szCs w:val="24"/>
        </w:rPr>
        <w:t xml:space="preserve">Утверждение бюджета </w:t>
      </w:r>
      <w:proofErr w:type="spellStart"/>
      <w:r w:rsidRPr="00365987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365987">
        <w:rPr>
          <w:rFonts w:ascii="Times New Roman" w:hAnsi="Times New Roman"/>
          <w:sz w:val="24"/>
          <w:szCs w:val="24"/>
        </w:rPr>
        <w:t xml:space="preserve"> сельского поселения на 201</w:t>
      </w:r>
      <w:r w:rsidR="005C78B7">
        <w:rPr>
          <w:rFonts w:ascii="Times New Roman" w:hAnsi="Times New Roman"/>
          <w:sz w:val="24"/>
          <w:szCs w:val="24"/>
        </w:rPr>
        <w:t>7</w:t>
      </w:r>
      <w:r w:rsidRPr="00365987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 решением Совета </w:t>
      </w:r>
      <w:proofErr w:type="spellStart"/>
      <w:r w:rsidRPr="00365987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36598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23</w:t>
      </w:r>
      <w:r w:rsidRPr="00365987">
        <w:rPr>
          <w:rFonts w:ascii="Times New Roman" w:hAnsi="Times New Roman"/>
          <w:sz w:val="24"/>
          <w:szCs w:val="24"/>
        </w:rPr>
        <w:t>.12.201</w:t>
      </w:r>
      <w:r w:rsidR="005C78B7">
        <w:rPr>
          <w:rFonts w:ascii="Times New Roman" w:hAnsi="Times New Roman"/>
          <w:sz w:val="24"/>
          <w:szCs w:val="24"/>
        </w:rPr>
        <w:t>6</w:t>
      </w:r>
      <w:r w:rsidRPr="0036598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26</w:t>
      </w:r>
      <w:r w:rsidRPr="00365987">
        <w:rPr>
          <w:rFonts w:ascii="Times New Roman" w:hAnsi="Times New Roman"/>
          <w:sz w:val="24"/>
          <w:szCs w:val="24"/>
        </w:rPr>
        <w:t xml:space="preserve"> «О бюджет</w:t>
      </w:r>
      <w:r>
        <w:rPr>
          <w:rFonts w:ascii="Times New Roman" w:hAnsi="Times New Roman"/>
          <w:sz w:val="24"/>
          <w:szCs w:val="24"/>
        </w:rPr>
        <w:t>е</w:t>
      </w:r>
      <w:r w:rsidRPr="00365987">
        <w:rPr>
          <w:rFonts w:ascii="Times New Roman" w:hAnsi="Times New Roman"/>
          <w:sz w:val="24"/>
          <w:szCs w:val="24"/>
        </w:rPr>
        <w:t xml:space="preserve"> </w:t>
      </w:r>
      <w:r w:rsidR="005C78B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365987">
        <w:rPr>
          <w:rFonts w:ascii="Times New Roman" w:hAnsi="Times New Roman"/>
          <w:sz w:val="24"/>
          <w:szCs w:val="24"/>
        </w:rPr>
        <w:t>Корниловско</w:t>
      </w:r>
      <w:r w:rsidR="005C78B7">
        <w:rPr>
          <w:rFonts w:ascii="Times New Roman" w:hAnsi="Times New Roman"/>
          <w:sz w:val="24"/>
          <w:szCs w:val="24"/>
        </w:rPr>
        <w:t>е</w:t>
      </w:r>
      <w:proofErr w:type="spellEnd"/>
      <w:r w:rsidRPr="00365987">
        <w:rPr>
          <w:rFonts w:ascii="Times New Roman" w:hAnsi="Times New Roman"/>
          <w:sz w:val="24"/>
          <w:szCs w:val="24"/>
        </w:rPr>
        <w:t xml:space="preserve"> сельско</w:t>
      </w:r>
      <w:r w:rsidR="005C78B7">
        <w:rPr>
          <w:rFonts w:ascii="Times New Roman" w:hAnsi="Times New Roman"/>
          <w:sz w:val="24"/>
          <w:szCs w:val="24"/>
        </w:rPr>
        <w:t>е</w:t>
      </w:r>
      <w:r w:rsidRPr="00365987">
        <w:rPr>
          <w:rFonts w:ascii="Times New Roman" w:hAnsi="Times New Roman"/>
          <w:sz w:val="24"/>
          <w:szCs w:val="24"/>
        </w:rPr>
        <w:t xml:space="preserve"> поселени</w:t>
      </w:r>
      <w:r w:rsidR="005C78B7">
        <w:rPr>
          <w:rFonts w:ascii="Times New Roman" w:hAnsi="Times New Roman"/>
          <w:sz w:val="24"/>
          <w:szCs w:val="24"/>
        </w:rPr>
        <w:t>е</w:t>
      </w:r>
      <w:r w:rsidRPr="00365987">
        <w:rPr>
          <w:rFonts w:ascii="Times New Roman" w:hAnsi="Times New Roman"/>
          <w:sz w:val="24"/>
          <w:szCs w:val="24"/>
        </w:rPr>
        <w:t xml:space="preserve"> на 201</w:t>
      </w:r>
      <w:r w:rsidR="005C78B7">
        <w:rPr>
          <w:rFonts w:ascii="Times New Roman" w:hAnsi="Times New Roman"/>
          <w:sz w:val="24"/>
          <w:szCs w:val="24"/>
        </w:rPr>
        <w:t>7</w:t>
      </w:r>
      <w:r w:rsidRPr="00365987">
        <w:rPr>
          <w:rFonts w:ascii="Times New Roman" w:hAnsi="Times New Roman"/>
          <w:sz w:val="24"/>
          <w:szCs w:val="24"/>
        </w:rPr>
        <w:t xml:space="preserve"> год» (далее - решение о бюджете). Последние изменения в решение о бюджете внесены решением </w:t>
      </w:r>
      <w:proofErr w:type="spellStart"/>
      <w:r w:rsidRPr="00365987">
        <w:rPr>
          <w:rFonts w:ascii="Times New Roman" w:hAnsi="Times New Roman"/>
          <w:sz w:val="24"/>
          <w:szCs w:val="24"/>
        </w:rPr>
        <w:t>Корнило</w:t>
      </w:r>
      <w:r>
        <w:rPr>
          <w:rFonts w:ascii="Times New Roman" w:hAnsi="Times New Roman"/>
          <w:sz w:val="24"/>
          <w:szCs w:val="24"/>
        </w:rPr>
        <w:t>в</w:t>
      </w:r>
      <w:r w:rsidR="005C78B7">
        <w:rPr>
          <w:rFonts w:ascii="Times New Roman" w:hAnsi="Times New Roman"/>
          <w:sz w:val="24"/>
          <w:szCs w:val="24"/>
        </w:rPr>
        <w:t>ского</w:t>
      </w:r>
      <w:proofErr w:type="spellEnd"/>
      <w:r w:rsidR="005C78B7">
        <w:rPr>
          <w:rFonts w:ascii="Times New Roman" w:hAnsi="Times New Roman"/>
          <w:sz w:val="24"/>
          <w:szCs w:val="24"/>
        </w:rPr>
        <w:t xml:space="preserve"> сельского поселения  от 08</w:t>
      </w:r>
      <w:r w:rsidRPr="00365987">
        <w:rPr>
          <w:rFonts w:ascii="Times New Roman" w:hAnsi="Times New Roman"/>
          <w:sz w:val="24"/>
          <w:szCs w:val="24"/>
        </w:rPr>
        <w:t>.12.201</w:t>
      </w:r>
      <w:r w:rsidR="005C78B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C78B7">
        <w:rPr>
          <w:rFonts w:ascii="Times New Roman" w:hAnsi="Times New Roman"/>
          <w:sz w:val="24"/>
          <w:szCs w:val="24"/>
        </w:rPr>
        <w:t>32</w:t>
      </w:r>
      <w:r w:rsidRPr="00365987">
        <w:rPr>
          <w:rFonts w:ascii="Times New Roman" w:hAnsi="Times New Roman"/>
          <w:sz w:val="24"/>
          <w:szCs w:val="24"/>
        </w:rPr>
        <w:t>. Предельные значения его параметров, установленные Бюджетным кодексом Российской Федерации, соблюдены.</w:t>
      </w:r>
    </w:p>
    <w:p w:rsidR="008E39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Главы поселения от 14.02.2013 № 32 утвержден Порядок составления, утверждения и ведения смет муниципальных бюджетных учреждений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Корниловск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поселение». Сметы составляются в соответствии с приложением № 1 к настоящему Порядку без нарушений.  </w:t>
      </w:r>
      <w:r w:rsidRPr="00365987">
        <w:rPr>
          <w:rFonts w:ascii="Times New Roman" w:hAnsi="Times New Roman"/>
          <w:sz w:val="24"/>
          <w:szCs w:val="24"/>
        </w:rPr>
        <w:t xml:space="preserve"> </w:t>
      </w:r>
    </w:p>
    <w:p w:rsidR="008E3953" w:rsidRDefault="008E3953" w:rsidP="008E3953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1904">
        <w:rPr>
          <w:rFonts w:ascii="Times New Roman" w:hAnsi="Times New Roman"/>
          <w:sz w:val="24"/>
          <w:szCs w:val="24"/>
        </w:rPr>
        <w:t xml:space="preserve">Исполнение бюджета поселения осуществлялось на основе сводной бюджетной росписи по расходам бюджета. В соответствии со статьей 217 Бюджетного кодекса Российской Федерации утвержденные </w:t>
      </w:r>
      <w:r w:rsidRPr="005C78B7">
        <w:rPr>
          <w:rStyle w:val="a6"/>
          <w:rFonts w:ascii="Times New Roman" w:hAnsi="Times New Roman"/>
          <w:b w:val="0"/>
          <w:sz w:val="24"/>
          <w:szCs w:val="24"/>
        </w:rPr>
        <w:t>показатели</w:t>
      </w:r>
      <w:r w:rsidRPr="00D81904">
        <w:rPr>
          <w:rFonts w:ascii="Times New Roman" w:hAnsi="Times New Roman"/>
          <w:sz w:val="24"/>
          <w:szCs w:val="24"/>
        </w:rPr>
        <w:t xml:space="preserve"> сводной бюджетной росписи соответствуют решению Совета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Корниловского</w:t>
      </w:r>
      <w:proofErr w:type="spellEnd"/>
      <w:r w:rsidRPr="00D8190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01EC6">
        <w:rPr>
          <w:rFonts w:ascii="Times New Roman" w:hAnsi="Times New Roman"/>
          <w:sz w:val="24"/>
          <w:szCs w:val="24"/>
        </w:rPr>
        <w:t>23.12.2016</w:t>
      </w:r>
      <w:r w:rsidRPr="00D81904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0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101EC6">
        <w:rPr>
          <w:rFonts w:ascii="Times New Roman" w:hAnsi="Times New Roman"/>
          <w:sz w:val="24"/>
          <w:szCs w:val="24"/>
        </w:rPr>
        <w:t xml:space="preserve"> </w:t>
      </w:r>
      <w:r w:rsidR="00101EC6" w:rsidRPr="00365987">
        <w:rPr>
          <w:rFonts w:ascii="Times New Roman" w:hAnsi="Times New Roman"/>
          <w:sz w:val="24"/>
          <w:szCs w:val="24"/>
        </w:rPr>
        <w:t>«О бюджет</w:t>
      </w:r>
      <w:r w:rsidR="00101EC6">
        <w:rPr>
          <w:rFonts w:ascii="Times New Roman" w:hAnsi="Times New Roman"/>
          <w:sz w:val="24"/>
          <w:szCs w:val="24"/>
        </w:rPr>
        <w:t>е</w:t>
      </w:r>
      <w:r w:rsidR="00101EC6" w:rsidRPr="00365987">
        <w:rPr>
          <w:rFonts w:ascii="Times New Roman" w:hAnsi="Times New Roman"/>
          <w:sz w:val="24"/>
          <w:szCs w:val="24"/>
        </w:rPr>
        <w:t xml:space="preserve"> </w:t>
      </w:r>
      <w:r w:rsidR="00101EC6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101EC6" w:rsidRPr="00365987">
        <w:rPr>
          <w:rFonts w:ascii="Times New Roman" w:hAnsi="Times New Roman"/>
          <w:sz w:val="24"/>
          <w:szCs w:val="24"/>
        </w:rPr>
        <w:t>Корниловско</w:t>
      </w:r>
      <w:r w:rsidR="00101EC6">
        <w:rPr>
          <w:rFonts w:ascii="Times New Roman" w:hAnsi="Times New Roman"/>
          <w:sz w:val="24"/>
          <w:szCs w:val="24"/>
        </w:rPr>
        <w:t>е</w:t>
      </w:r>
      <w:proofErr w:type="spellEnd"/>
      <w:r w:rsidR="00101EC6" w:rsidRPr="00365987">
        <w:rPr>
          <w:rFonts w:ascii="Times New Roman" w:hAnsi="Times New Roman"/>
          <w:sz w:val="24"/>
          <w:szCs w:val="24"/>
        </w:rPr>
        <w:t xml:space="preserve"> сельско</w:t>
      </w:r>
      <w:r w:rsidR="00101EC6">
        <w:rPr>
          <w:rFonts w:ascii="Times New Roman" w:hAnsi="Times New Roman"/>
          <w:sz w:val="24"/>
          <w:szCs w:val="24"/>
        </w:rPr>
        <w:t>е</w:t>
      </w:r>
      <w:r w:rsidR="00101EC6" w:rsidRPr="00365987">
        <w:rPr>
          <w:rFonts w:ascii="Times New Roman" w:hAnsi="Times New Roman"/>
          <w:sz w:val="24"/>
          <w:szCs w:val="24"/>
        </w:rPr>
        <w:t xml:space="preserve"> поселени</w:t>
      </w:r>
      <w:r w:rsidR="00101EC6">
        <w:rPr>
          <w:rFonts w:ascii="Times New Roman" w:hAnsi="Times New Roman"/>
          <w:sz w:val="24"/>
          <w:szCs w:val="24"/>
        </w:rPr>
        <w:t>е</w:t>
      </w:r>
      <w:r w:rsidR="00101EC6" w:rsidRPr="00365987">
        <w:rPr>
          <w:rFonts w:ascii="Times New Roman" w:hAnsi="Times New Roman"/>
          <w:sz w:val="24"/>
          <w:szCs w:val="24"/>
        </w:rPr>
        <w:t xml:space="preserve"> на 201</w:t>
      </w:r>
      <w:r w:rsidR="00101EC6">
        <w:rPr>
          <w:rFonts w:ascii="Times New Roman" w:hAnsi="Times New Roman"/>
          <w:sz w:val="24"/>
          <w:szCs w:val="24"/>
        </w:rPr>
        <w:t>7</w:t>
      </w:r>
      <w:r w:rsidR="00101EC6" w:rsidRPr="00365987">
        <w:rPr>
          <w:rFonts w:ascii="Times New Roman" w:hAnsi="Times New Roman"/>
          <w:sz w:val="24"/>
          <w:szCs w:val="24"/>
        </w:rPr>
        <w:t xml:space="preserve"> год»</w:t>
      </w:r>
      <w:r w:rsidRPr="00D81904">
        <w:rPr>
          <w:rFonts w:ascii="Times New Roman" w:hAnsi="Times New Roman"/>
          <w:sz w:val="24"/>
          <w:szCs w:val="24"/>
        </w:rPr>
        <w:t>, сводная бюджетная рос</w:t>
      </w:r>
      <w:r w:rsidR="00101EC6">
        <w:rPr>
          <w:rFonts w:ascii="Times New Roman" w:hAnsi="Times New Roman"/>
          <w:sz w:val="24"/>
          <w:szCs w:val="24"/>
        </w:rPr>
        <w:t>пись утверждена 26.12.2016</w:t>
      </w:r>
      <w:r w:rsidRPr="00D81904">
        <w:rPr>
          <w:rFonts w:ascii="Times New Roman" w:hAnsi="Times New Roman"/>
          <w:sz w:val="24"/>
          <w:szCs w:val="24"/>
        </w:rPr>
        <w:t xml:space="preserve">г. Главой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Корниловского</w:t>
      </w:r>
      <w:proofErr w:type="spellEnd"/>
      <w:r w:rsidRPr="00D8190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0107E" w:rsidRDefault="0010107E" w:rsidP="0010107E">
      <w:pPr>
        <w:spacing w:after="0" w:line="240" w:lineRule="auto"/>
        <w:ind w:right="-1"/>
        <w:outlineLvl w:val="0"/>
        <w:rPr>
          <w:rFonts w:ascii="Times New Roman" w:hAnsi="Times New Roman"/>
          <w:sz w:val="24"/>
          <w:szCs w:val="24"/>
        </w:rPr>
      </w:pPr>
    </w:p>
    <w:p w:rsidR="0010107E" w:rsidRDefault="0010107E" w:rsidP="0010107E">
      <w:pPr>
        <w:spacing w:after="0" w:line="240" w:lineRule="auto"/>
        <w:ind w:right="-1"/>
        <w:outlineLvl w:val="0"/>
        <w:rPr>
          <w:rFonts w:ascii="Times New Roman" w:hAnsi="Times New Roman"/>
          <w:sz w:val="24"/>
          <w:szCs w:val="24"/>
        </w:rPr>
      </w:pPr>
    </w:p>
    <w:p w:rsidR="0010107E" w:rsidRDefault="0010107E" w:rsidP="0010107E">
      <w:pPr>
        <w:spacing w:after="0" w:line="240" w:lineRule="auto"/>
        <w:ind w:right="-1"/>
        <w:outlineLvl w:val="0"/>
        <w:rPr>
          <w:rFonts w:ascii="Times New Roman" w:hAnsi="Times New Roman"/>
          <w:sz w:val="24"/>
          <w:szCs w:val="24"/>
        </w:rPr>
      </w:pPr>
    </w:p>
    <w:p w:rsidR="00102A12" w:rsidRDefault="008E3953" w:rsidP="0010107E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И</w:t>
      </w:r>
      <w:r w:rsidRPr="00365987">
        <w:rPr>
          <w:rFonts w:ascii="Times New Roman" w:hAnsi="Times New Roman"/>
          <w:b/>
          <w:sz w:val="24"/>
          <w:szCs w:val="24"/>
        </w:rPr>
        <w:t xml:space="preserve">сполнения бюджета </w:t>
      </w:r>
      <w:r>
        <w:rPr>
          <w:rFonts w:ascii="Times New Roman" w:hAnsi="Times New Roman"/>
          <w:b/>
          <w:sz w:val="24"/>
          <w:szCs w:val="24"/>
        </w:rPr>
        <w:t>по доходам</w:t>
      </w:r>
      <w:r w:rsidRPr="00365987">
        <w:rPr>
          <w:rFonts w:ascii="Times New Roman" w:hAnsi="Times New Roman"/>
          <w:b/>
          <w:sz w:val="24"/>
          <w:szCs w:val="24"/>
        </w:rPr>
        <w:t>.</w:t>
      </w:r>
    </w:p>
    <w:p w:rsidR="001E1DB2" w:rsidRDefault="001E1DB2" w:rsidP="00102A12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02A12" w:rsidRPr="00102A12" w:rsidRDefault="00102A12" w:rsidP="00102A12">
      <w:pPr>
        <w:spacing w:after="0" w:line="240" w:lineRule="auto"/>
        <w:ind w:left="-709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23.12.2016 № 26</w:t>
      </w:r>
      <w:r w:rsidRPr="00102A12">
        <w:rPr>
          <w:rFonts w:ascii="Times New Roman" w:hAnsi="Times New Roman"/>
          <w:sz w:val="24"/>
          <w:szCs w:val="24"/>
        </w:rPr>
        <w:t xml:space="preserve"> утвержден перечень главных администраторов доходов бюджета на 2017 год</w:t>
      </w:r>
      <w:r w:rsidRPr="00102A12">
        <w:rPr>
          <w:rFonts w:ascii="Times New Roman" w:hAnsi="Times New Roman"/>
          <w:bCs/>
          <w:iCs/>
          <w:sz w:val="24"/>
          <w:szCs w:val="24"/>
        </w:rPr>
        <w:t xml:space="preserve"> в соответствии с требованием </w:t>
      </w:r>
      <w:r w:rsidRPr="00102A12">
        <w:rPr>
          <w:rFonts w:ascii="Times New Roman" w:hAnsi="Times New Roman"/>
          <w:sz w:val="24"/>
          <w:szCs w:val="24"/>
        </w:rPr>
        <w:t>пункта 2 статьи 20 Бюджетного кодекса РФ</w:t>
      </w:r>
      <w:r>
        <w:rPr>
          <w:rFonts w:ascii="Times New Roman" w:hAnsi="Times New Roman"/>
          <w:sz w:val="24"/>
          <w:szCs w:val="24"/>
        </w:rPr>
        <w:t xml:space="preserve">. За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102A12">
        <w:rPr>
          <w:rFonts w:ascii="Times New Roman" w:hAnsi="Times New Roman"/>
          <w:sz w:val="24"/>
          <w:szCs w:val="24"/>
        </w:rPr>
        <w:t xml:space="preserve">  сельского поселения в качестве главного администратора доходов местного бюджета закреплены  источники доходов.</w:t>
      </w:r>
    </w:p>
    <w:p w:rsidR="00102A12" w:rsidRPr="00102A12" w:rsidRDefault="00102A12" w:rsidP="00102A12">
      <w:pPr>
        <w:spacing w:after="0" w:line="240" w:lineRule="auto"/>
        <w:ind w:left="-709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02A12">
        <w:rPr>
          <w:rFonts w:ascii="Times New Roman" w:hAnsi="Times New Roman"/>
          <w:sz w:val="24"/>
          <w:szCs w:val="24"/>
          <w:lang w:eastAsia="ar-SA"/>
        </w:rPr>
        <w:t>Формирование доходной части бюджета поселения на 2017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8E3953" w:rsidRDefault="008E3953" w:rsidP="008E3953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5036">
        <w:rPr>
          <w:rFonts w:ascii="Times New Roman" w:hAnsi="Times New Roman"/>
          <w:sz w:val="24"/>
          <w:szCs w:val="24"/>
        </w:rPr>
        <w:t xml:space="preserve">Общий объем доходов бюджета </w:t>
      </w:r>
      <w:proofErr w:type="spellStart"/>
      <w:r w:rsidRPr="00365987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B15036">
        <w:rPr>
          <w:rFonts w:ascii="Times New Roman" w:hAnsi="Times New Roman"/>
          <w:sz w:val="24"/>
          <w:szCs w:val="24"/>
        </w:rPr>
        <w:t xml:space="preserve"> сельского поселения  был утвержден в сумме  </w:t>
      </w:r>
      <w:r w:rsidR="00102A12">
        <w:rPr>
          <w:rFonts w:ascii="Times New Roman" w:hAnsi="Times New Roman"/>
          <w:sz w:val="24"/>
          <w:szCs w:val="24"/>
        </w:rPr>
        <w:t>13755,6</w:t>
      </w:r>
      <w:r w:rsidRPr="00BE08E1">
        <w:rPr>
          <w:rFonts w:ascii="Times New Roman" w:hAnsi="Times New Roman"/>
          <w:sz w:val="24"/>
          <w:szCs w:val="24"/>
        </w:rPr>
        <w:t xml:space="preserve"> </w:t>
      </w:r>
      <w:r w:rsidRPr="00B15036">
        <w:rPr>
          <w:rFonts w:ascii="Times New Roman" w:hAnsi="Times New Roman"/>
          <w:sz w:val="24"/>
          <w:szCs w:val="24"/>
        </w:rPr>
        <w:t>тыс. руб.,  в течение  201</w:t>
      </w:r>
      <w:r w:rsidR="00102A12">
        <w:rPr>
          <w:rFonts w:ascii="Times New Roman" w:hAnsi="Times New Roman"/>
          <w:sz w:val="24"/>
          <w:szCs w:val="24"/>
        </w:rPr>
        <w:t>7</w:t>
      </w:r>
      <w:r w:rsidRPr="00B15036">
        <w:rPr>
          <w:rFonts w:ascii="Times New Roman" w:hAnsi="Times New Roman"/>
          <w:sz w:val="24"/>
          <w:szCs w:val="24"/>
        </w:rPr>
        <w:t xml:space="preserve"> года был увеличен на  </w:t>
      </w:r>
      <w:r w:rsidR="001E1DB2">
        <w:rPr>
          <w:rFonts w:ascii="Times New Roman" w:hAnsi="Times New Roman"/>
          <w:sz w:val="24"/>
          <w:szCs w:val="24"/>
        </w:rPr>
        <w:t>8722,1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036">
        <w:rPr>
          <w:rFonts w:ascii="Times New Roman" w:hAnsi="Times New Roman"/>
          <w:sz w:val="24"/>
          <w:szCs w:val="24"/>
        </w:rPr>
        <w:t xml:space="preserve">тыс. руб.  (на </w:t>
      </w:r>
      <w:r w:rsidR="001E1DB2">
        <w:rPr>
          <w:rFonts w:ascii="Times New Roman" w:hAnsi="Times New Roman"/>
          <w:sz w:val="24"/>
          <w:szCs w:val="24"/>
        </w:rPr>
        <w:t>63,4</w:t>
      </w:r>
      <w:r w:rsidRPr="00B15036">
        <w:rPr>
          <w:rFonts w:ascii="Times New Roman" w:hAnsi="Times New Roman"/>
          <w:sz w:val="24"/>
          <w:szCs w:val="24"/>
        </w:rPr>
        <w:t xml:space="preserve">%) и составил  </w:t>
      </w:r>
      <w:r w:rsidR="001E1DB2" w:rsidRPr="001E1DB2">
        <w:rPr>
          <w:rFonts w:ascii="Times New Roman" w:hAnsi="Times New Roman"/>
          <w:sz w:val="24"/>
          <w:szCs w:val="24"/>
        </w:rPr>
        <w:t>22477,7</w:t>
      </w:r>
      <w:r w:rsidR="001E1DB2">
        <w:rPr>
          <w:rFonts w:ascii="Times New Roman" w:hAnsi="Times New Roman"/>
          <w:b/>
        </w:rPr>
        <w:t xml:space="preserve"> </w:t>
      </w:r>
      <w:r w:rsidRPr="00B15036">
        <w:rPr>
          <w:rFonts w:ascii="Times New Roman" w:hAnsi="Times New Roman"/>
          <w:sz w:val="24"/>
          <w:szCs w:val="24"/>
        </w:rPr>
        <w:t xml:space="preserve">тыс. руб.. Фактическое исполнение доходной части бюджета  от плановых показателей, утвержденных последней редакцией бюджета </w:t>
      </w:r>
      <w:proofErr w:type="spellStart"/>
      <w:r w:rsidRPr="00365987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B15036">
        <w:rPr>
          <w:rFonts w:ascii="Times New Roman" w:hAnsi="Times New Roman"/>
          <w:sz w:val="24"/>
          <w:szCs w:val="24"/>
        </w:rPr>
        <w:t xml:space="preserve"> сельского поселения, составило  </w:t>
      </w:r>
      <w:r w:rsidR="001E1DB2">
        <w:rPr>
          <w:rFonts w:ascii="Times New Roman" w:hAnsi="Times New Roman"/>
          <w:sz w:val="24"/>
          <w:szCs w:val="24"/>
        </w:rPr>
        <w:t>101,5</w:t>
      </w:r>
      <w:r w:rsidRPr="00B15036">
        <w:rPr>
          <w:rFonts w:ascii="Times New Roman" w:hAnsi="Times New Roman"/>
          <w:sz w:val="24"/>
          <w:szCs w:val="24"/>
        </w:rPr>
        <w:t>%</w:t>
      </w:r>
      <w:r w:rsidR="00102A12">
        <w:rPr>
          <w:rFonts w:ascii="Times New Roman" w:hAnsi="Times New Roman"/>
          <w:sz w:val="24"/>
          <w:szCs w:val="24"/>
        </w:rPr>
        <w:t xml:space="preserve">, что в сумме составляет </w:t>
      </w:r>
      <w:r>
        <w:rPr>
          <w:rFonts w:ascii="Times New Roman" w:hAnsi="Times New Roman"/>
          <w:sz w:val="24"/>
          <w:szCs w:val="24"/>
        </w:rPr>
        <w:t xml:space="preserve"> </w:t>
      </w:r>
      <w:r w:rsidR="001E1DB2" w:rsidRPr="001E1DB2">
        <w:rPr>
          <w:rFonts w:ascii="Times New Roman" w:hAnsi="Times New Roman"/>
          <w:sz w:val="24"/>
          <w:szCs w:val="24"/>
        </w:rPr>
        <w:t>22824,0</w:t>
      </w:r>
      <w:r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8E39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Исполнение бюджета </w:t>
      </w:r>
      <w:r w:rsidR="001E1DB2">
        <w:rPr>
          <w:rFonts w:ascii="Times New Roman" w:hAnsi="Times New Roman"/>
          <w:sz w:val="24"/>
          <w:szCs w:val="24"/>
          <w:lang w:eastAsia="ru-RU"/>
        </w:rPr>
        <w:t>по доходам приведено в таблице 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E3953" w:rsidRPr="00C5160E" w:rsidRDefault="008E3953" w:rsidP="008E3953">
      <w:pPr>
        <w:autoSpaceDE w:val="0"/>
        <w:autoSpaceDN w:val="0"/>
        <w:adjustRightInd w:val="0"/>
        <w:ind w:left="-709" w:right="-57" w:hanging="11"/>
        <w:jc w:val="both"/>
        <w:rPr>
          <w:rFonts w:ascii="Times New Roman" w:hAnsi="Times New Roman"/>
        </w:rPr>
      </w:pPr>
      <w:r w:rsidRPr="00C5160E">
        <w:rPr>
          <w:rFonts w:ascii="Times New Roman" w:hAnsi="Times New Roman"/>
        </w:rPr>
        <w:t>Таблица</w:t>
      </w:r>
      <w:r w:rsidR="003F5CC0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ты</w:t>
      </w:r>
      <w:r w:rsidR="003F5CC0">
        <w:rPr>
          <w:rFonts w:ascii="Times New Roman" w:hAnsi="Times New Roman"/>
        </w:rPr>
        <w:t>с. рублей</w:t>
      </w:r>
    </w:p>
    <w:tbl>
      <w:tblPr>
        <w:tblW w:w="972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60"/>
        <w:gridCol w:w="1260"/>
        <w:gridCol w:w="1183"/>
        <w:gridCol w:w="1177"/>
      </w:tblGrid>
      <w:tr w:rsidR="008E3953" w:rsidRPr="00C5160E" w:rsidTr="001E1DB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C5160E" w:rsidRDefault="008E3953" w:rsidP="001E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5160E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C5160E" w:rsidRDefault="008E3953" w:rsidP="001E1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5160E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C5160E" w:rsidRDefault="008E3953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160E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C516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160E">
              <w:rPr>
                <w:rFonts w:ascii="Times New Roman" w:hAnsi="Times New Roman" w:cs="Times New Roman"/>
              </w:rPr>
              <w:t>-д</w:t>
            </w:r>
            <w:proofErr w:type="gramEnd"/>
            <w:r w:rsidRPr="00C5160E">
              <w:rPr>
                <w:rFonts w:ascii="Times New Roman" w:hAnsi="Times New Roman" w:cs="Times New Roman"/>
              </w:rPr>
              <w:t xml:space="preserve">енные бюджетные </w:t>
            </w:r>
            <w:proofErr w:type="spellStart"/>
            <w:r w:rsidRPr="00C5160E">
              <w:rPr>
                <w:rFonts w:ascii="Times New Roman" w:hAnsi="Times New Roman" w:cs="Times New Roman"/>
              </w:rPr>
              <w:t>назначе</w:t>
            </w:r>
            <w:proofErr w:type="spellEnd"/>
            <w:r w:rsidRPr="00C5160E">
              <w:rPr>
                <w:rFonts w:ascii="Times New Roman" w:hAnsi="Times New Roman" w:cs="Times New Roman"/>
              </w:rPr>
              <w:t>-</w:t>
            </w:r>
          </w:p>
          <w:p w:rsidR="008E3953" w:rsidRPr="00C5160E" w:rsidRDefault="008E3953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160E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C5160E" w:rsidRDefault="008E3953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r w:rsidRPr="00C5160E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C5160E" w:rsidRDefault="008E3953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r w:rsidRPr="00C5160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8E3953" w:rsidRPr="00C5160E" w:rsidTr="001E1DB2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10000000000000000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Налоговые и неналоговые доходы, в </w:t>
            </w:r>
            <w:proofErr w:type="spellStart"/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11008,0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2A5E5F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11354,3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103,1</w:t>
            </w:r>
          </w:p>
        </w:tc>
      </w:tr>
      <w:tr w:rsidR="008E3953" w:rsidRPr="007B4808" w:rsidTr="001E1DB2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B4808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B4808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B4808" w:rsidRDefault="003A233A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6947,1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B4808" w:rsidRDefault="003A233A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7194,1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B4808" w:rsidRDefault="002A5E5F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103,6</w:t>
            </w:r>
          </w:p>
        </w:tc>
      </w:tr>
      <w:tr w:rsidR="008E3953" w:rsidRPr="00C5160E" w:rsidTr="001E1DB2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10102000010000110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прибыль, доходы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854,0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882,9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103,4</w:t>
            </w:r>
          </w:p>
        </w:tc>
      </w:tr>
      <w:tr w:rsidR="008E3953" w:rsidRPr="00C5160E" w:rsidTr="001E1DB2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10302000010000110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Налоги на</w:t>
            </w: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 xml:space="preserve"> товар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работы, услуги</w:t>
            </w: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реализуемые на</w:t>
            </w: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РФ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1206,0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1311,3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108,7</w:t>
            </w:r>
          </w:p>
        </w:tc>
      </w:tr>
      <w:tr w:rsidR="008E3953" w:rsidRPr="00C5160E" w:rsidTr="001E1DB2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51,9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101,6</w:t>
            </w:r>
          </w:p>
        </w:tc>
      </w:tr>
      <w:tr w:rsidR="008E3953" w:rsidRPr="00C5160E" w:rsidTr="001E1DB2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10600000000000000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 xml:space="preserve">Налоги на имущество в </w:t>
            </w:r>
            <w:proofErr w:type="spellStart"/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4836,0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4948,0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102,3</w:t>
            </w:r>
          </w:p>
        </w:tc>
      </w:tr>
      <w:tr w:rsidR="008E3953" w:rsidRPr="00C5160E" w:rsidTr="001E1DB2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10601030100000110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492,5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104,1</w:t>
            </w:r>
          </w:p>
        </w:tc>
      </w:tr>
      <w:tr w:rsidR="008E3953" w:rsidRPr="00C5160E" w:rsidTr="001E1DB2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10606000000000110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4363,0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4455,5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102,1</w:t>
            </w:r>
          </w:p>
        </w:tc>
      </w:tr>
      <w:tr w:rsidR="008E3953" w:rsidRPr="007B4808" w:rsidTr="001E1DB2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B4808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B4808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B4808" w:rsidRDefault="003A233A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4060,9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B4808" w:rsidRDefault="003A233A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4160,2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B4808" w:rsidRDefault="002A5E5F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102,4</w:t>
            </w:r>
          </w:p>
        </w:tc>
      </w:tr>
      <w:tr w:rsidR="008E3953" w:rsidRPr="00C5160E" w:rsidTr="001E1DB2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11100000000000000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1192,4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1243,1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104,2</w:t>
            </w:r>
          </w:p>
        </w:tc>
      </w:tr>
      <w:tr w:rsidR="008E3953" w:rsidRPr="00C5160E" w:rsidTr="001E1DB2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11400000000000000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2868,5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2917,1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101,7</w:t>
            </w:r>
          </w:p>
        </w:tc>
      </w:tr>
      <w:tr w:rsidR="008E3953" w:rsidRPr="00C5160E" w:rsidTr="001E1DB2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20200000000000000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11469,7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11469,7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  <w:tr w:rsidR="008E3953" w:rsidRPr="00C5160E" w:rsidTr="001E1DB2">
        <w:trPr>
          <w:cantSplit/>
          <w:trHeight w:val="33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8E3953" w:rsidP="001E1D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22477,7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22824,0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53" w:rsidRPr="00725F79" w:rsidRDefault="00102A12" w:rsidP="001E1DB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101,5</w:t>
            </w:r>
          </w:p>
        </w:tc>
      </w:tr>
    </w:tbl>
    <w:p w:rsidR="002A5E5F" w:rsidRDefault="002A5E5F" w:rsidP="002A5E5F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</w:p>
    <w:p w:rsidR="002A5E5F" w:rsidRPr="002A5E5F" w:rsidRDefault="002A5E5F" w:rsidP="002A5E5F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2A5E5F">
        <w:rPr>
          <w:rFonts w:ascii="Times New Roman" w:hAnsi="Times New Roman"/>
          <w:sz w:val="24"/>
          <w:szCs w:val="24"/>
        </w:rPr>
        <w:t xml:space="preserve">Основным источником формирования доходов явился </w:t>
      </w:r>
      <w:r>
        <w:rPr>
          <w:rFonts w:ascii="Times New Roman" w:hAnsi="Times New Roman"/>
          <w:sz w:val="24"/>
          <w:szCs w:val="24"/>
        </w:rPr>
        <w:t>земельный налог</w:t>
      </w:r>
      <w:r w:rsidRPr="002A5E5F">
        <w:rPr>
          <w:rFonts w:ascii="Times New Roman" w:hAnsi="Times New Roman"/>
          <w:sz w:val="24"/>
          <w:szCs w:val="24"/>
        </w:rPr>
        <w:t xml:space="preserve"> в сумме  4455,5</w:t>
      </w:r>
      <w:r>
        <w:rPr>
          <w:rFonts w:ascii="Times New Roman" w:hAnsi="Times New Roman"/>
        </w:rPr>
        <w:t xml:space="preserve"> </w:t>
      </w:r>
      <w:r w:rsidRPr="002A5E5F">
        <w:rPr>
          <w:rFonts w:ascii="Times New Roman" w:hAnsi="Times New Roman"/>
          <w:sz w:val="24"/>
          <w:szCs w:val="24"/>
        </w:rPr>
        <w:t>тыс. рублей, что составило</w:t>
      </w:r>
      <w:r>
        <w:rPr>
          <w:rFonts w:ascii="Times New Roman" w:hAnsi="Times New Roman"/>
          <w:sz w:val="24"/>
          <w:szCs w:val="24"/>
        </w:rPr>
        <w:t xml:space="preserve"> 102,1</w:t>
      </w:r>
      <w:r w:rsidRPr="002A5E5F">
        <w:rPr>
          <w:rFonts w:ascii="Times New Roman" w:hAnsi="Times New Roman"/>
          <w:sz w:val="24"/>
          <w:szCs w:val="24"/>
        </w:rPr>
        <w:t xml:space="preserve">% к плану. Доля  </w:t>
      </w:r>
      <w:r w:rsidR="008F32F9">
        <w:rPr>
          <w:rFonts w:ascii="Times New Roman" w:hAnsi="Times New Roman"/>
          <w:sz w:val="24"/>
          <w:szCs w:val="24"/>
        </w:rPr>
        <w:t xml:space="preserve">земельного налога </w:t>
      </w:r>
      <w:r w:rsidRPr="002A5E5F">
        <w:rPr>
          <w:rFonts w:ascii="Times New Roman" w:hAnsi="Times New Roman"/>
          <w:sz w:val="24"/>
          <w:szCs w:val="24"/>
        </w:rPr>
        <w:t xml:space="preserve"> в объеме налоговых и не</w:t>
      </w:r>
      <w:r w:rsidR="008F32F9">
        <w:rPr>
          <w:rFonts w:ascii="Times New Roman" w:hAnsi="Times New Roman"/>
          <w:sz w:val="24"/>
          <w:szCs w:val="24"/>
        </w:rPr>
        <w:t>налоговых доходов составила 39,2%. Далее идут</w:t>
      </w:r>
      <w:r w:rsidRPr="002A5E5F">
        <w:rPr>
          <w:rFonts w:ascii="Times New Roman" w:hAnsi="Times New Roman"/>
          <w:sz w:val="24"/>
          <w:szCs w:val="24"/>
        </w:rPr>
        <w:t xml:space="preserve"> </w:t>
      </w:r>
      <w:r w:rsidR="008F32F9">
        <w:rPr>
          <w:rFonts w:ascii="Times New Roman" w:hAnsi="Times New Roman"/>
          <w:sz w:val="24"/>
          <w:szCs w:val="24"/>
        </w:rPr>
        <w:t>доходы</w:t>
      </w:r>
      <w:r w:rsidRPr="002A5E5F">
        <w:rPr>
          <w:rFonts w:ascii="Times New Roman" w:hAnsi="Times New Roman"/>
          <w:sz w:val="24"/>
          <w:szCs w:val="24"/>
        </w:rPr>
        <w:t xml:space="preserve"> </w:t>
      </w:r>
      <w:r w:rsidR="008F32F9" w:rsidRPr="008F32F9">
        <w:rPr>
          <w:rFonts w:ascii="Times New Roman" w:hAnsi="Times New Roman"/>
          <w:sz w:val="24"/>
          <w:szCs w:val="24"/>
        </w:rPr>
        <w:t>от продажи материальных и нематериальных активов</w:t>
      </w:r>
      <w:r w:rsidRPr="002A5E5F">
        <w:rPr>
          <w:rFonts w:ascii="Times New Roman" w:hAnsi="Times New Roman"/>
          <w:sz w:val="24"/>
          <w:szCs w:val="24"/>
        </w:rPr>
        <w:t xml:space="preserve"> в сумме  </w:t>
      </w:r>
      <w:r w:rsidR="008F32F9">
        <w:rPr>
          <w:rFonts w:ascii="Times New Roman" w:hAnsi="Times New Roman"/>
          <w:sz w:val="24"/>
          <w:szCs w:val="24"/>
        </w:rPr>
        <w:t>2917,1</w:t>
      </w:r>
      <w:r w:rsidRPr="002A5E5F">
        <w:rPr>
          <w:rFonts w:ascii="Times New Roman" w:hAnsi="Times New Roman"/>
          <w:sz w:val="24"/>
          <w:szCs w:val="24"/>
        </w:rPr>
        <w:t xml:space="preserve"> тыс. руб., что соста</w:t>
      </w:r>
      <w:r w:rsidR="008F32F9">
        <w:rPr>
          <w:rFonts w:ascii="Times New Roman" w:hAnsi="Times New Roman"/>
          <w:sz w:val="24"/>
          <w:szCs w:val="24"/>
        </w:rPr>
        <w:t>вило 101,7</w:t>
      </w:r>
      <w:r w:rsidRPr="002A5E5F">
        <w:rPr>
          <w:rFonts w:ascii="Times New Roman" w:hAnsi="Times New Roman"/>
          <w:sz w:val="24"/>
          <w:szCs w:val="24"/>
        </w:rPr>
        <w:t xml:space="preserve">% к плану. Доля </w:t>
      </w:r>
      <w:r w:rsidR="008F32F9">
        <w:rPr>
          <w:rFonts w:ascii="Times New Roman" w:hAnsi="Times New Roman"/>
          <w:sz w:val="24"/>
          <w:szCs w:val="24"/>
        </w:rPr>
        <w:t>доходов</w:t>
      </w:r>
      <w:r w:rsidR="008F32F9" w:rsidRPr="002A5E5F">
        <w:rPr>
          <w:rFonts w:ascii="Times New Roman" w:hAnsi="Times New Roman"/>
          <w:sz w:val="24"/>
          <w:szCs w:val="24"/>
        </w:rPr>
        <w:t xml:space="preserve"> </w:t>
      </w:r>
      <w:r w:rsidR="008F32F9" w:rsidRPr="008F32F9">
        <w:rPr>
          <w:rFonts w:ascii="Times New Roman" w:hAnsi="Times New Roman"/>
          <w:sz w:val="24"/>
          <w:szCs w:val="24"/>
        </w:rPr>
        <w:t>от продажи материальных и нематериальных активов</w:t>
      </w:r>
      <w:r w:rsidRPr="002A5E5F">
        <w:rPr>
          <w:rFonts w:ascii="Times New Roman" w:hAnsi="Times New Roman"/>
          <w:sz w:val="24"/>
          <w:szCs w:val="24"/>
        </w:rPr>
        <w:t xml:space="preserve">   в объеме налоговых и не</w:t>
      </w:r>
      <w:r w:rsidR="008F32F9">
        <w:rPr>
          <w:rFonts w:ascii="Times New Roman" w:hAnsi="Times New Roman"/>
          <w:sz w:val="24"/>
          <w:szCs w:val="24"/>
        </w:rPr>
        <w:t>налоговых доходов составила 25,7</w:t>
      </w:r>
      <w:r w:rsidRPr="002A5E5F">
        <w:rPr>
          <w:rFonts w:ascii="Times New Roman" w:hAnsi="Times New Roman"/>
          <w:sz w:val="24"/>
          <w:szCs w:val="24"/>
        </w:rPr>
        <w:t xml:space="preserve">%. Акцизы по </w:t>
      </w:r>
      <w:proofErr w:type="gramStart"/>
      <w:r w:rsidRPr="002A5E5F">
        <w:rPr>
          <w:rFonts w:ascii="Times New Roman" w:hAnsi="Times New Roman"/>
          <w:sz w:val="24"/>
          <w:szCs w:val="24"/>
        </w:rPr>
        <w:t>подакцизным товарам, производимым на территории Российской Федерации составили</w:t>
      </w:r>
      <w:proofErr w:type="gramEnd"/>
      <w:r w:rsidRPr="002A5E5F">
        <w:rPr>
          <w:rFonts w:ascii="Times New Roman" w:hAnsi="Times New Roman"/>
          <w:sz w:val="24"/>
          <w:szCs w:val="24"/>
        </w:rPr>
        <w:t xml:space="preserve"> в сумме </w:t>
      </w:r>
      <w:r w:rsidR="008F32F9" w:rsidRPr="008F32F9">
        <w:rPr>
          <w:rFonts w:ascii="Times New Roman" w:hAnsi="Times New Roman"/>
          <w:sz w:val="24"/>
          <w:szCs w:val="24"/>
        </w:rPr>
        <w:t>1311,3</w:t>
      </w:r>
      <w:r w:rsidR="008F32F9">
        <w:rPr>
          <w:rFonts w:ascii="Times New Roman" w:hAnsi="Times New Roman"/>
          <w:sz w:val="24"/>
          <w:szCs w:val="24"/>
        </w:rPr>
        <w:t xml:space="preserve"> </w:t>
      </w:r>
      <w:r w:rsidRPr="008F32F9">
        <w:rPr>
          <w:rFonts w:ascii="Times New Roman" w:hAnsi="Times New Roman"/>
          <w:sz w:val="24"/>
          <w:szCs w:val="24"/>
        </w:rPr>
        <w:t>тыс</w:t>
      </w:r>
      <w:r w:rsidRPr="002A5E5F">
        <w:rPr>
          <w:rFonts w:ascii="Times New Roman" w:hAnsi="Times New Roman"/>
          <w:sz w:val="24"/>
          <w:szCs w:val="24"/>
        </w:rPr>
        <w:t xml:space="preserve">. руб. или </w:t>
      </w:r>
      <w:r w:rsidR="008F32F9">
        <w:rPr>
          <w:rFonts w:ascii="Times New Roman" w:hAnsi="Times New Roman"/>
          <w:sz w:val="24"/>
          <w:szCs w:val="24"/>
        </w:rPr>
        <w:t>108,7</w:t>
      </w:r>
      <w:r w:rsidRPr="002A5E5F">
        <w:rPr>
          <w:rFonts w:ascii="Times New Roman" w:hAnsi="Times New Roman"/>
          <w:sz w:val="24"/>
          <w:szCs w:val="24"/>
        </w:rPr>
        <w:t>% к плану. Доля акцизов по подакцизным товарам, производимым на территории Российской Федерации</w:t>
      </w:r>
      <w:r w:rsidR="003F5CC0">
        <w:rPr>
          <w:rFonts w:ascii="Times New Roman" w:hAnsi="Times New Roman"/>
          <w:sz w:val="24"/>
          <w:szCs w:val="24"/>
        </w:rPr>
        <w:t>,</w:t>
      </w:r>
      <w:r w:rsidRPr="002A5E5F">
        <w:rPr>
          <w:rFonts w:ascii="Times New Roman" w:hAnsi="Times New Roman"/>
          <w:sz w:val="24"/>
          <w:szCs w:val="24"/>
        </w:rPr>
        <w:t xml:space="preserve"> в объеме налоговых и не</w:t>
      </w:r>
      <w:r w:rsidR="008F32F9">
        <w:rPr>
          <w:rFonts w:ascii="Times New Roman" w:hAnsi="Times New Roman"/>
          <w:sz w:val="24"/>
          <w:szCs w:val="24"/>
        </w:rPr>
        <w:t>налоговых доходов составила 11,5</w:t>
      </w:r>
      <w:r w:rsidRPr="002A5E5F">
        <w:rPr>
          <w:rFonts w:ascii="Times New Roman" w:hAnsi="Times New Roman"/>
          <w:sz w:val="24"/>
          <w:szCs w:val="24"/>
        </w:rPr>
        <w:t xml:space="preserve">%. Доходы от использования </w:t>
      </w:r>
      <w:r w:rsidRPr="002A5E5F">
        <w:rPr>
          <w:rFonts w:ascii="Times New Roman" w:hAnsi="Times New Roman"/>
          <w:sz w:val="24"/>
          <w:szCs w:val="24"/>
        </w:rPr>
        <w:lastRenderedPageBreak/>
        <w:t xml:space="preserve">имущества, находящегося в государственной и муниципальной собственности, в сумме  </w:t>
      </w:r>
      <w:r w:rsidR="008F32F9">
        <w:rPr>
          <w:rFonts w:ascii="Times New Roman" w:hAnsi="Times New Roman"/>
          <w:sz w:val="24"/>
          <w:szCs w:val="24"/>
        </w:rPr>
        <w:t xml:space="preserve">1243,1 </w:t>
      </w:r>
      <w:r w:rsidRPr="002A5E5F">
        <w:rPr>
          <w:rFonts w:ascii="Times New Roman" w:hAnsi="Times New Roman"/>
          <w:sz w:val="24"/>
          <w:szCs w:val="24"/>
        </w:rPr>
        <w:t xml:space="preserve">тыс. руб. в объеме налоговых и неналоговых доходов составляют  </w:t>
      </w:r>
      <w:r w:rsidR="008F32F9">
        <w:rPr>
          <w:rFonts w:ascii="Times New Roman" w:hAnsi="Times New Roman"/>
          <w:sz w:val="24"/>
          <w:szCs w:val="24"/>
        </w:rPr>
        <w:t>10,9</w:t>
      </w:r>
      <w:r w:rsidRPr="002A5E5F">
        <w:rPr>
          <w:rFonts w:ascii="Times New Roman" w:hAnsi="Times New Roman"/>
          <w:sz w:val="24"/>
          <w:szCs w:val="24"/>
        </w:rPr>
        <w:t>%.</w:t>
      </w:r>
    </w:p>
    <w:p w:rsidR="002A5E5F" w:rsidRPr="002A5E5F" w:rsidRDefault="002A5E5F" w:rsidP="002A5E5F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2A5E5F">
        <w:rPr>
          <w:rFonts w:ascii="Times New Roman" w:hAnsi="Times New Roman"/>
          <w:sz w:val="24"/>
          <w:szCs w:val="24"/>
        </w:rPr>
        <w:t>В структ</w:t>
      </w:r>
      <w:r w:rsidR="008F32F9">
        <w:rPr>
          <w:rFonts w:ascii="Times New Roman" w:hAnsi="Times New Roman"/>
          <w:sz w:val="24"/>
          <w:szCs w:val="24"/>
        </w:rPr>
        <w:t xml:space="preserve">уре доходов бюджета </w:t>
      </w:r>
      <w:proofErr w:type="spellStart"/>
      <w:r w:rsidR="008F32F9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2A5E5F">
        <w:rPr>
          <w:rFonts w:ascii="Times New Roman" w:hAnsi="Times New Roman"/>
          <w:sz w:val="24"/>
          <w:szCs w:val="24"/>
        </w:rPr>
        <w:t xml:space="preserve"> сельского поселения доля налоговых и ненал</w:t>
      </w:r>
      <w:r w:rsidR="008F32F9">
        <w:rPr>
          <w:rFonts w:ascii="Times New Roman" w:hAnsi="Times New Roman"/>
          <w:sz w:val="24"/>
          <w:szCs w:val="24"/>
        </w:rPr>
        <w:t>оговых доходов составила    49,7</w:t>
      </w:r>
      <w:r w:rsidRPr="002A5E5F">
        <w:rPr>
          <w:rFonts w:ascii="Times New Roman" w:hAnsi="Times New Roman"/>
          <w:sz w:val="24"/>
          <w:szCs w:val="24"/>
        </w:rPr>
        <w:t xml:space="preserve">%, что в сумме составляет  </w:t>
      </w:r>
      <w:r w:rsidR="008F32F9">
        <w:rPr>
          <w:rFonts w:ascii="Times New Roman" w:hAnsi="Times New Roman"/>
          <w:sz w:val="24"/>
          <w:szCs w:val="24"/>
        </w:rPr>
        <w:t>11354,3</w:t>
      </w:r>
      <w:r w:rsidRPr="002A5E5F">
        <w:rPr>
          <w:rFonts w:ascii="Times New Roman" w:hAnsi="Times New Roman"/>
          <w:sz w:val="24"/>
          <w:szCs w:val="24"/>
        </w:rPr>
        <w:t xml:space="preserve"> тыс. руб.</w:t>
      </w:r>
    </w:p>
    <w:p w:rsidR="002A5E5F" w:rsidRPr="002A5E5F" w:rsidRDefault="002A5E5F" w:rsidP="002A5E5F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2A5E5F">
        <w:rPr>
          <w:rFonts w:ascii="Times New Roman" w:hAnsi="Times New Roman"/>
          <w:sz w:val="24"/>
          <w:szCs w:val="24"/>
        </w:rPr>
        <w:t>По налоговым доходам планов</w:t>
      </w:r>
      <w:r w:rsidR="008F32F9">
        <w:rPr>
          <w:rFonts w:ascii="Times New Roman" w:hAnsi="Times New Roman"/>
          <w:sz w:val="24"/>
          <w:szCs w:val="24"/>
        </w:rPr>
        <w:t>ые назначения выполнены на 103,6</w:t>
      </w:r>
      <w:r w:rsidRPr="002A5E5F">
        <w:rPr>
          <w:rFonts w:ascii="Times New Roman" w:hAnsi="Times New Roman"/>
          <w:sz w:val="24"/>
          <w:szCs w:val="24"/>
        </w:rPr>
        <w:t>%.  Доля налоговых доходов в обще</w:t>
      </w:r>
      <w:r w:rsidR="008F32F9">
        <w:rPr>
          <w:rFonts w:ascii="Times New Roman" w:hAnsi="Times New Roman"/>
          <w:sz w:val="24"/>
          <w:szCs w:val="24"/>
        </w:rPr>
        <w:t xml:space="preserve">м объеме доходов составила  31,5 </w:t>
      </w:r>
      <w:r w:rsidRPr="002A5E5F">
        <w:rPr>
          <w:rFonts w:ascii="Times New Roman" w:hAnsi="Times New Roman"/>
          <w:sz w:val="24"/>
          <w:szCs w:val="24"/>
        </w:rPr>
        <w:t xml:space="preserve">% или  </w:t>
      </w:r>
      <w:r w:rsidR="008F32F9">
        <w:rPr>
          <w:rFonts w:ascii="Times New Roman" w:hAnsi="Times New Roman"/>
          <w:sz w:val="24"/>
          <w:szCs w:val="24"/>
        </w:rPr>
        <w:t xml:space="preserve">7194,1 </w:t>
      </w:r>
      <w:r w:rsidRPr="002A5E5F">
        <w:rPr>
          <w:rFonts w:ascii="Times New Roman" w:hAnsi="Times New Roman"/>
          <w:sz w:val="24"/>
          <w:szCs w:val="24"/>
        </w:rPr>
        <w:t>тыс. руб. По неналоговым доходам плановые назначения выполнены на 123,1%. Доля неналоговых доходов в общем объеме доходов с</w:t>
      </w:r>
      <w:r w:rsidR="008F32F9">
        <w:rPr>
          <w:rFonts w:ascii="Times New Roman" w:hAnsi="Times New Roman"/>
          <w:sz w:val="24"/>
          <w:szCs w:val="24"/>
        </w:rPr>
        <w:t>оставила  18,2</w:t>
      </w:r>
      <w:r w:rsidRPr="002A5E5F">
        <w:rPr>
          <w:rFonts w:ascii="Times New Roman" w:hAnsi="Times New Roman"/>
          <w:sz w:val="24"/>
          <w:szCs w:val="24"/>
        </w:rPr>
        <w:t xml:space="preserve">% или   </w:t>
      </w:r>
      <w:r w:rsidR="008F32F9">
        <w:rPr>
          <w:rFonts w:ascii="Times New Roman" w:hAnsi="Times New Roman"/>
          <w:sz w:val="24"/>
          <w:szCs w:val="24"/>
        </w:rPr>
        <w:t>4160,2</w:t>
      </w:r>
      <w:r w:rsidRPr="002A5E5F">
        <w:rPr>
          <w:rFonts w:ascii="Times New Roman" w:hAnsi="Times New Roman"/>
          <w:b/>
          <w:sz w:val="24"/>
          <w:szCs w:val="24"/>
        </w:rPr>
        <w:t xml:space="preserve"> </w:t>
      </w:r>
      <w:r w:rsidRPr="002A5E5F">
        <w:rPr>
          <w:rFonts w:ascii="Times New Roman" w:hAnsi="Times New Roman"/>
          <w:sz w:val="24"/>
          <w:szCs w:val="24"/>
        </w:rPr>
        <w:t>тыс. руб.</w:t>
      </w:r>
    </w:p>
    <w:p w:rsidR="002A5E5F" w:rsidRPr="002A5E5F" w:rsidRDefault="002A5E5F" w:rsidP="002A5E5F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2A5E5F">
        <w:rPr>
          <w:rFonts w:ascii="Times New Roman" w:hAnsi="Times New Roman"/>
          <w:sz w:val="24"/>
          <w:szCs w:val="24"/>
        </w:rPr>
        <w:t xml:space="preserve">Безвозмездные поступления выполнены на </w:t>
      </w:r>
      <w:r w:rsidR="003F5CC0">
        <w:rPr>
          <w:rFonts w:ascii="Times New Roman" w:hAnsi="Times New Roman"/>
          <w:sz w:val="24"/>
          <w:szCs w:val="24"/>
        </w:rPr>
        <w:t>100,0% и составляют 50,3</w:t>
      </w:r>
      <w:r w:rsidRPr="002A5E5F">
        <w:rPr>
          <w:rFonts w:ascii="Times New Roman" w:hAnsi="Times New Roman"/>
          <w:sz w:val="24"/>
          <w:szCs w:val="24"/>
        </w:rPr>
        <w:t xml:space="preserve">% в общем объеме доходов, что в сумме составляет  </w:t>
      </w:r>
      <w:r w:rsidR="003F5CC0">
        <w:rPr>
          <w:rFonts w:ascii="Times New Roman" w:hAnsi="Times New Roman"/>
          <w:sz w:val="24"/>
          <w:szCs w:val="24"/>
        </w:rPr>
        <w:t>11469,7</w:t>
      </w:r>
      <w:r w:rsidRPr="002A5E5F">
        <w:rPr>
          <w:rFonts w:ascii="Times New Roman" w:hAnsi="Times New Roman"/>
          <w:sz w:val="24"/>
          <w:szCs w:val="24"/>
        </w:rPr>
        <w:t xml:space="preserve"> тыс. руб.</w:t>
      </w:r>
    </w:p>
    <w:p w:rsidR="008E3953" w:rsidRDefault="008E3953" w:rsidP="008E3953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</w:p>
    <w:p w:rsidR="008E3953" w:rsidRDefault="008E3953" w:rsidP="008E395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3D49D8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>по расходам</w:t>
      </w:r>
      <w:r w:rsidRPr="003D49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49D8">
        <w:rPr>
          <w:rFonts w:ascii="Times New Roman" w:hAnsi="Times New Roman"/>
          <w:b/>
          <w:sz w:val="24"/>
          <w:szCs w:val="24"/>
          <w:lang w:eastAsia="ru-RU"/>
        </w:rPr>
        <w:t xml:space="preserve"> по функциональной классификации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E3953" w:rsidRPr="00BC0814" w:rsidRDefault="008E3953" w:rsidP="008E3953">
      <w:pPr>
        <w:spacing w:after="0" w:line="254" w:lineRule="auto"/>
        <w:ind w:left="-709" w:right="-166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0814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proofErr w:type="spellStart"/>
      <w:r w:rsidRPr="00365987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BC0814">
        <w:rPr>
          <w:rFonts w:ascii="Times New Roman" w:hAnsi="Times New Roman"/>
          <w:sz w:val="24"/>
          <w:szCs w:val="24"/>
        </w:rPr>
        <w:t xml:space="preserve"> сельского поселения  был утвержден в сумме  </w:t>
      </w:r>
      <w:r w:rsidR="003F5CC0">
        <w:rPr>
          <w:rFonts w:ascii="Times New Roman" w:hAnsi="Times New Roman"/>
          <w:sz w:val="24"/>
          <w:szCs w:val="24"/>
        </w:rPr>
        <w:t>13755,6</w:t>
      </w:r>
      <w:r w:rsidRPr="00BC0814">
        <w:rPr>
          <w:rFonts w:ascii="Times New Roman" w:hAnsi="Times New Roman"/>
          <w:sz w:val="24"/>
          <w:szCs w:val="24"/>
        </w:rPr>
        <w:t xml:space="preserve"> тыс. руб.,  в течение  201</w:t>
      </w:r>
      <w:r w:rsidR="003F5CC0">
        <w:rPr>
          <w:rFonts w:ascii="Times New Roman" w:hAnsi="Times New Roman"/>
          <w:sz w:val="24"/>
          <w:szCs w:val="24"/>
        </w:rPr>
        <w:t>7</w:t>
      </w:r>
      <w:r w:rsidRPr="00BC0814">
        <w:rPr>
          <w:rFonts w:ascii="Times New Roman" w:hAnsi="Times New Roman"/>
          <w:sz w:val="24"/>
          <w:szCs w:val="24"/>
        </w:rPr>
        <w:t xml:space="preserve"> года был увеличен на </w:t>
      </w:r>
      <w:r>
        <w:rPr>
          <w:rFonts w:ascii="Times New Roman" w:hAnsi="Times New Roman"/>
          <w:sz w:val="24"/>
          <w:szCs w:val="24"/>
        </w:rPr>
        <w:t xml:space="preserve">10380,7 </w:t>
      </w:r>
      <w:r w:rsidRPr="00BC0814">
        <w:rPr>
          <w:rFonts w:ascii="Times New Roman" w:hAnsi="Times New Roman"/>
          <w:sz w:val="24"/>
          <w:szCs w:val="24"/>
        </w:rPr>
        <w:t xml:space="preserve">тыс. руб., или на </w:t>
      </w:r>
      <w:r>
        <w:rPr>
          <w:rFonts w:ascii="Times New Roman" w:hAnsi="Times New Roman"/>
          <w:sz w:val="24"/>
          <w:szCs w:val="24"/>
        </w:rPr>
        <w:t>65,1</w:t>
      </w:r>
      <w:r w:rsidRPr="00BC0814">
        <w:rPr>
          <w:rFonts w:ascii="Times New Roman" w:hAnsi="Times New Roman"/>
          <w:sz w:val="24"/>
          <w:szCs w:val="24"/>
        </w:rPr>
        <w:t xml:space="preserve">% и составил </w:t>
      </w:r>
      <w:r w:rsidR="003F5CC0">
        <w:rPr>
          <w:rFonts w:ascii="Times New Roman" w:hAnsi="Times New Roman"/>
          <w:sz w:val="24"/>
          <w:szCs w:val="24"/>
        </w:rPr>
        <w:t>23490,0</w:t>
      </w:r>
      <w:r w:rsidRPr="00BC0814">
        <w:rPr>
          <w:rFonts w:ascii="Times New Roman" w:hAnsi="Times New Roman"/>
          <w:sz w:val="24"/>
          <w:szCs w:val="24"/>
        </w:rPr>
        <w:t xml:space="preserve"> тыс. руб.. Фактическое исполнение расходной части бюджета  от плановых показателей, утвержденных последней редакцией бюджета </w:t>
      </w:r>
      <w:proofErr w:type="spellStart"/>
      <w:r w:rsidRPr="00365987"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BC0814">
        <w:rPr>
          <w:rFonts w:ascii="Times New Roman" w:hAnsi="Times New Roman"/>
          <w:sz w:val="24"/>
          <w:szCs w:val="24"/>
        </w:rPr>
        <w:t xml:space="preserve"> сельского поселения, составило </w:t>
      </w:r>
      <w:r>
        <w:rPr>
          <w:rFonts w:ascii="Times New Roman" w:hAnsi="Times New Roman"/>
          <w:sz w:val="24"/>
          <w:szCs w:val="24"/>
        </w:rPr>
        <w:t>98,4</w:t>
      </w:r>
      <w:r w:rsidRPr="00BC0814">
        <w:rPr>
          <w:rFonts w:ascii="Times New Roman" w:hAnsi="Times New Roman"/>
          <w:sz w:val="24"/>
          <w:szCs w:val="24"/>
        </w:rPr>
        <w:t xml:space="preserve">%, что в сумме составляет </w:t>
      </w:r>
      <w:r w:rsidR="003F5CC0">
        <w:rPr>
          <w:rFonts w:ascii="Times New Roman" w:hAnsi="Times New Roman"/>
          <w:sz w:val="24"/>
          <w:szCs w:val="24"/>
        </w:rPr>
        <w:t>23428,5</w:t>
      </w:r>
      <w:r w:rsidRPr="00BC0814">
        <w:rPr>
          <w:rFonts w:ascii="Times New Roman" w:hAnsi="Times New Roman"/>
          <w:sz w:val="24"/>
          <w:szCs w:val="24"/>
        </w:rPr>
        <w:t xml:space="preserve"> тыс. руб..</w:t>
      </w:r>
      <w:proofErr w:type="gramEnd"/>
    </w:p>
    <w:p w:rsidR="008E3953" w:rsidRDefault="008E3953" w:rsidP="008E3953">
      <w:pPr>
        <w:spacing w:after="0" w:line="254" w:lineRule="auto"/>
        <w:ind w:left="-709" w:right="-166" w:firstLine="709"/>
        <w:jc w:val="both"/>
        <w:rPr>
          <w:rFonts w:ascii="Times New Roman" w:hAnsi="Times New Roman"/>
          <w:sz w:val="24"/>
          <w:szCs w:val="24"/>
        </w:rPr>
      </w:pPr>
      <w:r w:rsidRPr="00BE08E1">
        <w:rPr>
          <w:rFonts w:ascii="Times New Roman" w:hAnsi="Times New Roman"/>
          <w:sz w:val="24"/>
          <w:szCs w:val="24"/>
        </w:rPr>
        <w:t>Исполнение расходной части бюджета поселения за 201</w:t>
      </w:r>
      <w:r w:rsidR="003F5CC0">
        <w:rPr>
          <w:rFonts w:ascii="Times New Roman" w:hAnsi="Times New Roman"/>
          <w:sz w:val="24"/>
          <w:szCs w:val="24"/>
        </w:rPr>
        <w:t>7</w:t>
      </w:r>
      <w:r w:rsidRPr="00BE08E1">
        <w:rPr>
          <w:rFonts w:ascii="Times New Roman" w:hAnsi="Times New Roman"/>
          <w:sz w:val="24"/>
          <w:szCs w:val="24"/>
        </w:rPr>
        <w:t xml:space="preserve"> год приведено в таблице</w:t>
      </w:r>
      <w:r w:rsidR="003F5CC0">
        <w:rPr>
          <w:rFonts w:ascii="Times New Roman" w:hAnsi="Times New Roman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>.</w:t>
      </w:r>
    </w:p>
    <w:p w:rsidR="008E3953" w:rsidRDefault="008E3953" w:rsidP="008E3953">
      <w:pPr>
        <w:tabs>
          <w:tab w:val="left" w:pos="2552"/>
        </w:tabs>
        <w:spacing w:after="0" w:line="240" w:lineRule="auto"/>
        <w:ind w:left="-709" w:right="-97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3953" w:rsidRPr="003D49D8" w:rsidRDefault="008E3953" w:rsidP="008E3953">
      <w:pPr>
        <w:tabs>
          <w:tab w:val="left" w:pos="2552"/>
        </w:tabs>
        <w:spacing w:after="0" w:line="240" w:lineRule="auto"/>
        <w:ind w:left="-709" w:right="-97"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3265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3F5CC0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D3265">
        <w:rPr>
          <w:rFonts w:ascii="Times New Roman" w:hAnsi="Times New Roman"/>
          <w:sz w:val="24"/>
          <w:szCs w:val="24"/>
          <w:lang w:eastAsia="ru-RU"/>
        </w:rPr>
        <w:t>тыс</w:t>
      </w:r>
      <w:r w:rsidR="003F5CC0">
        <w:rPr>
          <w:rFonts w:ascii="Times New Roman" w:hAnsi="Times New Roman"/>
          <w:sz w:val="24"/>
          <w:szCs w:val="24"/>
          <w:lang w:eastAsia="ru-RU"/>
        </w:rPr>
        <w:t>. рублей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8"/>
        <w:gridCol w:w="1134"/>
        <w:gridCol w:w="709"/>
        <w:gridCol w:w="1134"/>
        <w:gridCol w:w="709"/>
        <w:gridCol w:w="1134"/>
        <w:gridCol w:w="567"/>
        <w:gridCol w:w="992"/>
      </w:tblGrid>
      <w:tr w:rsidR="007E7A0B" w:rsidRPr="003C0660" w:rsidTr="00CE57D4">
        <w:tc>
          <w:tcPr>
            <w:tcW w:w="2836" w:type="dxa"/>
            <w:vMerge w:val="restart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8" w:type="dxa"/>
            <w:vMerge w:val="restart"/>
          </w:tcPr>
          <w:p w:rsidR="007E7A0B" w:rsidRPr="00CE57D4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7D4">
              <w:rPr>
                <w:rFonts w:ascii="Times New Roman" w:hAnsi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843" w:type="dxa"/>
            <w:gridSpan w:val="2"/>
          </w:tcPr>
          <w:p w:rsidR="007E7A0B" w:rsidRPr="00ED3265" w:rsidRDefault="007E7A0B" w:rsidP="007E7A0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Утверждено на 201</w:t>
            </w:r>
            <w:r>
              <w:rPr>
                <w:rFonts w:ascii="Times New Roman" w:hAnsi="Times New Roman"/>
                <w:lang w:eastAsia="ru-RU"/>
              </w:rPr>
              <w:t>7 год (решение Совета № 26 от 23</w:t>
            </w:r>
            <w:r w:rsidRPr="00ED3265">
              <w:rPr>
                <w:rFonts w:ascii="Times New Roman" w:hAnsi="Times New Roman"/>
                <w:lang w:eastAsia="ru-RU"/>
              </w:rPr>
              <w:t>.12.201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ED3265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7E7A0B" w:rsidRDefault="007E7A0B" w:rsidP="007E7A0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Утверждено на 2017 год </w:t>
            </w:r>
          </w:p>
          <w:p w:rsidR="007E7A0B" w:rsidRPr="00ED3265" w:rsidRDefault="007E7A0B" w:rsidP="007E7A0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(решение Совета  № 32 от 08</w:t>
            </w:r>
            <w:r w:rsidRPr="00ED3265">
              <w:rPr>
                <w:rFonts w:ascii="Times New Roman" w:hAnsi="Times New Roman"/>
                <w:lang w:eastAsia="ru-RU"/>
              </w:rPr>
              <w:t>.12.201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ED3265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01" w:type="dxa"/>
            <w:gridSpan w:val="2"/>
          </w:tcPr>
          <w:p w:rsidR="007E7A0B" w:rsidRDefault="007E7A0B" w:rsidP="007E7A0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Фактически исполнено</w:t>
            </w:r>
          </w:p>
          <w:p w:rsidR="007E7A0B" w:rsidRPr="00ED3265" w:rsidRDefault="007E7A0B" w:rsidP="007E7A0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 xml:space="preserve"> за 201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ED326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7E7A0B" w:rsidRDefault="007E7A0B" w:rsidP="007E7A0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ED3265">
              <w:rPr>
                <w:rFonts w:ascii="Times New Roman" w:hAnsi="Times New Roman"/>
                <w:lang w:eastAsia="ru-RU"/>
              </w:rPr>
              <w:t>исполне</w:t>
            </w:r>
            <w:proofErr w:type="spellEnd"/>
          </w:p>
          <w:p w:rsidR="007E7A0B" w:rsidRPr="00ED3265" w:rsidRDefault="007E7A0B" w:rsidP="007E7A0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D3265">
              <w:rPr>
                <w:rFonts w:ascii="Times New Roman" w:hAnsi="Times New Roman"/>
                <w:lang w:eastAsia="ru-RU"/>
              </w:rPr>
              <w:t>ния</w:t>
            </w:r>
            <w:proofErr w:type="spellEnd"/>
          </w:p>
        </w:tc>
      </w:tr>
      <w:tr w:rsidR="00CE57D4" w:rsidRPr="003C0660" w:rsidTr="00CE57D4">
        <w:tc>
          <w:tcPr>
            <w:tcW w:w="2836" w:type="dxa"/>
            <w:vMerge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сумма</w:t>
            </w:r>
          </w:p>
        </w:tc>
        <w:tc>
          <w:tcPr>
            <w:tcW w:w="709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доля %</w:t>
            </w:r>
          </w:p>
        </w:tc>
        <w:tc>
          <w:tcPr>
            <w:tcW w:w="1134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сумма</w:t>
            </w:r>
          </w:p>
        </w:tc>
        <w:tc>
          <w:tcPr>
            <w:tcW w:w="709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 xml:space="preserve"> доля %</w:t>
            </w:r>
          </w:p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сумма</w:t>
            </w:r>
          </w:p>
        </w:tc>
        <w:tc>
          <w:tcPr>
            <w:tcW w:w="567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доля %</w:t>
            </w:r>
          </w:p>
        </w:tc>
        <w:tc>
          <w:tcPr>
            <w:tcW w:w="992" w:type="dxa"/>
            <w:vMerge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</w:p>
        </w:tc>
      </w:tr>
      <w:tr w:rsidR="00CE57D4" w:rsidRPr="003C0660" w:rsidTr="00CE57D4">
        <w:tc>
          <w:tcPr>
            <w:tcW w:w="2836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Общегосударств</w:t>
            </w:r>
            <w:r>
              <w:rPr>
                <w:rFonts w:ascii="Times New Roman" w:hAnsi="Times New Roman"/>
                <w:lang w:eastAsia="ru-RU"/>
              </w:rPr>
              <w:t xml:space="preserve">енные вопросы             </w:t>
            </w:r>
          </w:p>
        </w:tc>
        <w:tc>
          <w:tcPr>
            <w:tcW w:w="708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1134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5685,3</w:t>
            </w:r>
          </w:p>
        </w:tc>
        <w:tc>
          <w:tcPr>
            <w:tcW w:w="709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41,3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6708,7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28,6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6708,7</w:t>
            </w:r>
          </w:p>
        </w:tc>
        <w:tc>
          <w:tcPr>
            <w:tcW w:w="567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28,6</w:t>
            </w:r>
          </w:p>
        </w:tc>
        <w:tc>
          <w:tcPr>
            <w:tcW w:w="992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E57D4" w:rsidRPr="003C0660" w:rsidTr="00CE57D4">
        <w:tc>
          <w:tcPr>
            <w:tcW w:w="2836" w:type="dxa"/>
          </w:tcPr>
          <w:p w:rsidR="007E7A0B" w:rsidRPr="00ED3265" w:rsidRDefault="007E7A0B" w:rsidP="007E7A0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 xml:space="preserve">Национальная оборона  </w:t>
            </w:r>
          </w:p>
        </w:tc>
        <w:tc>
          <w:tcPr>
            <w:tcW w:w="708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1134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184,3</w:t>
            </w:r>
          </w:p>
        </w:tc>
        <w:tc>
          <w:tcPr>
            <w:tcW w:w="709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1,3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184,3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184,3</w:t>
            </w:r>
          </w:p>
        </w:tc>
        <w:tc>
          <w:tcPr>
            <w:tcW w:w="567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992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E57D4" w:rsidRPr="003C0660" w:rsidTr="00CE57D4">
        <w:tc>
          <w:tcPr>
            <w:tcW w:w="2836" w:type="dxa"/>
          </w:tcPr>
          <w:p w:rsidR="007E7A0B" w:rsidRPr="00ED3265" w:rsidRDefault="007E7A0B" w:rsidP="007E7A0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0300</w:t>
            </w:r>
          </w:p>
        </w:tc>
        <w:tc>
          <w:tcPr>
            <w:tcW w:w="1134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709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CE57D4" w:rsidRPr="003C0660" w:rsidTr="00CE57D4">
        <w:tc>
          <w:tcPr>
            <w:tcW w:w="2836" w:type="dxa"/>
          </w:tcPr>
          <w:p w:rsidR="007E7A0B" w:rsidRPr="00ED3265" w:rsidRDefault="007E7A0B" w:rsidP="007E7A0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</w:rPr>
              <w:t xml:space="preserve">Национальная экономика                            </w:t>
            </w:r>
          </w:p>
        </w:tc>
        <w:tc>
          <w:tcPr>
            <w:tcW w:w="708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0400</w:t>
            </w:r>
          </w:p>
        </w:tc>
        <w:tc>
          <w:tcPr>
            <w:tcW w:w="1134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4280,9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31,1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3701,4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15,8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3699,4</w:t>
            </w:r>
          </w:p>
        </w:tc>
        <w:tc>
          <w:tcPr>
            <w:tcW w:w="567" w:type="dxa"/>
          </w:tcPr>
          <w:p w:rsidR="007E7A0B" w:rsidRPr="00ED3265" w:rsidRDefault="00CE57D4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15,8</w:t>
            </w:r>
          </w:p>
        </w:tc>
        <w:tc>
          <w:tcPr>
            <w:tcW w:w="992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</w:tr>
      <w:tr w:rsidR="00CE57D4" w:rsidRPr="003C0660" w:rsidTr="00CE57D4">
        <w:trPr>
          <w:trHeight w:val="618"/>
        </w:trPr>
        <w:tc>
          <w:tcPr>
            <w:tcW w:w="2836" w:type="dxa"/>
          </w:tcPr>
          <w:p w:rsidR="007E7A0B" w:rsidRPr="00ED3265" w:rsidRDefault="007E7A0B" w:rsidP="007E7A0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 xml:space="preserve">Жилищно-коммунальное хозяйство           </w:t>
            </w:r>
          </w:p>
        </w:tc>
        <w:tc>
          <w:tcPr>
            <w:tcW w:w="708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0500</w:t>
            </w:r>
          </w:p>
        </w:tc>
        <w:tc>
          <w:tcPr>
            <w:tcW w:w="1134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1268,7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9,2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7951,7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33,9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7892,2</w:t>
            </w:r>
          </w:p>
        </w:tc>
        <w:tc>
          <w:tcPr>
            <w:tcW w:w="567" w:type="dxa"/>
          </w:tcPr>
          <w:p w:rsidR="007E7A0B" w:rsidRPr="00ED3265" w:rsidRDefault="00CE57D4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33,7</w:t>
            </w:r>
          </w:p>
        </w:tc>
        <w:tc>
          <w:tcPr>
            <w:tcW w:w="992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</w:tr>
      <w:tr w:rsidR="00CE57D4" w:rsidRPr="003C0660" w:rsidTr="00CE57D4">
        <w:trPr>
          <w:trHeight w:val="396"/>
        </w:trPr>
        <w:tc>
          <w:tcPr>
            <w:tcW w:w="2836" w:type="dxa"/>
          </w:tcPr>
          <w:p w:rsidR="007E7A0B" w:rsidRPr="00ED3265" w:rsidRDefault="007E7A0B" w:rsidP="007E7A0B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 xml:space="preserve">Культура, кинематография       </w:t>
            </w:r>
          </w:p>
        </w:tc>
        <w:tc>
          <w:tcPr>
            <w:tcW w:w="708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0800</w:t>
            </w:r>
          </w:p>
        </w:tc>
        <w:tc>
          <w:tcPr>
            <w:tcW w:w="1134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1566,0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11,4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2057,2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8,8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2057,2</w:t>
            </w:r>
          </w:p>
        </w:tc>
        <w:tc>
          <w:tcPr>
            <w:tcW w:w="567" w:type="dxa"/>
          </w:tcPr>
          <w:p w:rsidR="007E7A0B" w:rsidRPr="00ED3265" w:rsidRDefault="00CE57D4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8,8</w:t>
            </w:r>
          </w:p>
        </w:tc>
        <w:tc>
          <w:tcPr>
            <w:tcW w:w="992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E57D4" w:rsidRPr="003C0660" w:rsidTr="00CE57D4">
        <w:tc>
          <w:tcPr>
            <w:tcW w:w="2836" w:type="dxa"/>
          </w:tcPr>
          <w:p w:rsidR="007E7A0B" w:rsidRPr="00ED3265" w:rsidRDefault="007E7A0B" w:rsidP="001E1DB2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708" w:type="dxa"/>
          </w:tcPr>
          <w:p w:rsidR="007E7A0B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34" w:type="dxa"/>
          </w:tcPr>
          <w:p w:rsidR="007E7A0B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1770,0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7,5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1770,0</w:t>
            </w:r>
          </w:p>
        </w:tc>
        <w:tc>
          <w:tcPr>
            <w:tcW w:w="567" w:type="dxa"/>
          </w:tcPr>
          <w:p w:rsidR="007E7A0B" w:rsidRPr="00ED3265" w:rsidRDefault="00CE57D4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7,6</w:t>
            </w:r>
          </w:p>
        </w:tc>
        <w:tc>
          <w:tcPr>
            <w:tcW w:w="992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E57D4" w:rsidRPr="003C0660" w:rsidTr="00CE57D4">
        <w:tc>
          <w:tcPr>
            <w:tcW w:w="2836" w:type="dxa"/>
          </w:tcPr>
          <w:p w:rsidR="007E7A0B" w:rsidRPr="00ED3265" w:rsidRDefault="007E7A0B" w:rsidP="007E7A0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 xml:space="preserve">Физическая культура и спорт       </w:t>
            </w:r>
          </w:p>
        </w:tc>
        <w:tc>
          <w:tcPr>
            <w:tcW w:w="708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1100</w:t>
            </w:r>
          </w:p>
        </w:tc>
        <w:tc>
          <w:tcPr>
            <w:tcW w:w="1134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524,4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881,0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881,0</w:t>
            </w:r>
          </w:p>
        </w:tc>
        <w:tc>
          <w:tcPr>
            <w:tcW w:w="567" w:type="dxa"/>
          </w:tcPr>
          <w:p w:rsidR="007E7A0B" w:rsidRPr="00ED3265" w:rsidRDefault="00CE57D4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992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E57D4" w:rsidRPr="003C0660" w:rsidTr="00CE57D4">
        <w:tc>
          <w:tcPr>
            <w:tcW w:w="2836" w:type="dxa"/>
          </w:tcPr>
          <w:p w:rsidR="007E7A0B" w:rsidRPr="00ED3265" w:rsidRDefault="007E7A0B" w:rsidP="007E7A0B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 xml:space="preserve">Межбюджетные трансферты  бюджетам субъектов РФ и муниципальных </w:t>
            </w:r>
            <w:proofErr w:type="spellStart"/>
            <w:proofErr w:type="gramStart"/>
            <w:r w:rsidRPr="00ED3265">
              <w:rPr>
                <w:rFonts w:ascii="Times New Roman" w:hAnsi="Times New Roman"/>
                <w:lang w:eastAsia="ru-RU"/>
              </w:rPr>
              <w:t>образова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ED3265">
              <w:rPr>
                <w:rFonts w:ascii="Times New Roman" w:hAnsi="Times New Roman"/>
                <w:lang w:eastAsia="ru-RU"/>
              </w:rPr>
              <w:t>ний</w:t>
            </w:r>
            <w:proofErr w:type="spellEnd"/>
            <w:proofErr w:type="gramEnd"/>
            <w:r w:rsidRPr="00ED3265">
              <w:rPr>
                <w:rFonts w:ascii="Times New Roman" w:hAnsi="Times New Roman"/>
                <w:lang w:eastAsia="ru-RU"/>
              </w:rPr>
              <w:t xml:space="preserve"> общего характера      </w:t>
            </w:r>
          </w:p>
        </w:tc>
        <w:tc>
          <w:tcPr>
            <w:tcW w:w="708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1400</w:t>
            </w:r>
          </w:p>
        </w:tc>
        <w:tc>
          <w:tcPr>
            <w:tcW w:w="1134" w:type="dxa"/>
          </w:tcPr>
          <w:p w:rsidR="007E7A0B" w:rsidRPr="00ED3265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96,0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235,7</w:t>
            </w:r>
          </w:p>
        </w:tc>
        <w:tc>
          <w:tcPr>
            <w:tcW w:w="709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134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235,7</w:t>
            </w:r>
          </w:p>
        </w:tc>
        <w:tc>
          <w:tcPr>
            <w:tcW w:w="567" w:type="dxa"/>
          </w:tcPr>
          <w:p w:rsidR="007E7A0B" w:rsidRPr="00ED3265" w:rsidRDefault="00CE57D4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2" w:type="dxa"/>
          </w:tcPr>
          <w:p w:rsidR="007E7A0B" w:rsidRPr="00ED3265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CE57D4" w:rsidRPr="003C0660" w:rsidTr="00CE57D4">
        <w:trPr>
          <w:trHeight w:val="447"/>
        </w:trPr>
        <w:tc>
          <w:tcPr>
            <w:tcW w:w="2836" w:type="dxa"/>
          </w:tcPr>
          <w:p w:rsidR="007E7A0B" w:rsidRPr="00C57594" w:rsidRDefault="007E7A0B" w:rsidP="001E1DB2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lang w:eastAsia="ru-RU"/>
              </w:rPr>
            </w:pPr>
            <w:r w:rsidRPr="00C57594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7E7A0B" w:rsidRPr="00C57594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E7A0B" w:rsidRPr="00C57594" w:rsidRDefault="007E7A0B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13755,6</w:t>
            </w:r>
          </w:p>
        </w:tc>
        <w:tc>
          <w:tcPr>
            <w:tcW w:w="709" w:type="dxa"/>
          </w:tcPr>
          <w:p w:rsidR="007E7A0B" w:rsidRPr="00C57594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134" w:type="dxa"/>
          </w:tcPr>
          <w:p w:rsidR="007E7A0B" w:rsidRPr="00C57594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23490,0</w:t>
            </w:r>
          </w:p>
        </w:tc>
        <w:tc>
          <w:tcPr>
            <w:tcW w:w="709" w:type="dxa"/>
          </w:tcPr>
          <w:p w:rsidR="007E7A0B" w:rsidRPr="00C57594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134" w:type="dxa"/>
          </w:tcPr>
          <w:p w:rsidR="007E7A0B" w:rsidRPr="00C57594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23428,5</w:t>
            </w:r>
          </w:p>
        </w:tc>
        <w:tc>
          <w:tcPr>
            <w:tcW w:w="567" w:type="dxa"/>
          </w:tcPr>
          <w:p w:rsidR="007E7A0B" w:rsidRPr="00C57594" w:rsidRDefault="00CE57D4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</w:tcPr>
          <w:p w:rsidR="007E7A0B" w:rsidRPr="00C57594" w:rsidRDefault="00AA62C1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99,7</w:t>
            </w:r>
          </w:p>
        </w:tc>
      </w:tr>
    </w:tbl>
    <w:p w:rsidR="008E3953" w:rsidRDefault="008E3953" w:rsidP="008E395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4"/>
        </w:rPr>
      </w:pPr>
    </w:p>
    <w:p w:rsidR="00CE57D4" w:rsidRPr="00CE57D4" w:rsidRDefault="00CE57D4" w:rsidP="00CE57D4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7D4">
        <w:rPr>
          <w:rFonts w:ascii="Times New Roman" w:hAnsi="Times New Roman"/>
          <w:sz w:val="24"/>
          <w:szCs w:val="24"/>
        </w:rPr>
        <w:t>В функциональной классификации расходов изменены  8 показателей из 9.</w:t>
      </w:r>
      <w:proofErr w:type="gramEnd"/>
      <w:r w:rsidRPr="00CE57D4">
        <w:rPr>
          <w:rFonts w:ascii="Times New Roman" w:hAnsi="Times New Roman"/>
          <w:sz w:val="24"/>
          <w:szCs w:val="24"/>
        </w:rPr>
        <w:t xml:space="preserve"> Структура расходов по сравнению с 2016 годом не претерпела существенных изменений. Приоритетными </w:t>
      </w:r>
      <w:r w:rsidRPr="00CE57D4">
        <w:rPr>
          <w:rFonts w:ascii="Times New Roman" w:hAnsi="Times New Roman"/>
          <w:sz w:val="24"/>
          <w:szCs w:val="24"/>
        </w:rPr>
        <w:lastRenderedPageBreak/>
        <w:t>направлениями расходова</w:t>
      </w:r>
      <w:r>
        <w:rPr>
          <w:rFonts w:ascii="Times New Roman" w:hAnsi="Times New Roman"/>
          <w:sz w:val="24"/>
          <w:szCs w:val="24"/>
        </w:rPr>
        <w:t xml:space="preserve">ния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CE57D4">
        <w:rPr>
          <w:rFonts w:ascii="Times New Roman" w:hAnsi="Times New Roman"/>
          <w:sz w:val="24"/>
          <w:szCs w:val="24"/>
        </w:rPr>
        <w:t xml:space="preserve"> сельского поселения в 2017</w:t>
      </w:r>
      <w:r>
        <w:rPr>
          <w:rFonts w:ascii="Times New Roman" w:hAnsi="Times New Roman"/>
          <w:sz w:val="24"/>
          <w:szCs w:val="24"/>
        </w:rPr>
        <w:t xml:space="preserve"> году являлись расходы на:</w:t>
      </w:r>
      <w:r w:rsidRPr="00CE57D4">
        <w:rPr>
          <w:rFonts w:ascii="Times New Roman" w:hAnsi="Times New Roman"/>
          <w:sz w:val="24"/>
          <w:szCs w:val="24"/>
        </w:rPr>
        <w:t xml:space="preserve"> жилищно-коммунальное хозяйство </w:t>
      </w:r>
      <w:r>
        <w:rPr>
          <w:rFonts w:ascii="Times New Roman" w:hAnsi="Times New Roman"/>
          <w:sz w:val="24"/>
          <w:szCs w:val="24"/>
        </w:rPr>
        <w:t>33,7</w:t>
      </w:r>
      <w:r w:rsidRPr="00CE57D4">
        <w:rPr>
          <w:rFonts w:ascii="Times New Roman" w:hAnsi="Times New Roman"/>
          <w:sz w:val="24"/>
          <w:szCs w:val="24"/>
        </w:rPr>
        <w:t xml:space="preserve">%;  общегосударственные </w:t>
      </w:r>
      <w:r>
        <w:rPr>
          <w:rFonts w:ascii="Times New Roman" w:hAnsi="Times New Roman"/>
          <w:sz w:val="24"/>
          <w:szCs w:val="24"/>
        </w:rPr>
        <w:t>вопросы  28,6</w:t>
      </w:r>
      <w:r w:rsidRPr="00CE57D4">
        <w:rPr>
          <w:rFonts w:ascii="Times New Roman" w:hAnsi="Times New Roman"/>
          <w:sz w:val="24"/>
          <w:szCs w:val="24"/>
        </w:rPr>
        <w:t xml:space="preserve">%; </w:t>
      </w:r>
      <w:r>
        <w:rPr>
          <w:rFonts w:ascii="Times New Roman" w:hAnsi="Times New Roman"/>
          <w:sz w:val="24"/>
          <w:szCs w:val="24"/>
        </w:rPr>
        <w:t xml:space="preserve"> национальную экономику 15,8</w:t>
      </w:r>
      <w:r w:rsidRPr="00CE57D4">
        <w:rPr>
          <w:rFonts w:ascii="Times New Roman" w:hAnsi="Times New Roman"/>
          <w:sz w:val="24"/>
          <w:szCs w:val="24"/>
        </w:rPr>
        <w:t>%.</w:t>
      </w:r>
    </w:p>
    <w:p w:rsidR="00CE57D4" w:rsidRPr="00CE57D4" w:rsidRDefault="00CE57D4" w:rsidP="00CE57D4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4"/>
        </w:rPr>
      </w:pPr>
      <w:r w:rsidRPr="00CE57D4">
        <w:rPr>
          <w:rFonts w:ascii="Times New Roman" w:hAnsi="Times New Roman"/>
          <w:sz w:val="24"/>
          <w:szCs w:val="24"/>
        </w:rPr>
        <w:t xml:space="preserve">Кассовые расходы бюджета поселения за 2017 год составили </w:t>
      </w:r>
      <w:r>
        <w:rPr>
          <w:rFonts w:ascii="Times New Roman" w:hAnsi="Times New Roman"/>
          <w:sz w:val="24"/>
          <w:szCs w:val="24"/>
        </w:rPr>
        <w:t>23428,5 тыс. рублей – 99</w:t>
      </w:r>
      <w:r w:rsidRPr="00CE57D4">
        <w:rPr>
          <w:rFonts w:ascii="Times New Roman" w:hAnsi="Times New Roman"/>
          <w:sz w:val="24"/>
          <w:szCs w:val="24"/>
        </w:rPr>
        <w:t xml:space="preserve">,7% к плановым назначениям, </w:t>
      </w:r>
      <w:proofErr w:type="spellStart"/>
      <w:r w:rsidRPr="00CE57D4">
        <w:rPr>
          <w:rFonts w:ascii="Times New Roman" w:hAnsi="Times New Roman"/>
          <w:sz w:val="24"/>
          <w:szCs w:val="24"/>
        </w:rPr>
        <w:t>недоисп</w:t>
      </w:r>
      <w:r>
        <w:rPr>
          <w:rFonts w:ascii="Times New Roman" w:hAnsi="Times New Roman"/>
          <w:sz w:val="24"/>
          <w:szCs w:val="24"/>
        </w:rPr>
        <w:t>олнение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сложилось в сумме 61,5</w:t>
      </w:r>
      <w:r w:rsidRPr="00CE57D4">
        <w:rPr>
          <w:rFonts w:ascii="Times New Roman" w:hAnsi="Times New Roman"/>
          <w:sz w:val="24"/>
          <w:szCs w:val="24"/>
        </w:rPr>
        <w:t xml:space="preserve">  тыс. </w:t>
      </w:r>
      <w:r>
        <w:rPr>
          <w:rFonts w:ascii="Times New Roman" w:hAnsi="Times New Roman"/>
          <w:sz w:val="24"/>
          <w:szCs w:val="24"/>
        </w:rPr>
        <w:t>рублей (0</w:t>
      </w:r>
      <w:r w:rsidRPr="00CE57D4">
        <w:rPr>
          <w:rFonts w:ascii="Times New Roman" w:hAnsi="Times New Roman"/>
          <w:sz w:val="24"/>
          <w:szCs w:val="24"/>
        </w:rPr>
        <w:t>,3%).</w:t>
      </w:r>
    </w:p>
    <w:p w:rsidR="00CE57D4" w:rsidRPr="00CE57D4" w:rsidRDefault="00CE57D4" w:rsidP="008E395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4"/>
        </w:rPr>
      </w:pPr>
    </w:p>
    <w:p w:rsidR="008E3953" w:rsidRDefault="008E3953" w:rsidP="008E3953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365987">
        <w:rPr>
          <w:rFonts w:ascii="Times New Roman" w:hAnsi="Times New Roman"/>
          <w:b/>
          <w:sz w:val="24"/>
          <w:szCs w:val="24"/>
        </w:rPr>
        <w:t>Резервный фонд.</w:t>
      </w:r>
    </w:p>
    <w:p w:rsidR="008E3953" w:rsidRDefault="008E3953" w:rsidP="008E3953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E3953" w:rsidRPr="0089759A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</w:t>
      </w:r>
      <w:r w:rsidRPr="0089759A">
        <w:rPr>
          <w:rFonts w:ascii="Times New Roman" w:hAnsi="Times New Roman"/>
          <w:sz w:val="24"/>
          <w:szCs w:val="24"/>
        </w:rPr>
        <w:t xml:space="preserve"> пос</w:t>
      </w:r>
      <w:r>
        <w:rPr>
          <w:rFonts w:ascii="Times New Roman" w:hAnsi="Times New Roman"/>
          <w:sz w:val="24"/>
          <w:szCs w:val="24"/>
        </w:rPr>
        <w:t>еления от 31</w:t>
      </w:r>
      <w:r w:rsidRPr="0089759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89759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07 № 19</w:t>
      </w:r>
      <w:r w:rsidRPr="0089759A">
        <w:rPr>
          <w:rFonts w:ascii="Times New Roman" w:hAnsi="Times New Roman"/>
          <w:sz w:val="24"/>
          <w:szCs w:val="24"/>
        </w:rPr>
        <w:t xml:space="preserve"> утвержден</w:t>
      </w:r>
      <w:r>
        <w:rPr>
          <w:rFonts w:ascii="Times New Roman" w:hAnsi="Times New Roman"/>
          <w:sz w:val="24"/>
          <w:szCs w:val="24"/>
        </w:rPr>
        <w:t>о</w:t>
      </w:r>
      <w:r w:rsidRPr="0089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9759A">
        <w:rPr>
          <w:rFonts w:ascii="Times New Roman" w:hAnsi="Times New Roman"/>
          <w:sz w:val="24"/>
          <w:szCs w:val="24"/>
        </w:rPr>
        <w:t xml:space="preserve">оложение «О порядке </w:t>
      </w:r>
      <w:r>
        <w:rPr>
          <w:rFonts w:ascii="Times New Roman" w:hAnsi="Times New Roman"/>
          <w:sz w:val="24"/>
          <w:szCs w:val="24"/>
        </w:rPr>
        <w:t xml:space="preserve">расходования средств резервного </w:t>
      </w:r>
      <w:r w:rsidRPr="0089759A"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89759A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8E39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89759A">
        <w:rPr>
          <w:rFonts w:ascii="Times New Roman" w:hAnsi="Times New Roman"/>
          <w:bCs/>
          <w:sz w:val="24"/>
          <w:szCs w:val="24"/>
        </w:rPr>
        <w:t xml:space="preserve">Расходы резервного фонда </w:t>
      </w:r>
      <w:proofErr w:type="spellStart"/>
      <w:r>
        <w:rPr>
          <w:rFonts w:ascii="Times New Roman" w:hAnsi="Times New Roman"/>
          <w:bCs/>
          <w:sz w:val="24"/>
          <w:szCs w:val="24"/>
        </w:rPr>
        <w:t>Корнило</w:t>
      </w:r>
      <w:r w:rsidRPr="00475D60">
        <w:rPr>
          <w:rFonts w:ascii="Times New Roman" w:hAnsi="Times New Roman"/>
          <w:sz w:val="24"/>
        </w:rPr>
        <w:t>вского</w:t>
      </w:r>
      <w:proofErr w:type="spellEnd"/>
      <w:r w:rsidRPr="0089759A">
        <w:rPr>
          <w:rFonts w:ascii="Times New Roman" w:hAnsi="Times New Roman"/>
          <w:bCs/>
          <w:sz w:val="24"/>
          <w:szCs w:val="24"/>
        </w:rPr>
        <w:t xml:space="preserve"> сельского поселения в 201</w:t>
      </w:r>
      <w:r w:rsidR="00B67C5C">
        <w:rPr>
          <w:rFonts w:ascii="Times New Roman" w:hAnsi="Times New Roman"/>
          <w:bCs/>
          <w:sz w:val="24"/>
          <w:szCs w:val="24"/>
        </w:rPr>
        <w:t>7 году  представлены в таблице 4</w:t>
      </w:r>
      <w:r w:rsidRPr="0089759A">
        <w:rPr>
          <w:rFonts w:ascii="Times New Roman" w:hAnsi="Times New Roman"/>
          <w:bCs/>
          <w:sz w:val="24"/>
          <w:szCs w:val="24"/>
        </w:rPr>
        <w:t xml:space="preserve">. </w:t>
      </w:r>
    </w:p>
    <w:p w:rsidR="008E3953" w:rsidRPr="0089759A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E3953" w:rsidRDefault="00B67C5C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4</w:t>
      </w:r>
      <w:r w:rsidR="008E3953" w:rsidRPr="0089759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8E3953" w:rsidRPr="0089759A">
        <w:rPr>
          <w:rFonts w:ascii="Times New Roman" w:hAnsi="Times New Roman"/>
          <w:sz w:val="24"/>
          <w:szCs w:val="24"/>
        </w:rPr>
        <w:t>тыс. руб.</w:t>
      </w:r>
      <w:r w:rsidR="008E3953" w:rsidRPr="0089759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509"/>
        <w:gridCol w:w="1529"/>
        <w:gridCol w:w="1642"/>
        <w:gridCol w:w="1416"/>
        <w:gridCol w:w="1529"/>
      </w:tblGrid>
      <w:tr w:rsidR="008E3953" w:rsidRPr="00011D81" w:rsidTr="001E1DB2">
        <w:tc>
          <w:tcPr>
            <w:tcW w:w="2257" w:type="dxa"/>
            <w:shd w:val="clear" w:color="auto" w:fill="auto"/>
            <w:vAlign w:val="center"/>
          </w:tcPr>
          <w:p w:rsidR="008E3953" w:rsidRPr="0011735D" w:rsidRDefault="008E3953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735D">
              <w:rPr>
                <w:rFonts w:ascii="Times New Roman" w:hAnsi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09" w:type="dxa"/>
            <w:shd w:val="clear" w:color="auto" w:fill="auto"/>
          </w:tcPr>
          <w:p w:rsidR="008E3953" w:rsidRPr="0011735D" w:rsidRDefault="008E3953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735D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</w:t>
            </w:r>
            <w:r w:rsidR="00B67C5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(решение Совета № 26 от 23</w:t>
            </w:r>
            <w:r w:rsidRPr="0011735D">
              <w:rPr>
                <w:rFonts w:ascii="Times New Roman" w:hAnsi="Times New Roman"/>
                <w:sz w:val="20"/>
                <w:szCs w:val="20"/>
                <w:lang w:eastAsia="ru-RU"/>
              </w:rPr>
              <w:t>.12.201</w:t>
            </w:r>
            <w:r w:rsidR="00B67C5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11735D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:rsidR="008E3953" w:rsidRPr="0011735D" w:rsidRDefault="008E3953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735D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</w:t>
            </w:r>
            <w:r w:rsidR="00B67C5C">
              <w:rPr>
                <w:rFonts w:ascii="Times New Roman" w:hAnsi="Times New Roman"/>
                <w:sz w:val="20"/>
                <w:szCs w:val="20"/>
                <w:lang w:eastAsia="ru-RU"/>
              </w:rPr>
              <w:t>7 год (решение Совета  № 32 от 08</w:t>
            </w:r>
            <w:r w:rsidRPr="0011735D">
              <w:rPr>
                <w:rFonts w:ascii="Times New Roman" w:hAnsi="Times New Roman"/>
                <w:sz w:val="20"/>
                <w:szCs w:val="20"/>
                <w:lang w:eastAsia="ru-RU"/>
              </w:rPr>
              <w:t>.12.201</w:t>
            </w:r>
            <w:r w:rsidR="00B67C5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11735D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2" w:type="dxa"/>
            <w:shd w:val="clear" w:color="auto" w:fill="auto"/>
          </w:tcPr>
          <w:p w:rsidR="008E3953" w:rsidRPr="0011735D" w:rsidRDefault="008E3953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735D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</w:t>
            </w:r>
          </w:p>
          <w:p w:rsidR="008E3953" w:rsidRPr="0011735D" w:rsidRDefault="008E3953" w:rsidP="001E1DB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73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201</w:t>
            </w:r>
            <w:r w:rsidR="00B67C5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1173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6" w:type="dxa"/>
            <w:shd w:val="clear" w:color="auto" w:fill="auto"/>
          </w:tcPr>
          <w:p w:rsidR="008E3953" w:rsidRPr="0011735D" w:rsidRDefault="008E3953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735D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  <w:p w:rsidR="008E3953" w:rsidRPr="0011735D" w:rsidRDefault="008E3953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735D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proofErr w:type="spellStart"/>
            <w:proofErr w:type="gramStart"/>
            <w:r w:rsidRPr="0011735D">
              <w:rPr>
                <w:rFonts w:ascii="Times New Roman" w:hAnsi="Times New Roman"/>
                <w:bCs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11735D">
              <w:rPr>
                <w:rFonts w:ascii="Times New Roman" w:hAnsi="Times New Roman"/>
                <w:bCs/>
                <w:sz w:val="20"/>
                <w:szCs w:val="20"/>
              </w:rPr>
              <w:t xml:space="preserve"> плана</w:t>
            </w:r>
          </w:p>
        </w:tc>
        <w:tc>
          <w:tcPr>
            <w:tcW w:w="1529" w:type="dxa"/>
            <w:shd w:val="clear" w:color="auto" w:fill="auto"/>
          </w:tcPr>
          <w:p w:rsidR="008E3953" w:rsidRPr="0011735D" w:rsidRDefault="008E3953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 исполне</w:t>
            </w:r>
            <w:r w:rsidRPr="0011735D">
              <w:rPr>
                <w:rFonts w:ascii="Times New Roman" w:hAnsi="Times New Roman"/>
                <w:bCs/>
                <w:sz w:val="20"/>
                <w:szCs w:val="20"/>
              </w:rPr>
              <w:t>ния к плану</w:t>
            </w:r>
          </w:p>
        </w:tc>
      </w:tr>
      <w:tr w:rsidR="008E3953" w:rsidRPr="00011D81" w:rsidTr="001E1DB2">
        <w:tc>
          <w:tcPr>
            <w:tcW w:w="2257" w:type="dxa"/>
            <w:shd w:val="clear" w:color="auto" w:fill="auto"/>
          </w:tcPr>
          <w:p w:rsidR="008E3953" w:rsidRPr="00011D81" w:rsidRDefault="008E3953" w:rsidP="001E1DB2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D81">
              <w:rPr>
                <w:rFonts w:ascii="Times New Roman" w:hAnsi="Times New Roman"/>
                <w:bCs/>
                <w:sz w:val="20"/>
                <w:szCs w:val="20"/>
              </w:rPr>
              <w:t>Общий объем расходов</w:t>
            </w:r>
          </w:p>
        </w:tc>
        <w:tc>
          <w:tcPr>
            <w:tcW w:w="1509" w:type="dxa"/>
            <w:shd w:val="clear" w:color="auto" w:fill="auto"/>
          </w:tcPr>
          <w:p w:rsidR="008E3953" w:rsidRPr="00B67C5C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C5C">
              <w:rPr>
                <w:rFonts w:ascii="Times New Roman" w:hAnsi="Times New Roman"/>
                <w:sz w:val="24"/>
                <w:szCs w:val="24"/>
                <w:lang w:eastAsia="ru-RU"/>
              </w:rPr>
              <w:t>13755,6</w:t>
            </w:r>
          </w:p>
        </w:tc>
        <w:tc>
          <w:tcPr>
            <w:tcW w:w="1529" w:type="dxa"/>
            <w:shd w:val="clear" w:color="auto" w:fill="auto"/>
          </w:tcPr>
          <w:p w:rsidR="008E3953" w:rsidRPr="00B67C5C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C5C">
              <w:rPr>
                <w:rFonts w:ascii="Times New Roman" w:hAnsi="Times New Roman"/>
                <w:sz w:val="24"/>
                <w:szCs w:val="24"/>
                <w:lang w:eastAsia="ru-RU"/>
              </w:rPr>
              <w:t>23490,0</w:t>
            </w:r>
          </w:p>
        </w:tc>
        <w:tc>
          <w:tcPr>
            <w:tcW w:w="1642" w:type="dxa"/>
            <w:shd w:val="clear" w:color="auto" w:fill="auto"/>
          </w:tcPr>
          <w:p w:rsidR="008E3953" w:rsidRPr="00B67C5C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C5C">
              <w:rPr>
                <w:rFonts w:ascii="Times New Roman" w:hAnsi="Times New Roman"/>
                <w:sz w:val="24"/>
                <w:szCs w:val="24"/>
                <w:lang w:eastAsia="ru-RU"/>
              </w:rPr>
              <w:t>23428,5</w:t>
            </w:r>
          </w:p>
        </w:tc>
        <w:tc>
          <w:tcPr>
            <w:tcW w:w="1416" w:type="dxa"/>
            <w:shd w:val="clear" w:color="auto" w:fill="auto"/>
          </w:tcPr>
          <w:p w:rsidR="008E3953" w:rsidRPr="00B67C5C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C5C">
              <w:rPr>
                <w:rFonts w:ascii="Times New Roman" w:hAnsi="Times New Roman"/>
                <w:bCs/>
                <w:sz w:val="24"/>
                <w:szCs w:val="24"/>
              </w:rPr>
              <w:t>61,5</w:t>
            </w:r>
          </w:p>
        </w:tc>
        <w:tc>
          <w:tcPr>
            <w:tcW w:w="1529" w:type="dxa"/>
            <w:shd w:val="clear" w:color="auto" w:fill="auto"/>
          </w:tcPr>
          <w:p w:rsidR="008E3953" w:rsidRPr="00B67C5C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C5C">
              <w:rPr>
                <w:rFonts w:ascii="Times New Roman" w:hAnsi="Times New Roman"/>
                <w:bCs/>
                <w:sz w:val="24"/>
                <w:szCs w:val="24"/>
              </w:rPr>
              <w:t>99,7</w:t>
            </w:r>
          </w:p>
        </w:tc>
      </w:tr>
      <w:tr w:rsidR="008E3953" w:rsidRPr="00011D81" w:rsidTr="001E1DB2">
        <w:tc>
          <w:tcPr>
            <w:tcW w:w="2257" w:type="dxa"/>
            <w:shd w:val="clear" w:color="auto" w:fill="auto"/>
          </w:tcPr>
          <w:p w:rsidR="008E3953" w:rsidRPr="00011D81" w:rsidRDefault="008E3953" w:rsidP="001E1DB2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D81">
              <w:rPr>
                <w:rFonts w:ascii="Times New Roman" w:hAnsi="Times New Roman"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509" w:type="dxa"/>
            <w:shd w:val="clear" w:color="auto" w:fill="auto"/>
          </w:tcPr>
          <w:p w:rsidR="008E3953" w:rsidRPr="00011D81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529" w:type="dxa"/>
            <w:shd w:val="clear" w:color="auto" w:fill="auto"/>
          </w:tcPr>
          <w:p w:rsidR="008E3953" w:rsidRPr="00011D81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642" w:type="dxa"/>
            <w:shd w:val="clear" w:color="auto" w:fill="auto"/>
          </w:tcPr>
          <w:p w:rsidR="008E3953" w:rsidRPr="00011D81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</w:tcPr>
          <w:p w:rsidR="008E3953" w:rsidRPr="00011D81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529" w:type="dxa"/>
            <w:shd w:val="clear" w:color="auto" w:fill="auto"/>
          </w:tcPr>
          <w:p w:rsidR="008E3953" w:rsidRPr="00011D81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  <w:tr w:rsidR="008E3953" w:rsidRPr="00011D81" w:rsidTr="001E1DB2">
        <w:tc>
          <w:tcPr>
            <w:tcW w:w="2257" w:type="dxa"/>
            <w:shd w:val="clear" w:color="auto" w:fill="auto"/>
          </w:tcPr>
          <w:p w:rsidR="008E3953" w:rsidRPr="00011D81" w:rsidRDefault="008E3953" w:rsidP="001E1DB2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D81">
              <w:rPr>
                <w:rFonts w:ascii="Times New Roman" w:hAnsi="Times New Roman"/>
                <w:bCs/>
                <w:sz w:val="20"/>
                <w:szCs w:val="20"/>
              </w:rPr>
              <w:t>Процент от расходной части бюджета поселения</w:t>
            </w:r>
          </w:p>
        </w:tc>
        <w:tc>
          <w:tcPr>
            <w:tcW w:w="1509" w:type="dxa"/>
            <w:shd w:val="clear" w:color="auto" w:fill="auto"/>
          </w:tcPr>
          <w:p w:rsidR="008E3953" w:rsidRPr="00011D81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</w:t>
            </w:r>
          </w:p>
        </w:tc>
        <w:tc>
          <w:tcPr>
            <w:tcW w:w="1529" w:type="dxa"/>
            <w:shd w:val="clear" w:color="auto" w:fill="auto"/>
          </w:tcPr>
          <w:p w:rsidR="008E3953" w:rsidRPr="00011D81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642" w:type="dxa"/>
            <w:shd w:val="clear" w:color="auto" w:fill="auto"/>
          </w:tcPr>
          <w:p w:rsidR="008E3953" w:rsidRPr="00011D81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8E3953" w:rsidRPr="00011D81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529" w:type="dxa"/>
            <w:shd w:val="clear" w:color="auto" w:fill="auto"/>
          </w:tcPr>
          <w:p w:rsidR="008E3953" w:rsidRPr="00011D81" w:rsidRDefault="00B67C5C" w:rsidP="001E1DB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</w:tbl>
    <w:p w:rsidR="008E3953" w:rsidRPr="0089759A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975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p w:rsidR="00B67C5C" w:rsidRDefault="008E3953" w:rsidP="00B67C5C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89759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9759A">
        <w:rPr>
          <w:rFonts w:ascii="Times New Roman" w:hAnsi="Times New Roman"/>
          <w:sz w:val="24"/>
          <w:szCs w:val="24"/>
        </w:rPr>
        <w:t xml:space="preserve">Общий объем запланированных расходов  резервного фонда составляет </w:t>
      </w:r>
      <w:r>
        <w:rPr>
          <w:rFonts w:ascii="Times New Roman" w:hAnsi="Times New Roman"/>
          <w:sz w:val="24"/>
          <w:szCs w:val="24"/>
        </w:rPr>
        <w:t>0,63</w:t>
      </w:r>
      <w:r w:rsidRPr="0089759A">
        <w:rPr>
          <w:rFonts w:ascii="Times New Roman" w:hAnsi="Times New Roman"/>
          <w:sz w:val="24"/>
          <w:szCs w:val="24"/>
        </w:rPr>
        <w:t xml:space="preserve">% от расходной части  бюджета </w:t>
      </w:r>
      <w:proofErr w:type="spellStart"/>
      <w:r>
        <w:rPr>
          <w:rFonts w:ascii="Times New Roman" w:hAnsi="Times New Roman"/>
          <w:sz w:val="24"/>
          <w:szCs w:val="24"/>
        </w:rPr>
        <w:t>Корниловского</w:t>
      </w:r>
      <w:proofErr w:type="spellEnd"/>
      <w:r w:rsidRPr="0089759A">
        <w:rPr>
          <w:rFonts w:ascii="Times New Roman" w:hAnsi="Times New Roman"/>
          <w:sz w:val="24"/>
          <w:szCs w:val="24"/>
        </w:rPr>
        <w:t xml:space="preserve"> сельского поселения, что не превышает ограничений</w:t>
      </w:r>
      <w:r>
        <w:rPr>
          <w:rFonts w:ascii="Times New Roman" w:hAnsi="Times New Roman"/>
          <w:sz w:val="24"/>
          <w:szCs w:val="24"/>
        </w:rPr>
        <w:t>,</w:t>
      </w:r>
      <w:r w:rsidRPr="0089759A">
        <w:rPr>
          <w:rFonts w:ascii="Times New Roman" w:hAnsi="Times New Roman"/>
          <w:sz w:val="24"/>
          <w:szCs w:val="24"/>
        </w:rPr>
        <w:t xml:space="preserve"> установленны</w:t>
      </w:r>
      <w:r w:rsidR="00B67C5C">
        <w:rPr>
          <w:rFonts w:ascii="Times New Roman" w:hAnsi="Times New Roman"/>
          <w:sz w:val="24"/>
          <w:szCs w:val="24"/>
        </w:rPr>
        <w:t>х пунктом</w:t>
      </w:r>
      <w:r w:rsidRPr="0089759A">
        <w:rPr>
          <w:rFonts w:ascii="Times New Roman" w:hAnsi="Times New Roman"/>
          <w:sz w:val="24"/>
          <w:szCs w:val="24"/>
        </w:rPr>
        <w:t xml:space="preserve"> 3 статьи 81 Бюджетного кодекса РФ. Согласн</w:t>
      </w:r>
      <w:r>
        <w:rPr>
          <w:rFonts w:ascii="Times New Roman" w:hAnsi="Times New Roman"/>
          <w:sz w:val="24"/>
          <w:szCs w:val="24"/>
        </w:rPr>
        <w:t>о данным представленного отчета ассигнования резервного фонда</w:t>
      </w:r>
      <w:r w:rsidRPr="0089759A">
        <w:rPr>
          <w:rFonts w:ascii="Times New Roman" w:hAnsi="Times New Roman"/>
          <w:sz w:val="24"/>
          <w:szCs w:val="24"/>
        </w:rPr>
        <w:t xml:space="preserve"> в ходе исполнения </w:t>
      </w:r>
      <w:r w:rsidRPr="0089759A">
        <w:rPr>
          <w:rFonts w:ascii="Times New Roman" w:hAnsi="Times New Roman"/>
          <w:bCs/>
          <w:sz w:val="24"/>
          <w:szCs w:val="24"/>
        </w:rPr>
        <w:t>бюджета в 201</w:t>
      </w:r>
      <w:r w:rsidR="00B67C5C">
        <w:rPr>
          <w:rFonts w:ascii="Times New Roman" w:hAnsi="Times New Roman"/>
          <w:bCs/>
          <w:sz w:val="24"/>
          <w:szCs w:val="24"/>
        </w:rPr>
        <w:t>7</w:t>
      </w:r>
      <w:r w:rsidRPr="0089759A">
        <w:rPr>
          <w:rFonts w:ascii="Times New Roman" w:hAnsi="Times New Roman"/>
          <w:bCs/>
          <w:sz w:val="24"/>
          <w:szCs w:val="24"/>
        </w:rPr>
        <w:t xml:space="preserve"> году  были перераспределены на другие статьи расходов.</w:t>
      </w:r>
    </w:p>
    <w:p w:rsidR="008E3953" w:rsidRDefault="008E3953" w:rsidP="00B44791">
      <w:pPr>
        <w:spacing w:after="0" w:line="240" w:lineRule="auto"/>
        <w:ind w:right="-1"/>
        <w:outlineLvl w:val="0"/>
        <w:rPr>
          <w:rFonts w:ascii="Times New Roman" w:hAnsi="Times New Roman"/>
          <w:b/>
          <w:sz w:val="24"/>
          <w:szCs w:val="24"/>
        </w:rPr>
      </w:pPr>
    </w:p>
    <w:p w:rsidR="008E3953" w:rsidRPr="00190753" w:rsidRDefault="008E3953" w:rsidP="008E3953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0753">
        <w:rPr>
          <w:rFonts w:ascii="Times New Roman" w:hAnsi="Times New Roman"/>
          <w:b/>
          <w:bCs/>
          <w:color w:val="000000"/>
          <w:sz w:val="24"/>
          <w:szCs w:val="24"/>
        </w:rPr>
        <w:t>8. Анализ движения нефинансовых активов.</w:t>
      </w:r>
    </w:p>
    <w:p w:rsidR="008E3953" w:rsidRPr="001907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3953" w:rsidRPr="00940F0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F03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Pr="00940F03">
        <w:rPr>
          <w:rFonts w:ascii="Times New Roman" w:hAnsi="Times New Roman"/>
          <w:sz w:val="24"/>
          <w:szCs w:val="24"/>
        </w:rPr>
        <w:t>Кор</w:t>
      </w:r>
      <w:r w:rsidR="001E1DB2">
        <w:rPr>
          <w:rFonts w:ascii="Times New Roman" w:hAnsi="Times New Roman"/>
          <w:sz w:val="24"/>
          <w:szCs w:val="24"/>
        </w:rPr>
        <w:t>ниловского</w:t>
      </w:r>
      <w:proofErr w:type="spellEnd"/>
      <w:r w:rsidR="001E1DB2">
        <w:rPr>
          <w:rFonts w:ascii="Times New Roman" w:hAnsi="Times New Roman"/>
          <w:sz w:val="24"/>
          <w:szCs w:val="24"/>
        </w:rPr>
        <w:t xml:space="preserve"> сельского поселения 2</w:t>
      </w:r>
      <w:r w:rsidRPr="00940F03">
        <w:rPr>
          <w:rFonts w:ascii="Times New Roman" w:hAnsi="Times New Roman"/>
          <w:sz w:val="24"/>
          <w:szCs w:val="24"/>
        </w:rPr>
        <w:t>1.1</w:t>
      </w:r>
      <w:r w:rsidR="001E1DB2">
        <w:rPr>
          <w:rFonts w:ascii="Times New Roman" w:hAnsi="Times New Roman"/>
          <w:sz w:val="24"/>
          <w:szCs w:val="24"/>
        </w:rPr>
        <w:t>1</w:t>
      </w:r>
      <w:r w:rsidRPr="00940F03">
        <w:rPr>
          <w:rFonts w:ascii="Times New Roman" w:hAnsi="Times New Roman"/>
          <w:sz w:val="24"/>
          <w:szCs w:val="24"/>
        </w:rPr>
        <w:t>.201</w:t>
      </w:r>
      <w:r w:rsidR="001E1DB2">
        <w:rPr>
          <w:rFonts w:ascii="Times New Roman" w:hAnsi="Times New Roman"/>
          <w:sz w:val="24"/>
          <w:szCs w:val="24"/>
        </w:rPr>
        <w:t>7</w:t>
      </w:r>
      <w:r w:rsidRPr="00940F03">
        <w:rPr>
          <w:rFonts w:ascii="Times New Roman" w:hAnsi="Times New Roman"/>
          <w:sz w:val="24"/>
          <w:szCs w:val="24"/>
        </w:rPr>
        <w:t>г. (распоряжение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F03">
        <w:rPr>
          <w:rFonts w:ascii="Times New Roman" w:hAnsi="Times New Roman"/>
          <w:sz w:val="24"/>
          <w:szCs w:val="24"/>
        </w:rPr>
        <w:t>№</w:t>
      </w:r>
      <w:r w:rsidR="001E1DB2">
        <w:rPr>
          <w:rFonts w:ascii="Times New Roman" w:hAnsi="Times New Roman"/>
          <w:sz w:val="24"/>
          <w:szCs w:val="24"/>
        </w:rPr>
        <w:t>77 от 21</w:t>
      </w:r>
      <w:r w:rsidRPr="00940F03">
        <w:rPr>
          <w:rFonts w:ascii="Times New Roman" w:hAnsi="Times New Roman"/>
          <w:sz w:val="24"/>
          <w:szCs w:val="24"/>
        </w:rPr>
        <w:t>.11.201</w:t>
      </w:r>
      <w:r w:rsidR="001E1DB2">
        <w:rPr>
          <w:rFonts w:ascii="Times New Roman" w:hAnsi="Times New Roman"/>
          <w:sz w:val="24"/>
          <w:szCs w:val="24"/>
        </w:rPr>
        <w:t>7</w:t>
      </w:r>
      <w:r w:rsidRPr="00940F03">
        <w:rPr>
          <w:rFonts w:ascii="Times New Roman" w:hAnsi="Times New Roman"/>
          <w:sz w:val="24"/>
          <w:szCs w:val="24"/>
        </w:rPr>
        <w:t>г.)  проведена инвентаризация имущества и финансовых обязательств  в соответствии со ст.11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редакции от 08.11.2010г. № 142н).</w:t>
      </w:r>
      <w:proofErr w:type="gramEnd"/>
      <w:r w:rsidRPr="00940F03">
        <w:rPr>
          <w:rFonts w:ascii="Times New Roman" w:hAnsi="Times New Roman"/>
          <w:sz w:val="24"/>
          <w:szCs w:val="24"/>
        </w:rPr>
        <w:t xml:space="preserve"> Согласно таблице 6 формы 0503160 «Пояснительная записка» в результате инвентаризации расхождений не выявлено.</w:t>
      </w:r>
    </w:p>
    <w:p w:rsidR="008E3953" w:rsidRPr="001907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0753">
        <w:rPr>
          <w:rFonts w:ascii="Times New Roman" w:hAnsi="Times New Roman"/>
          <w:color w:val="000000"/>
          <w:sz w:val="24"/>
          <w:szCs w:val="24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8E3953" w:rsidRPr="001907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0753">
        <w:rPr>
          <w:rFonts w:ascii="Times New Roman" w:hAnsi="Times New Roman"/>
          <w:color w:val="000000"/>
          <w:sz w:val="24"/>
          <w:szCs w:val="24"/>
        </w:rPr>
        <w:t>Стоимость основных средств на начало 201</w:t>
      </w:r>
      <w:r w:rsidR="001E1DB2">
        <w:rPr>
          <w:rFonts w:ascii="Times New Roman" w:hAnsi="Times New Roman"/>
          <w:color w:val="000000"/>
          <w:sz w:val="24"/>
          <w:szCs w:val="24"/>
        </w:rPr>
        <w:t>7</w:t>
      </w:r>
      <w:r w:rsidRPr="00190753">
        <w:rPr>
          <w:rFonts w:ascii="Times New Roman" w:hAnsi="Times New Roman"/>
          <w:color w:val="000000"/>
          <w:sz w:val="24"/>
          <w:szCs w:val="24"/>
        </w:rPr>
        <w:t xml:space="preserve"> года составляла    </w:t>
      </w:r>
      <w:r w:rsidR="001E1DB2">
        <w:rPr>
          <w:rFonts w:ascii="Times New Roman" w:hAnsi="Times New Roman"/>
          <w:color w:val="000000"/>
          <w:sz w:val="24"/>
          <w:szCs w:val="24"/>
        </w:rPr>
        <w:t>54534,9</w:t>
      </w:r>
      <w:r w:rsidR="001E1DB2" w:rsidRPr="00190753">
        <w:rPr>
          <w:rFonts w:ascii="Times New Roman" w:hAnsi="Times New Roman"/>
          <w:color w:val="000000"/>
          <w:sz w:val="24"/>
          <w:szCs w:val="24"/>
        </w:rPr>
        <w:t> </w:t>
      </w:r>
      <w:r w:rsidRPr="00190753">
        <w:rPr>
          <w:rFonts w:ascii="Times New Roman" w:hAnsi="Times New Roman"/>
          <w:color w:val="000000"/>
          <w:sz w:val="24"/>
          <w:szCs w:val="24"/>
        </w:rPr>
        <w:t xml:space="preserve">тыс. рублей. Поступило основных средств за отчетный период в сумме </w:t>
      </w:r>
      <w:r w:rsidR="001E1DB2">
        <w:rPr>
          <w:rFonts w:ascii="Times New Roman" w:hAnsi="Times New Roman"/>
          <w:color w:val="000000"/>
          <w:sz w:val="24"/>
          <w:szCs w:val="24"/>
        </w:rPr>
        <w:t>5052,4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 (жилые помещения </w:t>
      </w:r>
      <w:r w:rsidR="001E1DB2">
        <w:rPr>
          <w:rFonts w:ascii="Times New Roman" w:hAnsi="Times New Roman"/>
          <w:color w:val="000000"/>
          <w:sz w:val="24"/>
          <w:szCs w:val="24"/>
        </w:rPr>
        <w:t>3450,0</w:t>
      </w:r>
      <w:r w:rsidRPr="00190753">
        <w:rPr>
          <w:rFonts w:ascii="Times New Roman" w:hAnsi="Times New Roman"/>
          <w:color w:val="000000"/>
          <w:sz w:val="24"/>
          <w:szCs w:val="24"/>
        </w:rPr>
        <w:t xml:space="preserve"> тыс. руб.,</w:t>
      </w:r>
      <w:r w:rsidR="001E1DB2">
        <w:rPr>
          <w:rFonts w:ascii="Times New Roman" w:hAnsi="Times New Roman"/>
          <w:color w:val="000000"/>
          <w:sz w:val="24"/>
          <w:szCs w:val="24"/>
        </w:rPr>
        <w:t xml:space="preserve"> нежилые помещения 199,8 тыс. руб., сооружения 375,2 тыс. руб.,</w:t>
      </w:r>
      <w:r w:rsidRPr="00190753">
        <w:rPr>
          <w:rFonts w:ascii="Times New Roman" w:hAnsi="Times New Roman"/>
          <w:color w:val="000000"/>
          <w:sz w:val="24"/>
          <w:szCs w:val="24"/>
        </w:rPr>
        <w:t xml:space="preserve"> машины и оборудование в сумме </w:t>
      </w:r>
      <w:r w:rsidR="001E1DB2">
        <w:rPr>
          <w:rFonts w:ascii="Times New Roman" w:hAnsi="Times New Roman"/>
          <w:color w:val="000000"/>
          <w:sz w:val="24"/>
          <w:szCs w:val="24"/>
        </w:rPr>
        <w:t>950,9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1E1D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90753">
        <w:rPr>
          <w:rFonts w:ascii="Times New Roman" w:hAnsi="Times New Roman"/>
          <w:color w:val="000000"/>
          <w:sz w:val="24"/>
          <w:szCs w:val="24"/>
        </w:rPr>
        <w:t xml:space="preserve"> производственный и хозяйственный инвентарь в сумме </w:t>
      </w:r>
      <w:r w:rsidR="001E1DB2">
        <w:rPr>
          <w:rFonts w:ascii="Times New Roman" w:hAnsi="Times New Roman"/>
          <w:color w:val="000000"/>
          <w:sz w:val="24"/>
          <w:szCs w:val="24"/>
        </w:rPr>
        <w:t>76,5</w:t>
      </w:r>
      <w:r w:rsidRPr="00190753">
        <w:rPr>
          <w:rFonts w:ascii="Times New Roman" w:hAnsi="Times New Roman"/>
          <w:color w:val="000000"/>
          <w:sz w:val="24"/>
          <w:szCs w:val="24"/>
        </w:rPr>
        <w:t xml:space="preserve"> тыс. руб.). Выбытие основных сре</w:t>
      </w:r>
      <w:proofErr w:type="gramStart"/>
      <w:r w:rsidRPr="00190753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190753">
        <w:rPr>
          <w:rFonts w:ascii="Times New Roman" w:hAnsi="Times New Roman"/>
          <w:color w:val="000000"/>
          <w:sz w:val="24"/>
          <w:szCs w:val="24"/>
        </w:rPr>
        <w:t xml:space="preserve">оизведено в сумме </w:t>
      </w:r>
      <w:r w:rsidR="001E1DB2">
        <w:rPr>
          <w:rFonts w:ascii="Times New Roman" w:hAnsi="Times New Roman"/>
          <w:color w:val="000000"/>
          <w:sz w:val="24"/>
          <w:szCs w:val="24"/>
        </w:rPr>
        <w:t>5238,5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1E1DB2">
        <w:rPr>
          <w:rFonts w:ascii="Times New Roman" w:hAnsi="Times New Roman"/>
          <w:color w:val="000000"/>
          <w:sz w:val="24"/>
          <w:szCs w:val="24"/>
        </w:rPr>
        <w:t xml:space="preserve"> (жилые помещения в сумме 3844,5 тыс. руб., машины и оборудование </w:t>
      </w:r>
      <w:r w:rsidR="0089770E">
        <w:rPr>
          <w:rFonts w:ascii="Times New Roman" w:hAnsi="Times New Roman"/>
          <w:color w:val="000000"/>
          <w:sz w:val="24"/>
          <w:szCs w:val="24"/>
        </w:rPr>
        <w:t xml:space="preserve">1065,4 тыс. руб., транспортные средства в сумме 242,5 тыс. руб., </w:t>
      </w:r>
      <w:r w:rsidR="0089770E" w:rsidRPr="00190753">
        <w:rPr>
          <w:rFonts w:ascii="Times New Roman" w:hAnsi="Times New Roman"/>
          <w:color w:val="000000"/>
          <w:sz w:val="24"/>
          <w:szCs w:val="24"/>
        </w:rPr>
        <w:t>производственный и хозяйственный инвентарь в сумме</w:t>
      </w:r>
      <w:r w:rsidR="0089770E">
        <w:rPr>
          <w:rFonts w:ascii="Times New Roman" w:hAnsi="Times New Roman"/>
          <w:color w:val="000000"/>
          <w:sz w:val="24"/>
          <w:szCs w:val="24"/>
        </w:rPr>
        <w:t xml:space="preserve"> 86,2 тыс. руб.)</w:t>
      </w:r>
      <w:r w:rsidR="001E1D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753">
        <w:rPr>
          <w:rFonts w:ascii="Times New Roman" w:hAnsi="Times New Roman"/>
          <w:color w:val="000000"/>
          <w:sz w:val="24"/>
          <w:szCs w:val="24"/>
        </w:rPr>
        <w:t xml:space="preserve"> Остаток на коне</w:t>
      </w:r>
      <w:r>
        <w:rPr>
          <w:rFonts w:ascii="Times New Roman" w:hAnsi="Times New Roman"/>
          <w:color w:val="000000"/>
          <w:sz w:val="24"/>
          <w:szCs w:val="24"/>
        </w:rPr>
        <w:t>ц отче</w:t>
      </w:r>
      <w:r w:rsidR="0089770E">
        <w:rPr>
          <w:rFonts w:ascii="Times New Roman" w:hAnsi="Times New Roman"/>
          <w:color w:val="000000"/>
          <w:sz w:val="24"/>
          <w:szCs w:val="24"/>
        </w:rPr>
        <w:t>тного периода составил – 54348,8</w:t>
      </w:r>
      <w:r w:rsidRPr="00190753">
        <w:rPr>
          <w:rFonts w:ascii="Times New Roman" w:hAnsi="Times New Roman"/>
          <w:color w:val="000000"/>
          <w:sz w:val="24"/>
          <w:szCs w:val="24"/>
        </w:rPr>
        <w:t> тыс. рублей.</w:t>
      </w:r>
    </w:p>
    <w:p w:rsidR="008E3953" w:rsidRPr="001907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0753">
        <w:rPr>
          <w:rFonts w:ascii="Times New Roman" w:hAnsi="Times New Roman"/>
          <w:color w:val="000000"/>
          <w:sz w:val="24"/>
          <w:szCs w:val="24"/>
        </w:rPr>
        <w:lastRenderedPageBreak/>
        <w:t xml:space="preserve">Сумма начисленной амортизации по основным средствам составила </w:t>
      </w:r>
      <w:r w:rsidR="0089770E">
        <w:rPr>
          <w:rFonts w:ascii="Times New Roman" w:hAnsi="Times New Roman"/>
          <w:color w:val="000000"/>
          <w:sz w:val="24"/>
          <w:szCs w:val="24"/>
        </w:rPr>
        <w:t>20644,9</w:t>
      </w:r>
      <w:r w:rsidRPr="00190753">
        <w:rPr>
          <w:rFonts w:ascii="Times New Roman" w:hAnsi="Times New Roman"/>
          <w:color w:val="000000"/>
          <w:sz w:val="24"/>
          <w:szCs w:val="24"/>
        </w:rPr>
        <w:t> тыс. рублей.</w:t>
      </w:r>
    </w:p>
    <w:p w:rsidR="0089770E" w:rsidRDefault="008E3953" w:rsidP="0089770E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0753">
        <w:rPr>
          <w:rFonts w:ascii="Times New Roman" w:hAnsi="Times New Roman"/>
          <w:color w:val="000000"/>
          <w:sz w:val="24"/>
          <w:szCs w:val="24"/>
        </w:rPr>
        <w:t>Стоимость мат</w:t>
      </w:r>
      <w:r w:rsidR="0089770E">
        <w:rPr>
          <w:rFonts w:ascii="Times New Roman" w:hAnsi="Times New Roman"/>
          <w:color w:val="000000"/>
          <w:sz w:val="24"/>
          <w:szCs w:val="24"/>
        </w:rPr>
        <w:t>ериальных запасов на начало 2017</w:t>
      </w:r>
      <w:r w:rsidRPr="00190753">
        <w:rPr>
          <w:rFonts w:ascii="Times New Roman" w:hAnsi="Times New Roman"/>
          <w:color w:val="000000"/>
          <w:sz w:val="24"/>
          <w:szCs w:val="24"/>
        </w:rPr>
        <w:t xml:space="preserve"> года составляла </w:t>
      </w:r>
      <w:r w:rsidR="0089770E">
        <w:rPr>
          <w:rFonts w:ascii="Times New Roman" w:hAnsi="Times New Roman"/>
          <w:color w:val="000000"/>
          <w:sz w:val="24"/>
          <w:szCs w:val="24"/>
        </w:rPr>
        <w:t>834,6</w:t>
      </w:r>
      <w:r w:rsidRPr="00190753">
        <w:rPr>
          <w:rFonts w:ascii="Times New Roman" w:hAnsi="Times New Roman"/>
          <w:color w:val="000000"/>
          <w:sz w:val="24"/>
          <w:szCs w:val="24"/>
        </w:rPr>
        <w:t>тыс. руб</w:t>
      </w:r>
      <w:proofErr w:type="gramStart"/>
      <w:r w:rsidRPr="00190753"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gramEnd"/>
      <w:r w:rsidRPr="00190753">
        <w:rPr>
          <w:rFonts w:ascii="Times New Roman" w:hAnsi="Times New Roman"/>
          <w:color w:val="000000"/>
          <w:sz w:val="24"/>
          <w:szCs w:val="24"/>
        </w:rPr>
        <w:t xml:space="preserve">Поступило материальных запасов за отчетный период в сумме </w:t>
      </w:r>
      <w:r w:rsidR="0089770E">
        <w:rPr>
          <w:rFonts w:ascii="Times New Roman" w:hAnsi="Times New Roman"/>
          <w:color w:val="000000"/>
          <w:sz w:val="24"/>
          <w:szCs w:val="24"/>
        </w:rPr>
        <w:t>2986,2</w:t>
      </w:r>
      <w:r w:rsidRPr="00190753">
        <w:rPr>
          <w:rFonts w:ascii="Times New Roman" w:hAnsi="Times New Roman"/>
          <w:color w:val="000000"/>
          <w:sz w:val="24"/>
          <w:szCs w:val="24"/>
        </w:rPr>
        <w:t xml:space="preserve"> тыс. рублей, выбыло – </w:t>
      </w:r>
      <w:r w:rsidR="0089770E">
        <w:rPr>
          <w:rFonts w:ascii="Times New Roman" w:hAnsi="Times New Roman"/>
          <w:color w:val="000000"/>
          <w:sz w:val="24"/>
          <w:szCs w:val="24"/>
        </w:rPr>
        <w:t>1385,8</w:t>
      </w:r>
      <w:r w:rsidRPr="00190753">
        <w:rPr>
          <w:rFonts w:ascii="Times New Roman" w:hAnsi="Times New Roman"/>
          <w:color w:val="000000"/>
          <w:sz w:val="24"/>
          <w:szCs w:val="24"/>
        </w:rPr>
        <w:t xml:space="preserve"> тыс. рублей. На конец отчетного периода остаток составляет </w:t>
      </w:r>
      <w:r w:rsidR="0089770E">
        <w:rPr>
          <w:rFonts w:ascii="Times New Roman" w:hAnsi="Times New Roman"/>
          <w:color w:val="000000"/>
          <w:sz w:val="24"/>
          <w:szCs w:val="24"/>
        </w:rPr>
        <w:t>2434,9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753">
        <w:rPr>
          <w:rFonts w:ascii="Times New Roman" w:hAnsi="Times New Roman"/>
          <w:color w:val="000000"/>
          <w:sz w:val="24"/>
          <w:szCs w:val="24"/>
        </w:rPr>
        <w:t>тыс.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="0089770E">
        <w:rPr>
          <w:rFonts w:ascii="Times New Roman" w:hAnsi="Times New Roman"/>
          <w:color w:val="000000"/>
          <w:sz w:val="24"/>
          <w:szCs w:val="24"/>
        </w:rPr>
        <w:t>.</w:t>
      </w:r>
    </w:p>
    <w:p w:rsidR="0089770E" w:rsidRDefault="008E3953" w:rsidP="0089770E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</w:rPr>
      </w:pPr>
      <w:r w:rsidRPr="00190753">
        <w:rPr>
          <w:rFonts w:ascii="Times New Roman" w:hAnsi="Times New Roman"/>
          <w:color w:val="000000"/>
          <w:sz w:val="24"/>
          <w:szCs w:val="24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  <w:r w:rsidR="0089770E" w:rsidRPr="0089770E">
        <w:rPr>
          <w:rFonts w:ascii="Times New Roman CYR" w:hAnsi="Times New Roman CYR" w:cs="Times New Roman CYR"/>
        </w:rPr>
        <w:t xml:space="preserve"> </w:t>
      </w:r>
    </w:p>
    <w:p w:rsidR="0010107E" w:rsidRDefault="0010107E" w:rsidP="0089770E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</w:rPr>
      </w:pPr>
    </w:p>
    <w:p w:rsidR="0010107E" w:rsidRDefault="0010107E" w:rsidP="0089770E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</w:rPr>
      </w:pPr>
    </w:p>
    <w:p w:rsidR="0010107E" w:rsidRPr="0010107E" w:rsidRDefault="0010107E" w:rsidP="0010107E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9770E">
        <w:rPr>
          <w:rFonts w:ascii="Times New Roman" w:hAnsi="Times New Roman"/>
          <w:b/>
          <w:sz w:val="24"/>
          <w:szCs w:val="24"/>
        </w:rPr>
        <w:t>9. Анализ состояния дебиторской и кредиторской задолженности.</w:t>
      </w:r>
    </w:p>
    <w:p w:rsidR="0089770E" w:rsidRPr="0010107E" w:rsidRDefault="0089770E" w:rsidP="0089770E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0107E">
        <w:rPr>
          <w:rFonts w:ascii="Times New Roman CYR" w:hAnsi="Times New Roman CYR" w:cs="Times New Roman CYR"/>
          <w:sz w:val="24"/>
          <w:szCs w:val="24"/>
        </w:rPr>
        <w:t>По данным «Сведений о дебиторской и кредиторской задолженности» ф. 0503169 и Баланса главного распорядителя ф 0503130 на 01.01.2017г и 01.01.2018г задолженность по расчетам с кредиторами и дебиторами составляла:</w:t>
      </w:r>
    </w:p>
    <w:p w:rsidR="0089770E" w:rsidRPr="0089770E" w:rsidRDefault="0089770E" w:rsidP="0089770E">
      <w:pPr>
        <w:rPr>
          <w:rFonts w:ascii="Times New Roman" w:hAnsi="Times New Roman"/>
          <w:sz w:val="24"/>
          <w:szCs w:val="24"/>
        </w:rPr>
      </w:pPr>
      <w:r w:rsidRPr="0089770E">
        <w:rPr>
          <w:rFonts w:ascii="Times New Roman" w:hAnsi="Times New Roman"/>
          <w:sz w:val="24"/>
          <w:szCs w:val="24"/>
        </w:rPr>
        <w:t>Таблица 5</w:t>
      </w:r>
      <w:r w:rsidRPr="0089770E">
        <w:rPr>
          <w:rFonts w:ascii="Times New Roman" w:hAnsi="Times New Roman"/>
          <w:sz w:val="24"/>
          <w:szCs w:val="24"/>
        </w:rPr>
        <w:tab/>
      </w:r>
      <w:r w:rsidRPr="0089770E">
        <w:rPr>
          <w:rFonts w:ascii="Times New Roman" w:hAnsi="Times New Roman"/>
          <w:sz w:val="24"/>
          <w:szCs w:val="24"/>
        </w:rPr>
        <w:tab/>
      </w:r>
      <w:r w:rsidRPr="0089770E">
        <w:rPr>
          <w:rFonts w:ascii="Times New Roman" w:hAnsi="Times New Roman"/>
          <w:sz w:val="24"/>
          <w:szCs w:val="24"/>
        </w:rPr>
        <w:tab/>
      </w:r>
      <w:r w:rsidRPr="0089770E">
        <w:rPr>
          <w:rFonts w:ascii="Times New Roman" w:hAnsi="Times New Roman"/>
          <w:sz w:val="24"/>
          <w:szCs w:val="24"/>
        </w:rPr>
        <w:tab/>
      </w:r>
      <w:r w:rsidRPr="0089770E">
        <w:rPr>
          <w:rFonts w:ascii="Times New Roman" w:hAnsi="Times New Roman"/>
          <w:sz w:val="24"/>
          <w:szCs w:val="24"/>
        </w:rPr>
        <w:tab/>
      </w:r>
      <w:r w:rsidRPr="0089770E">
        <w:rPr>
          <w:rFonts w:ascii="Times New Roman" w:hAnsi="Times New Roman"/>
          <w:sz w:val="24"/>
          <w:szCs w:val="24"/>
        </w:rPr>
        <w:tab/>
      </w:r>
      <w:r w:rsidRPr="0089770E">
        <w:rPr>
          <w:rFonts w:ascii="Times New Roman" w:hAnsi="Times New Roman"/>
          <w:sz w:val="24"/>
          <w:szCs w:val="24"/>
        </w:rPr>
        <w:tab/>
      </w:r>
      <w:r w:rsidRPr="0089770E">
        <w:rPr>
          <w:rFonts w:ascii="Times New Roman" w:hAnsi="Times New Roman"/>
          <w:sz w:val="24"/>
          <w:szCs w:val="24"/>
        </w:rPr>
        <w:tab/>
      </w:r>
      <w:r w:rsidRPr="0089770E">
        <w:rPr>
          <w:rFonts w:ascii="Times New Roman" w:hAnsi="Times New Roman"/>
          <w:sz w:val="24"/>
          <w:szCs w:val="24"/>
        </w:rPr>
        <w:tab/>
      </w:r>
      <w:r w:rsidRPr="0089770E">
        <w:rPr>
          <w:rFonts w:ascii="Times New Roman" w:hAnsi="Times New Roman"/>
          <w:sz w:val="24"/>
          <w:szCs w:val="24"/>
        </w:rPr>
        <w:tab/>
        <w:t>тыс. руб.</w:t>
      </w:r>
    </w:p>
    <w:tbl>
      <w:tblPr>
        <w:tblStyle w:val="a8"/>
        <w:tblW w:w="0" w:type="auto"/>
        <w:tblInd w:w="-601" w:type="dxa"/>
        <w:tblLook w:val="01E0" w:firstRow="1" w:lastRow="1" w:firstColumn="1" w:lastColumn="1" w:noHBand="0" w:noVBand="0"/>
      </w:tblPr>
      <w:tblGrid>
        <w:gridCol w:w="2694"/>
        <w:gridCol w:w="2416"/>
        <w:gridCol w:w="2416"/>
        <w:gridCol w:w="2418"/>
      </w:tblGrid>
      <w:tr w:rsidR="0089770E" w:rsidRPr="0089770E" w:rsidTr="008977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0E" w:rsidRPr="0089770E" w:rsidRDefault="0089770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E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0E" w:rsidRPr="0089770E" w:rsidRDefault="0089770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01.01.2017</w:t>
            </w:r>
            <w:r w:rsidRPr="0089770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0E" w:rsidRPr="0089770E" w:rsidRDefault="0010107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89770E">
              <w:rPr>
                <w:rFonts w:ascii="Times New Roman" w:hAnsi="Times New Roman"/>
                <w:sz w:val="24"/>
                <w:szCs w:val="24"/>
              </w:rPr>
              <w:t>8</w:t>
            </w:r>
            <w:r w:rsidR="0089770E" w:rsidRPr="0089770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0E" w:rsidRPr="0089770E" w:rsidRDefault="0089770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E">
              <w:rPr>
                <w:rFonts w:ascii="Times New Roman" w:hAnsi="Times New Roman"/>
                <w:sz w:val="24"/>
                <w:szCs w:val="24"/>
              </w:rPr>
              <w:t>Отклонения</w:t>
            </w:r>
            <w:proofErr w:type="gramStart"/>
            <w:r w:rsidRPr="0089770E">
              <w:rPr>
                <w:rFonts w:ascii="Times New Roman" w:hAnsi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89770E" w:rsidRPr="0089770E" w:rsidTr="008977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0E" w:rsidRPr="0089770E" w:rsidRDefault="0089770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E">
              <w:rPr>
                <w:rFonts w:ascii="Times New Roman" w:hAnsi="Times New Roman"/>
                <w:sz w:val="24"/>
                <w:szCs w:val="24"/>
              </w:rPr>
              <w:t>Дебиторская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0E" w:rsidRPr="0089770E" w:rsidRDefault="0010107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4878,3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0E" w:rsidRPr="0089770E" w:rsidRDefault="0010107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6324,2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0E" w:rsidRPr="0089770E" w:rsidRDefault="0010107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+ 1445,9</w:t>
            </w:r>
          </w:p>
        </w:tc>
      </w:tr>
      <w:tr w:rsidR="0089770E" w:rsidRPr="0089770E" w:rsidTr="008977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0E" w:rsidRPr="0089770E" w:rsidRDefault="0089770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E">
              <w:rPr>
                <w:rFonts w:ascii="Times New Roman" w:hAnsi="Times New Roman"/>
                <w:sz w:val="24"/>
                <w:szCs w:val="24"/>
              </w:rPr>
              <w:t>Кредиторская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0E" w:rsidRPr="0089770E" w:rsidRDefault="0010107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0E" w:rsidRPr="0089770E" w:rsidRDefault="0010107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0E" w:rsidRPr="0089770E" w:rsidRDefault="0010107E" w:rsidP="00B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+ 527,4</w:t>
            </w:r>
          </w:p>
        </w:tc>
      </w:tr>
    </w:tbl>
    <w:p w:rsidR="0089770E" w:rsidRDefault="0089770E" w:rsidP="0089770E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</w:rPr>
      </w:pPr>
    </w:p>
    <w:p w:rsidR="0089770E" w:rsidRPr="0010107E" w:rsidRDefault="0089770E" w:rsidP="0089770E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0107E">
        <w:rPr>
          <w:rFonts w:ascii="Times New Roman CYR" w:hAnsi="Times New Roman CYR" w:cs="Times New Roman CYR"/>
          <w:bCs/>
          <w:sz w:val="24"/>
          <w:szCs w:val="24"/>
        </w:rPr>
        <w:t>Дебиторская задолженность за</w:t>
      </w:r>
      <w:r w:rsidR="0010107E" w:rsidRPr="0010107E">
        <w:rPr>
          <w:rFonts w:ascii="Times New Roman CYR" w:hAnsi="Times New Roman CYR" w:cs="Times New Roman CYR"/>
          <w:bCs/>
          <w:sz w:val="24"/>
          <w:szCs w:val="24"/>
        </w:rPr>
        <w:t xml:space="preserve"> 2017 год   увеличилась  на 1445,9</w:t>
      </w:r>
      <w:r w:rsidRPr="0010107E">
        <w:rPr>
          <w:rFonts w:ascii="Times New Roman CYR" w:hAnsi="Times New Roman CYR" w:cs="Times New Roman CYR"/>
          <w:bCs/>
          <w:sz w:val="24"/>
          <w:szCs w:val="24"/>
        </w:rPr>
        <w:t xml:space="preserve"> тыс. руб. и </w:t>
      </w:r>
      <w:r w:rsidR="0010107E" w:rsidRPr="0010107E">
        <w:rPr>
          <w:rFonts w:ascii="Times New Roman CYR" w:hAnsi="Times New Roman CYR" w:cs="Times New Roman CYR"/>
          <w:bCs/>
          <w:sz w:val="24"/>
          <w:szCs w:val="24"/>
        </w:rPr>
        <w:t xml:space="preserve"> на 01.01.2018г составляет   6324,2</w:t>
      </w:r>
      <w:r w:rsidRPr="0010107E">
        <w:rPr>
          <w:rFonts w:ascii="Times New Roman CYR" w:hAnsi="Times New Roman CYR" w:cs="Times New Roman CYR"/>
          <w:bCs/>
          <w:sz w:val="24"/>
          <w:szCs w:val="24"/>
        </w:rPr>
        <w:t xml:space="preserve"> тыс. руб.</w:t>
      </w:r>
    </w:p>
    <w:p w:rsidR="0089770E" w:rsidRPr="0010107E" w:rsidRDefault="0089770E" w:rsidP="0089770E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0107E">
        <w:rPr>
          <w:rFonts w:ascii="Times New Roman CYR" w:hAnsi="Times New Roman CYR" w:cs="Times New Roman CYR"/>
          <w:bCs/>
          <w:sz w:val="24"/>
          <w:szCs w:val="24"/>
        </w:rPr>
        <w:t>Кредиторская задолженность увеличилась н</w:t>
      </w:r>
      <w:r w:rsidR="0010107E" w:rsidRPr="0010107E">
        <w:rPr>
          <w:rFonts w:ascii="Times New Roman CYR" w:hAnsi="Times New Roman CYR" w:cs="Times New Roman CYR"/>
          <w:bCs/>
          <w:sz w:val="24"/>
          <w:szCs w:val="24"/>
        </w:rPr>
        <w:t>а 527,4</w:t>
      </w:r>
      <w:r w:rsidRPr="0010107E">
        <w:rPr>
          <w:rFonts w:ascii="Times New Roman CYR" w:hAnsi="Times New Roman CYR" w:cs="Times New Roman CYR"/>
          <w:bCs/>
          <w:sz w:val="24"/>
          <w:szCs w:val="24"/>
        </w:rPr>
        <w:t xml:space="preserve"> тыс. руб. и </w:t>
      </w:r>
      <w:r w:rsidR="0010107E" w:rsidRPr="0010107E">
        <w:rPr>
          <w:rFonts w:ascii="Times New Roman CYR" w:hAnsi="Times New Roman CYR" w:cs="Times New Roman CYR"/>
          <w:bCs/>
          <w:sz w:val="24"/>
          <w:szCs w:val="24"/>
        </w:rPr>
        <w:t>на 01.01.2018г составляет 911,9</w:t>
      </w:r>
      <w:r w:rsidRPr="0010107E">
        <w:rPr>
          <w:rFonts w:ascii="Times New Roman CYR" w:hAnsi="Times New Roman CYR" w:cs="Times New Roman CYR"/>
          <w:bCs/>
          <w:sz w:val="24"/>
          <w:szCs w:val="24"/>
        </w:rPr>
        <w:t xml:space="preserve"> тыс. рублей.</w:t>
      </w:r>
    </w:p>
    <w:p w:rsidR="0089770E" w:rsidRPr="0010107E" w:rsidRDefault="0089770E" w:rsidP="0010107E">
      <w:pPr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0107E">
        <w:rPr>
          <w:rFonts w:ascii="Times New Roman CYR" w:hAnsi="Times New Roman CYR" w:cs="Times New Roman CYR"/>
          <w:bCs/>
          <w:sz w:val="24"/>
          <w:szCs w:val="24"/>
        </w:rPr>
        <w:t>Просроченной кредиторской и дебиторской задол</w:t>
      </w:r>
      <w:r w:rsidR="0010107E">
        <w:rPr>
          <w:rFonts w:ascii="Times New Roman CYR" w:hAnsi="Times New Roman CYR" w:cs="Times New Roman CYR"/>
          <w:bCs/>
          <w:sz w:val="24"/>
          <w:szCs w:val="24"/>
        </w:rPr>
        <w:t>женности нет.</w:t>
      </w:r>
    </w:p>
    <w:p w:rsidR="008E3953" w:rsidRPr="00365987" w:rsidRDefault="008E3953" w:rsidP="008E3953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</w:rPr>
      </w:pPr>
    </w:p>
    <w:p w:rsidR="008E3953" w:rsidRDefault="008E3953" w:rsidP="0010107E">
      <w:pPr>
        <w:spacing w:after="0" w:line="240" w:lineRule="auto"/>
        <w:ind w:left="-709" w:right="-1"/>
        <w:outlineLvl w:val="0"/>
        <w:rPr>
          <w:rFonts w:ascii="Times New Roman" w:hAnsi="Times New Roman"/>
          <w:b/>
          <w:sz w:val="24"/>
          <w:szCs w:val="24"/>
        </w:rPr>
      </w:pPr>
      <w:r w:rsidRPr="00365987">
        <w:rPr>
          <w:rFonts w:ascii="Times New Roman" w:hAnsi="Times New Roman"/>
          <w:b/>
          <w:sz w:val="24"/>
          <w:szCs w:val="24"/>
        </w:rPr>
        <w:t>Выводы:</w:t>
      </w:r>
    </w:p>
    <w:p w:rsidR="008E3953" w:rsidRPr="001449FB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E3953" w:rsidRPr="001449FB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449F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449FB">
        <w:rPr>
          <w:rFonts w:ascii="Times New Roman" w:hAnsi="Times New Roman"/>
          <w:sz w:val="24"/>
          <w:szCs w:val="24"/>
        </w:rPr>
        <w:t xml:space="preserve">Бюджетная отчетность представлена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Корнил</w:t>
      </w:r>
      <w:r w:rsidRPr="001449FB">
        <w:rPr>
          <w:rFonts w:ascii="Times New Roman" w:hAnsi="Times New Roman"/>
          <w:sz w:val="24"/>
          <w:szCs w:val="24"/>
        </w:rPr>
        <w:t>овского</w:t>
      </w:r>
      <w:proofErr w:type="spellEnd"/>
      <w:r w:rsidRPr="001449FB">
        <w:rPr>
          <w:rFonts w:ascii="Times New Roman" w:hAnsi="Times New Roman"/>
          <w:sz w:val="24"/>
          <w:szCs w:val="24"/>
        </w:rP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 (в редакции от </w:t>
      </w:r>
      <w:r w:rsidR="0010107E">
        <w:rPr>
          <w:rFonts w:ascii="Times New Roman" w:hAnsi="Times New Roman"/>
          <w:sz w:val="24"/>
          <w:szCs w:val="24"/>
        </w:rPr>
        <w:t>02.11.2017 № 176н</w:t>
      </w:r>
      <w:r w:rsidRPr="001449FB">
        <w:rPr>
          <w:rFonts w:ascii="Times New Roman" w:hAnsi="Times New Roman"/>
          <w:sz w:val="24"/>
          <w:szCs w:val="24"/>
        </w:rPr>
        <w:t>), с соблюдением  сроков, определенных Бюджетным</w:t>
      </w:r>
      <w:proofErr w:type="gramEnd"/>
      <w:r w:rsidRPr="001449FB">
        <w:rPr>
          <w:rFonts w:ascii="Times New Roman" w:hAnsi="Times New Roman"/>
          <w:sz w:val="24"/>
          <w:szCs w:val="24"/>
        </w:rPr>
        <w:t xml:space="preserve"> кодексом РФ и Положением «О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Корнил</w:t>
      </w:r>
      <w:r w:rsidRPr="001449FB">
        <w:rPr>
          <w:rFonts w:ascii="Times New Roman" w:hAnsi="Times New Roman"/>
          <w:sz w:val="24"/>
          <w:szCs w:val="24"/>
        </w:rPr>
        <w:t>овском</w:t>
      </w:r>
      <w:proofErr w:type="spellEnd"/>
      <w:r w:rsidRPr="001449FB">
        <w:rPr>
          <w:rFonts w:ascii="Times New Roman" w:hAnsi="Times New Roman"/>
          <w:sz w:val="24"/>
          <w:szCs w:val="24"/>
        </w:rPr>
        <w:t xml:space="preserve"> сельском поселении».</w:t>
      </w:r>
    </w:p>
    <w:p w:rsidR="008E3953" w:rsidRPr="001449FB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449FB">
        <w:rPr>
          <w:rFonts w:ascii="Times New Roman" w:hAnsi="Times New Roman"/>
          <w:sz w:val="24"/>
          <w:szCs w:val="24"/>
        </w:rPr>
        <w:t>2. Бюджетная отчетность главного распорядителя бюджетных средств соответствует требованиям бюджетного законодательства. Формы отчетов за 201</w:t>
      </w:r>
      <w:r w:rsidR="0010107E">
        <w:rPr>
          <w:rFonts w:ascii="Times New Roman" w:hAnsi="Times New Roman"/>
          <w:sz w:val="24"/>
          <w:szCs w:val="24"/>
        </w:rPr>
        <w:t>7</w:t>
      </w:r>
      <w:r w:rsidRPr="001449FB">
        <w:rPr>
          <w:rFonts w:ascii="Times New Roman" w:hAnsi="Times New Roman"/>
          <w:sz w:val="24"/>
          <w:szCs w:val="24"/>
        </w:rP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8E39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E08E1">
        <w:rPr>
          <w:rFonts w:ascii="Times New Roman" w:hAnsi="Times New Roman"/>
          <w:sz w:val="24"/>
          <w:szCs w:val="24"/>
        </w:rPr>
        <w:t xml:space="preserve">Счётная палата подтверждает достоверность данных, представленных в проекте решения Совета </w:t>
      </w:r>
      <w:proofErr w:type="spellStart"/>
      <w:r w:rsidRPr="00365987">
        <w:rPr>
          <w:rFonts w:ascii="Times New Roman" w:hAnsi="Times New Roman"/>
          <w:sz w:val="24"/>
          <w:szCs w:val="24"/>
        </w:rPr>
        <w:t>Корниловс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 w:rsidRPr="00BE08E1">
        <w:rPr>
          <w:rFonts w:ascii="Times New Roman" w:hAnsi="Times New Roman"/>
          <w:sz w:val="24"/>
          <w:szCs w:val="24"/>
        </w:rPr>
        <w:t xml:space="preserve"> сельского поселения «Об утверждении отчета по исполнению бюджета </w:t>
      </w:r>
      <w:proofErr w:type="spellStart"/>
      <w:r w:rsidRPr="00365987">
        <w:rPr>
          <w:rFonts w:ascii="Times New Roman" w:hAnsi="Times New Roman"/>
          <w:sz w:val="24"/>
          <w:szCs w:val="24"/>
        </w:rPr>
        <w:t>Корниловс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 w:rsidRPr="00BE08E1">
        <w:rPr>
          <w:rFonts w:ascii="Times New Roman" w:hAnsi="Times New Roman"/>
          <w:sz w:val="24"/>
          <w:szCs w:val="24"/>
        </w:rPr>
        <w:t xml:space="preserve"> сельского поселения за 201</w:t>
      </w:r>
      <w:r w:rsidR="0010107E">
        <w:rPr>
          <w:rFonts w:ascii="Times New Roman" w:hAnsi="Times New Roman"/>
          <w:sz w:val="24"/>
          <w:szCs w:val="24"/>
        </w:rPr>
        <w:t>7</w:t>
      </w:r>
      <w:r w:rsidRPr="00BE08E1">
        <w:rPr>
          <w:rFonts w:ascii="Times New Roman" w:hAnsi="Times New Roman"/>
          <w:sz w:val="24"/>
          <w:szCs w:val="24"/>
        </w:rPr>
        <w:t xml:space="preserve"> год»,  и рекомендует его к утверждению </w:t>
      </w:r>
      <w:r>
        <w:rPr>
          <w:rFonts w:ascii="Times New Roman" w:hAnsi="Times New Roman"/>
          <w:sz w:val="24"/>
          <w:szCs w:val="24"/>
        </w:rPr>
        <w:t>с учетом замечаний, изложенных в заключении.</w:t>
      </w:r>
    </w:p>
    <w:p w:rsidR="008E3953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8E3953" w:rsidRPr="00BE08E1" w:rsidRDefault="008E3953" w:rsidP="008E395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8E3953" w:rsidRDefault="0010107E" w:rsidP="008E3953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 Счетной палаты                                                                               Г.М. </w:t>
      </w:r>
      <w:proofErr w:type="spellStart"/>
      <w:r>
        <w:rPr>
          <w:rFonts w:ascii="Times New Roman" w:hAnsi="Times New Roman"/>
          <w:sz w:val="24"/>
          <w:szCs w:val="28"/>
        </w:rPr>
        <w:t>Басирова</w:t>
      </w:r>
      <w:proofErr w:type="spellEnd"/>
    </w:p>
    <w:p w:rsidR="008E3953" w:rsidRDefault="008E3953" w:rsidP="0010107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</w:p>
    <w:p w:rsidR="008E3953" w:rsidRDefault="008E3953" w:rsidP="008E3953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8E3953" w:rsidRDefault="008E3953" w:rsidP="008E3953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21038">
        <w:rPr>
          <w:rFonts w:ascii="Times New Roman" w:hAnsi="Times New Roman" w:cs="Calibri"/>
          <w:sz w:val="24"/>
          <w:szCs w:val="24"/>
          <w:lang w:eastAsia="ar-SA"/>
        </w:rPr>
        <w:t>Экземпляр заключения на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8 (восьми)</w:t>
      </w:r>
      <w:r w:rsidRPr="00621038">
        <w:rPr>
          <w:rFonts w:ascii="Times New Roman" w:hAnsi="Times New Roman" w:cs="Calibri"/>
          <w:sz w:val="24"/>
          <w:szCs w:val="24"/>
          <w:lang w:eastAsia="ar-SA"/>
        </w:rPr>
        <w:t xml:space="preserve"> листах получил</w:t>
      </w:r>
      <w:r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8E3953" w:rsidRDefault="008E3953" w:rsidP="008E3953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21038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8E3953" w:rsidRPr="00621038" w:rsidRDefault="008E3953" w:rsidP="008E3953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_________________________________________________</w:t>
      </w:r>
      <w:r w:rsidRPr="00621038">
        <w:rPr>
          <w:rFonts w:ascii="Times New Roman" w:hAnsi="Times New Roman" w:cs="Calibri"/>
          <w:sz w:val="24"/>
          <w:szCs w:val="24"/>
          <w:lang w:eastAsia="ar-SA"/>
        </w:rPr>
        <w:t>____________________________________</w:t>
      </w:r>
    </w:p>
    <w:p w:rsidR="008E3953" w:rsidRDefault="008E3953" w:rsidP="008E3953">
      <w:pPr>
        <w:suppressAutoHyphens/>
        <w:spacing w:after="0" w:line="240" w:lineRule="auto"/>
        <w:ind w:right="-709" w:hanging="709"/>
        <w:jc w:val="both"/>
      </w:pPr>
      <w:r w:rsidRPr="00621038"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</w:t>
      </w:r>
      <w:r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</w:t>
      </w:r>
      <w:r w:rsidRPr="00621038">
        <w:rPr>
          <w:rFonts w:ascii="Times New Roman" w:hAnsi="Times New Roman" w:cs="Calibri"/>
          <w:sz w:val="20"/>
          <w:szCs w:val="20"/>
          <w:lang w:eastAsia="ar-SA"/>
        </w:rPr>
        <w:t xml:space="preserve">  (должность, ФИО,  дата и подпись)</w:t>
      </w:r>
    </w:p>
    <w:sectPr w:rsidR="008E3953" w:rsidSect="007E7A0B">
      <w:footerReference w:type="even" r:id="rId15"/>
      <w:footerReference w:type="default" r:id="rId16"/>
      <w:pgSz w:w="11906" w:h="16838"/>
      <w:pgMar w:top="851" w:right="851" w:bottom="85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A4" w:rsidRDefault="00D379A4" w:rsidP="00CE57D4">
      <w:pPr>
        <w:spacing w:after="0" w:line="240" w:lineRule="auto"/>
      </w:pPr>
      <w:r>
        <w:separator/>
      </w:r>
    </w:p>
  </w:endnote>
  <w:endnote w:type="continuationSeparator" w:id="0">
    <w:p w:rsidR="00D379A4" w:rsidRDefault="00D379A4" w:rsidP="00CE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B2" w:rsidRDefault="001E1DB2" w:rsidP="001E1D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1DB2" w:rsidRDefault="001E1D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573635"/>
      <w:docPartObj>
        <w:docPartGallery w:val="Page Numbers (Bottom of Page)"/>
        <w:docPartUnique/>
      </w:docPartObj>
    </w:sdtPr>
    <w:sdtEndPr/>
    <w:sdtContent>
      <w:p w:rsidR="001E1DB2" w:rsidRDefault="001E1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F6">
          <w:rPr>
            <w:noProof/>
          </w:rPr>
          <w:t>8</w:t>
        </w:r>
        <w:r>
          <w:fldChar w:fldCharType="end"/>
        </w:r>
      </w:p>
    </w:sdtContent>
  </w:sdt>
  <w:p w:rsidR="001E1DB2" w:rsidRDefault="001E1D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A4" w:rsidRDefault="00D379A4" w:rsidP="00CE57D4">
      <w:pPr>
        <w:spacing w:after="0" w:line="240" w:lineRule="auto"/>
      </w:pPr>
      <w:r>
        <w:separator/>
      </w:r>
    </w:p>
  </w:footnote>
  <w:footnote w:type="continuationSeparator" w:id="0">
    <w:p w:rsidR="00D379A4" w:rsidRDefault="00D379A4" w:rsidP="00CE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53"/>
    <w:rsid w:val="000E156A"/>
    <w:rsid w:val="0010107E"/>
    <w:rsid w:val="00101EC6"/>
    <w:rsid w:val="00102A12"/>
    <w:rsid w:val="001E1DB2"/>
    <w:rsid w:val="00252563"/>
    <w:rsid w:val="002A5E5F"/>
    <w:rsid w:val="003A233A"/>
    <w:rsid w:val="003C6591"/>
    <w:rsid w:val="003F5CC0"/>
    <w:rsid w:val="0043741C"/>
    <w:rsid w:val="00445E72"/>
    <w:rsid w:val="004471F6"/>
    <w:rsid w:val="005C78B7"/>
    <w:rsid w:val="007D7C00"/>
    <w:rsid w:val="007E7A0B"/>
    <w:rsid w:val="0089770E"/>
    <w:rsid w:val="008E3953"/>
    <w:rsid w:val="008F32F9"/>
    <w:rsid w:val="009252CD"/>
    <w:rsid w:val="009414D7"/>
    <w:rsid w:val="00AA62C1"/>
    <w:rsid w:val="00B27FE2"/>
    <w:rsid w:val="00B44791"/>
    <w:rsid w:val="00B67C5C"/>
    <w:rsid w:val="00CE57D4"/>
    <w:rsid w:val="00D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39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3953"/>
    <w:rPr>
      <w:rFonts w:ascii="Calibri" w:eastAsia="Times New Roman" w:hAnsi="Calibri" w:cs="Times New Roman"/>
    </w:rPr>
  </w:style>
  <w:style w:type="character" w:styleId="a5">
    <w:name w:val="page number"/>
    <w:basedOn w:val="a0"/>
    <w:rsid w:val="008E3953"/>
  </w:style>
  <w:style w:type="paragraph" w:customStyle="1" w:styleId="ConsPlusCell">
    <w:name w:val="ConsPlusCell"/>
    <w:rsid w:val="008E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8E3953"/>
    <w:rPr>
      <w:rFonts w:cs="Times New Roman"/>
    </w:rPr>
  </w:style>
  <w:style w:type="character" w:styleId="a6">
    <w:name w:val="Strong"/>
    <w:qFormat/>
    <w:rsid w:val="008E3953"/>
    <w:rPr>
      <w:b/>
      <w:bCs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8E3953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8E3953"/>
    <w:pPr>
      <w:keepNext/>
      <w:spacing w:after="0" w:line="240" w:lineRule="auto"/>
      <w:ind w:left="-709" w:right="-1" w:firstLine="425"/>
      <w:jc w:val="both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25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52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252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E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57D4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99"/>
    <w:qFormat/>
    <w:rsid w:val="0089770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71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39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3953"/>
    <w:rPr>
      <w:rFonts w:ascii="Calibri" w:eastAsia="Times New Roman" w:hAnsi="Calibri" w:cs="Times New Roman"/>
    </w:rPr>
  </w:style>
  <w:style w:type="character" w:styleId="a5">
    <w:name w:val="page number"/>
    <w:basedOn w:val="a0"/>
    <w:rsid w:val="008E3953"/>
  </w:style>
  <w:style w:type="paragraph" w:customStyle="1" w:styleId="ConsPlusCell">
    <w:name w:val="ConsPlusCell"/>
    <w:rsid w:val="008E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8E3953"/>
    <w:rPr>
      <w:rFonts w:cs="Times New Roman"/>
    </w:rPr>
  </w:style>
  <w:style w:type="character" w:styleId="a6">
    <w:name w:val="Strong"/>
    <w:qFormat/>
    <w:rsid w:val="008E3953"/>
    <w:rPr>
      <w:b/>
      <w:bCs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8E3953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8E3953"/>
    <w:pPr>
      <w:keepNext/>
      <w:spacing w:after="0" w:line="240" w:lineRule="auto"/>
      <w:ind w:left="-709" w:right="-1" w:firstLine="425"/>
      <w:jc w:val="both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25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52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252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E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57D4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99"/>
    <w:qFormat/>
    <w:rsid w:val="0089770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71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FAFCF0FvA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8C40FvA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DA8C40F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D302-0C5E-4D67-BCCB-20167B5F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2018-06-08T03:34:00Z</cp:lastPrinted>
  <dcterms:created xsi:type="dcterms:W3CDTF">2018-06-04T05:13:00Z</dcterms:created>
  <dcterms:modified xsi:type="dcterms:W3CDTF">2018-06-08T03:38:00Z</dcterms:modified>
</cp:coreProperties>
</file>