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73" w:rsidRDefault="00303A73" w:rsidP="00303A73">
      <w:pPr>
        <w:tabs>
          <w:tab w:val="left" w:pos="3402"/>
        </w:tabs>
        <w:spacing w:after="0" w:line="252" w:lineRule="auto"/>
        <w:ind w:left="-709" w:right="-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3A73" w:rsidRDefault="00303A73" w:rsidP="00303A7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eastAsia="Calibri" w:hAnsi="Times New Roman"/>
          <w:sz w:val="20"/>
          <w:szCs w:val="20"/>
          <w:lang w:eastAsia="ru-RU"/>
        </w:rPr>
        <w:object w:dxaOrig="45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30pt" o:ole="" fillcolor="window">
            <v:imagedata r:id="rId8" o:title=""/>
          </v:shape>
          <o:OLEObject Type="Embed" ProgID="Word.Picture.8" ShapeID="_x0000_i1025" DrawAspect="Content" ObjectID="_1588676834" r:id="rId9"/>
        </w:object>
      </w:r>
    </w:p>
    <w:p w:rsidR="00303A73" w:rsidRDefault="00303A73" w:rsidP="00303A7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Муниципальное образование «Томский район»</w:t>
      </w:r>
    </w:p>
    <w:p w:rsidR="00303A73" w:rsidRDefault="00303A73" w:rsidP="00303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Дума Томского района</w:t>
      </w:r>
    </w:p>
    <w:p w:rsidR="00303A73" w:rsidRDefault="00303A73" w:rsidP="00303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Счетная палата </w:t>
      </w:r>
    </w:p>
    <w:p w:rsidR="00303A73" w:rsidRPr="00303A73" w:rsidRDefault="00303A73" w:rsidP="00303A73">
      <w:pPr>
        <w:spacing w:after="0" w:line="240" w:lineRule="auto"/>
        <w:jc w:val="center"/>
        <w:rPr>
          <w:rFonts w:ascii="Times New Roman" w:hAnsi="Times New Roman"/>
          <w:sz w:val="18"/>
          <w:szCs w:val="20"/>
          <w:lang w:val="en-US"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пр. Фрунзе, 59а,  г. Томск, Россия, 634061; тел. </w:t>
      </w:r>
      <w:r w:rsidRPr="00303A73">
        <w:rPr>
          <w:rFonts w:ascii="Times New Roman" w:hAnsi="Times New Roman"/>
          <w:sz w:val="20"/>
          <w:szCs w:val="20"/>
          <w:lang w:val="en-US" w:eastAsia="ru-RU"/>
        </w:rPr>
        <w:t>(</w:t>
      </w:r>
      <w:r>
        <w:rPr>
          <w:rFonts w:ascii="Times New Roman" w:hAnsi="Times New Roman"/>
          <w:sz w:val="20"/>
          <w:szCs w:val="20"/>
          <w:lang w:eastAsia="ru-RU"/>
        </w:rPr>
        <w:t>факс</w:t>
      </w:r>
      <w:r w:rsidRPr="00303A73">
        <w:rPr>
          <w:rFonts w:ascii="Times New Roman" w:hAnsi="Times New Roman"/>
          <w:sz w:val="20"/>
          <w:szCs w:val="20"/>
          <w:lang w:val="en-US" w:eastAsia="ru-RU"/>
        </w:rPr>
        <w:t xml:space="preserve">) </w:t>
      </w:r>
      <w:r>
        <w:rPr>
          <w:rFonts w:ascii="Times New Roman" w:hAnsi="Times New Roman"/>
          <w:sz w:val="20"/>
          <w:szCs w:val="20"/>
          <w:lang w:val="en-US" w:eastAsia="ru-RU"/>
        </w:rPr>
        <w:t>4</w:t>
      </w:r>
      <w:r w:rsidRPr="00303A73">
        <w:rPr>
          <w:rFonts w:ascii="Times New Roman" w:hAnsi="Times New Roman"/>
          <w:sz w:val="20"/>
          <w:szCs w:val="20"/>
          <w:lang w:val="en-US" w:eastAsia="ru-RU"/>
        </w:rPr>
        <w:t>4-22-61</w:t>
      </w:r>
      <w:r w:rsidRPr="00303A73">
        <w:rPr>
          <w:rFonts w:ascii="Times New Roman" w:hAnsi="Times New Roman"/>
          <w:sz w:val="28"/>
          <w:szCs w:val="20"/>
          <w:lang w:val="en-US" w:eastAsia="ru-RU"/>
        </w:rPr>
        <w:br/>
      </w:r>
      <w:r>
        <w:rPr>
          <w:rFonts w:ascii="Times New Roman" w:hAnsi="Times New Roman"/>
          <w:sz w:val="18"/>
          <w:szCs w:val="20"/>
          <w:lang w:val="en-US" w:eastAsia="ru-RU"/>
        </w:rPr>
        <w:t>e</w:t>
      </w:r>
      <w:r w:rsidRPr="00303A73">
        <w:rPr>
          <w:rFonts w:ascii="Times New Roman" w:hAnsi="Times New Roman"/>
          <w:sz w:val="18"/>
          <w:szCs w:val="20"/>
          <w:lang w:val="en-US" w:eastAsia="ru-RU"/>
        </w:rPr>
        <w:t>-</w:t>
      </w:r>
      <w:r>
        <w:rPr>
          <w:rFonts w:ascii="Times New Roman" w:hAnsi="Times New Roman"/>
          <w:sz w:val="18"/>
          <w:szCs w:val="20"/>
          <w:lang w:val="en-US" w:eastAsia="ru-RU"/>
        </w:rPr>
        <w:t>mail</w:t>
      </w:r>
      <w:r w:rsidRPr="00303A73">
        <w:rPr>
          <w:rFonts w:ascii="Times New Roman" w:hAnsi="Times New Roman"/>
          <w:sz w:val="18"/>
          <w:szCs w:val="20"/>
          <w:lang w:val="en-US" w:eastAsia="ru-RU"/>
        </w:rPr>
        <w:t xml:space="preserve">: </w:t>
      </w:r>
      <w:hyperlink r:id="rId10" w:history="1">
        <w:r w:rsidRPr="00303A73">
          <w:rPr>
            <w:rStyle w:val="a4"/>
            <w:rFonts w:ascii="Times New Roman" w:hAnsi="Times New Roman"/>
            <w:color w:val="auto"/>
            <w:sz w:val="18"/>
            <w:szCs w:val="20"/>
            <w:u w:val="none"/>
            <w:lang w:val="en-US" w:eastAsia="ru-RU"/>
          </w:rPr>
          <w:t>sptr@atr.tomsk.gov.ru</w:t>
        </w:r>
      </w:hyperlink>
    </w:p>
    <w:p w:rsidR="00303A73" w:rsidRPr="00303A73" w:rsidRDefault="00303A73" w:rsidP="00303A73">
      <w:pPr>
        <w:pBdr>
          <w:top w:val="double" w:sz="12" w:space="1" w:color="auto"/>
        </w:pBdr>
        <w:spacing w:before="120" w:after="0" w:line="240" w:lineRule="auto"/>
        <w:rPr>
          <w:rFonts w:ascii="Times New Roman" w:hAnsi="Times New Roman"/>
          <w:sz w:val="16"/>
          <w:szCs w:val="20"/>
          <w:lang w:val="en-US" w:eastAsia="ru-RU"/>
        </w:rPr>
      </w:pPr>
    </w:p>
    <w:p w:rsidR="00303A73" w:rsidRPr="00303A73" w:rsidRDefault="00303A73" w:rsidP="00303A7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en-US" w:eastAsia="ru-RU"/>
        </w:rPr>
      </w:pPr>
      <w:r w:rsidRPr="00303A73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</w:p>
    <w:p w:rsidR="00303A73" w:rsidRDefault="00303A73" w:rsidP="00303A7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Заключение № 8</w:t>
      </w:r>
    </w:p>
    <w:p w:rsidR="00303A73" w:rsidRDefault="00303A73" w:rsidP="00303A73">
      <w:pPr>
        <w:keepNext/>
        <w:spacing w:after="0" w:line="240" w:lineRule="auto"/>
        <w:ind w:left="-709" w:right="-1"/>
        <w:jc w:val="center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по итогам внешней проверки отчёта об исполнении бюджета</w:t>
      </w:r>
    </w:p>
    <w:p w:rsidR="00303A73" w:rsidRDefault="00303A73" w:rsidP="00303A73">
      <w:pPr>
        <w:keepNext/>
        <w:spacing w:after="0" w:line="240" w:lineRule="auto"/>
        <w:ind w:left="-709" w:right="-1"/>
        <w:jc w:val="center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Межениновского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сельского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поселения за 2017 год</w:t>
      </w:r>
    </w:p>
    <w:p w:rsidR="00303A73" w:rsidRDefault="00303A73" w:rsidP="00303A73">
      <w:pPr>
        <w:keepNext/>
        <w:spacing w:after="0" w:line="240" w:lineRule="auto"/>
        <w:ind w:left="-709" w:right="-1" w:firstLine="42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3A73" w:rsidRDefault="00303A73" w:rsidP="00303A73">
      <w:pPr>
        <w:keepNext/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г. Томск                                                                                                                               27.04.2018г.</w:t>
      </w:r>
    </w:p>
    <w:p w:rsidR="00303A73" w:rsidRDefault="00303A73" w:rsidP="00303A73">
      <w:pPr>
        <w:keepNext/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3A73" w:rsidRDefault="00303A73" w:rsidP="00303A73">
      <w:pPr>
        <w:keepNext/>
        <w:spacing w:after="0" w:line="240" w:lineRule="auto"/>
        <w:ind w:left="-709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Основание для проведения экспертно-аналитического мероприятия:</w:t>
      </w:r>
    </w:p>
    <w:p w:rsidR="00303A73" w:rsidRP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A73">
        <w:rPr>
          <w:rFonts w:ascii="Times New Roman" w:hAnsi="Times New Roman"/>
          <w:sz w:val="24"/>
        </w:rPr>
        <w:t xml:space="preserve">  </w:t>
      </w:r>
      <w:proofErr w:type="gramStart"/>
      <w:r w:rsidRPr="00303A73">
        <w:rPr>
          <w:rStyle w:val="TimesNewRoman"/>
          <w:rFonts w:ascii="Times New Roman" w:hAnsi="Times New Roman"/>
        </w:rPr>
        <w:t>Статьи 157, 264.4 Бюджетного кодекса Российской Федерации, пункт 10 статьи 5 Положения «О Счетной палате муниципального образования «Томский район», утвержденного решением Думы Томского района от 27.12.2012г.  № 203,</w:t>
      </w:r>
      <w:r w:rsidRPr="00303A73">
        <w:rPr>
          <w:rFonts w:ascii="Times New Roman" w:hAnsi="Times New Roman"/>
        </w:rPr>
        <w:t xml:space="preserve"> </w:t>
      </w:r>
      <w:r w:rsidRPr="00303A73">
        <w:rPr>
          <w:rFonts w:ascii="Times New Roman" w:hAnsi="Times New Roman"/>
          <w:sz w:val="24"/>
          <w:szCs w:val="24"/>
        </w:rPr>
        <w:t xml:space="preserve"> пункт 2.13 плана работы Счетной палаты муниципального обр</w:t>
      </w:r>
      <w:r>
        <w:rPr>
          <w:rFonts w:ascii="Times New Roman" w:hAnsi="Times New Roman"/>
          <w:sz w:val="24"/>
          <w:szCs w:val="24"/>
        </w:rPr>
        <w:t>азования «Томский район» на 2018</w:t>
      </w:r>
      <w:r w:rsidRPr="00303A73">
        <w:rPr>
          <w:rFonts w:ascii="Times New Roman" w:hAnsi="Times New Roman"/>
          <w:sz w:val="24"/>
          <w:szCs w:val="24"/>
        </w:rPr>
        <w:t xml:space="preserve"> год, утвержденного распоряжением Счетной палаты  от 2</w:t>
      </w:r>
      <w:r>
        <w:rPr>
          <w:rFonts w:ascii="Times New Roman" w:hAnsi="Times New Roman"/>
          <w:sz w:val="24"/>
          <w:szCs w:val="24"/>
        </w:rPr>
        <w:t>8.12.2017</w:t>
      </w:r>
      <w:r w:rsidRPr="00303A73">
        <w:rPr>
          <w:rFonts w:ascii="Times New Roman" w:hAnsi="Times New Roman"/>
          <w:sz w:val="24"/>
          <w:szCs w:val="24"/>
        </w:rPr>
        <w:t>г.  № 16, ра</w:t>
      </w:r>
      <w:r>
        <w:rPr>
          <w:rFonts w:ascii="Times New Roman" w:hAnsi="Times New Roman"/>
          <w:sz w:val="24"/>
          <w:szCs w:val="24"/>
        </w:rPr>
        <w:t>споряжением Счетной палаты от 16.03.2018г № 7</w:t>
      </w:r>
      <w:r w:rsidRPr="00303A73">
        <w:rPr>
          <w:rFonts w:ascii="Times New Roman" w:hAnsi="Times New Roman"/>
          <w:sz w:val="24"/>
          <w:szCs w:val="24"/>
        </w:rPr>
        <w:t xml:space="preserve"> «О проведении внешней проверки</w:t>
      </w:r>
      <w:proofErr w:type="gramEnd"/>
      <w:r w:rsidRPr="00303A73">
        <w:rPr>
          <w:rFonts w:ascii="Times New Roman" w:hAnsi="Times New Roman"/>
          <w:sz w:val="24"/>
          <w:szCs w:val="24"/>
        </w:rPr>
        <w:t xml:space="preserve"> годовых отчетов об исполнении бюджета поселений, расположенных в г</w:t>
      </w:r>
      <w:r>
        <w:rPr>
          <w:rFonts w:ascii="Times New Roman" w:hAnsi="Times New Roman"/>
          <w:sz w:val="24"/>
          <w:szCs w:val="24"/>
        </w:rPr>
        <w:t>раницах Томского района, за 2017</w:t>
      </w:r>
      <w:r w:rsidRPr="00303A73">
        <w:rPr>
          <w:rFonts w:ascii="Times New Roman" w:hAnsi="Times New Roman"/>
          <w:sz w:val="24"/>
          <w:szCs w:val="24"/>
        </w:rPr>
        <w:t xml:space="preserve"> год», Соглашение «О передаче полномочий по осуществлению внешней проверки годового отчета об исполнении бюджета </w:t>
      </w:r>
      <w:proofErr w:type="spellStart"/>
      <w:r w:rsidRPr="00303A73">
        <w:rPr>
          <w:rFonts w:ascii="Times New Roman" w:hAnsi="Times New Roman"/>
          <w:sz w:val="24"/>
          <w:szCs w:val="24"/>
        </w:rPr>
        <w:t>Межениновского</w:t>
      </w:r>
      <w:proofErr w:type="spellEnd"/>
      <w:r w:rsidRPr="00303A73">
        <w:rPr>
          <w:rFonts w:ascii="Times New Roman" w:hAnsi="Times New Roman"/>
          <w:sz w:val="24"/>
          <w:szCs w:val="24"/>
        </w:rPr>
        <w:t xml:space="preserve"> сельского поселения» от 30.03.2017 № 11, а также по обращению Совета </w:t>
      </w:r>
      <w:proofErr w:type="spellStart"/>
      <w:r w:rsidRPr="00303A73">
        <w:rPr>
          <w:rFonts w:ascii="Times New Roman" w:hAnsi="Times New Roman"/>
          <w:sz w:val="24"/>
          <w:szCs w:val="24"/>
        </w:rPr>
        <w:t>Межениновского</w:t>
      </w:r>
      <w:proofErr w:type="spellEnd"/>
      <w:r w:rsidRPr="00303A73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ельского поселения от 30.03.2018 № 03/01-11</w:t>
      </w:r>
      <w:r w:rsidRPr="00303A73">
        <w:rPr>
          <w:rFonts w:ascii="Times New Roman" w:hAnsi="Times New Roman"/>
          <w:sz w:val="24"/>
          <w:szCs w:val="24"/>
          <w:lang w:eastAsia="ru-RU"/>
        </w:rPr>
        <w:t>.</w:t>
      </w:r>
    </w:p>
    <w:p w:rsidR="00303A73" w:rsidRDefault="00303A73" w:rsidP="00303A73">
      <w:pPr>
        <w:spacing w:after="0" w:line="240" w:lineRule="auto"/>
        <w:ind w:left="-709" w:right="-1" w:firstLine="56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Цель экспертно-аналитического мероприятия:</w:t>
      </w:r>
    </w:p>
    <w:p w:rsidR="00303A73" w:rsidRDefault="00303A73" w:rsidP="00303A73">
      <w:pPr>
        <w:spacing w:after="0" w:line="240" w:lineRule="auto"/>
        <w:ind w:left="-709" w:right="-1" w:firstLine="56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Определение соответствия  годового отчета об исполнении бюджета </w:t>
      </w:r>
      <w:proofErr w:type="spellStart"/>
      <w:r>
        <w:rPr>
          <w:rFonts w:ascii="Times New Roman" w:hAnsi="Times New Roman"/>
          <w:sz w:val="24"/>
          <w:szCs w:val="24"/>
        </w:rPr>
        <w:t>Межениновского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требованиям бюджетного законодательства, оценка достоверности и полноты составления и представления годовой бюджетной  отчетности, выявление возможных нарушений, недостатков и их последствий.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03A73" w:rsidRDefault="00303A73" w:rsidP="00303A73">
      <w:pPr>
        <w:spacing w:after="0" w:line="240" w:lineRule="auto"/>
        <w:ind w:left="-709" w:right="-1" w:firstLine="56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Предмет экспертно-аналитического мероприятия:</w:t>
      </w:r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Годовой отчет об исполнении бюджета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Межениновск</w:t>
      </w:r>
      <w:r w:rsidR="002B00A3">
        <w:rPr>
          <w:rFonts w:ascii="Times New Roman" w:hAnsi="Times New Roman"/>
          <w:sz w:val="24"/>
          <w:szCs w:val="24"/>
          <w:lang w:eastAsia="ru-RU"/>
        </w:rPr>
        <w:t>ого</w:t>
      </w:r>
      <w:proofErr w:type="spellEnd"/>
      <w:r w:rsidR="002B00A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за  2017</w:t>
      </w:r>
      <w:r>
        <w:rPr>
          <w:rFonts w:ascii="Times New Roman" w:hAnsi="Times New Roman"/>
          <w:sz w:val="24"/>
          <w:szCs w:val="24"/>
          <w:lang w:eastAsia="ru-RU"/>
        </w:rPr>
        <w:t xml:space="preserve"> год.</w:t>
      </w:r>
    </w:p>
    <w:p w:rsidR="00303A73" w:rsidRDefault="00303A73" w:rsidP="00303A73">
      <w:pPr>
        <w:spacing w:after="0" w:line="240" w:lineRule="auto"/>
        <w:ind w:left="-709" w:right="-1" w:firstLine="56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Объект экспертно-аналитического мероприятия: </w:t>
      </w:r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Межениновского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Сроки проведения  экспертно-аналитического мероприятия: </w:t>
      </w:r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Проверк</w:t>
      </w:r>
      <w:r w:rsidR="002B00A3">
        <w:rPr>
          <w:rFonts w:ascii="Times New Roman" w:hAnsi="Times New Roman"/>
          <w:sz w:val="24"/>
          <w:szCs w:val="24"/>
          <w:lang w:eastAsia="ru-RU"/>
        </w:rPr>
        <w:t>а проводилась с 01 апреля  по 27 апреля 2018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в помещении Счетной палаты по адр</w:t>
      </w:r>
      <w:r w:rsidR="002B00A3">
        <w:rPr>
          <w:rFonts w:ascii="Times New Roman" w:hAnsi="Times New Roman"/>
          <w:sz w:val="24"/>
          <w:szCs w:val="24"/>
          <w:lang w:eastAsia="ru-RU"/>
        </w:rPr>
        <w:t>есу: г. Томск,  пр. Фрунзе, 59а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03A73" w:rsidRDefault="00303A73" w:rsidP="00303A73">
      <w:pPr>
        <w:spacing w:after="0" w:line="240" w:lineRule="auto"/>
        <w:ind w:left="-709" w:right="-1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3A73" w:rsidRDefault="00303A73" w:rsidP="00303A73">
      <w:pPr>
        <w:spacing w:after="0" w:line="240" w:lineRule="auto"/>
        <w:ind w:left="-709" w:right="-1" w:firstLine="56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Результаты экспертно-аналитического мероприятия.</w:t>
      </w:r>
    </w:p>
    <w:p w:rsidR="00303A73" w:rsidRDefault="00303A73" w:rsidP="00303A73">
      <w:pPr>
        <w:tabs>
          <w:tab w:val="left" w:pos="3402"/>
        </w:tabs>
        <w:spacing w:after="0" w:line="252" w:lineRule="auto"/>
        <w:ind w:left="-709" w:right="-567"/>
        <w:jc w:val="center"/>
        <w:outlineLvl w:val="0"/>
        <w:rPr>
          <w:rFonts w:ascii="Times New Roman" w:hAnsi="Times New Roman"/>
          <w:b/>
          <w:sz w:val="25"/>
          <w:szCs w:val="25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  О</w:t>
      </w:r>
      <w:r>
        <w:rPr>
          <w:rFonts w:ascii="Times New Roman" w:hAnsi="Times New Roman"/>
          <w:b/>
          <w:sz w:val="25"/>
          <w:szCs w:val="25"/>
          <w:lang w:eastAsia="ru-RU"/>
        </w:rPr>
        <w:t>бщая информация.</w:t>
      </w:r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Межениновское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является муниципальным образованием, образованным Законом Томской области от 12.11.2004 г. № 241 – ОЗ «О наделении статусом муниципального района, сельского поселения и установлении границ муниципальных образований на территории Томского района» и наделенным указанным законом статусом сельского поселения, на территории которого осуществляется местное самоуправление.</w:t>
      </w:r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Межениновское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входит в состав Томского района.</w:t>
      </w:r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Официальное наименование муниципального образования - муниципальное образование " </w:t>
      </w:r>
      <w:proofErr w:type="spellStart"/>
      <w:r>
        <w:rPr>
          <w:rFonts w:ascii="Times New Roman" w:hAnsi="Times New Roman"/>
          <w:sz w:val="24"/>
          <w:szCs w:val="24"/>
        </w:rPr>
        <w:t>Межениновское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поселение" (далее – поселение).</w:t>
      </w:r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Административным центром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Межениновского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является село </w:t>
      </w:r>
      <w:proofErr w:type="spellStart"/>
      <w:r>
        <w:rPr>
          <w:rFonts w:ascii="Times New Roman" w:hAnsi="Times New Roman"/>
          <w:sz w:val="24"/>
          <w:szCs w:val="24"/>
        </w:rPr>
        <w:t>Межениновка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осуществлялась по стандартам внешнего муниципального финансового контроля «Общие правила проведения экспертно-аналитического мероприятия» и «Порядок организации и проведения внешней проверки годового отчета об исполнении бюджета муниципального образования», утвержденным Счетной палатой муниципального образования «Томский район».</w:t>
      </w:r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Внешняя проверка проведена в соответствии с законодательными и нормативными правовыми актами, регламентирующими правовой порядок организации и ведения бюджетного учета и отчетности. В целях установления единого порядка составления и представления отчетности об исполнении бюджета, приказом Министерства финансов РФ  от 28.12.2010 </w:t>
      </w:r>
      <w:r w:rsidR="00B03447">
        <w:rPr>
          <w:rFonts w:ascii="Times New Roman" w:hAnsi="Times New Roman"/>
          <w:sz w:val="24"/>
          <w:szCs w:val="24"/>
          <w:lang w:eastAsia="ru-RU"/>
        </w:rPr>
        <w:t>№ 191н (в редакции от 02.11.2017 № 176н</w:t>
      </w:r>
      <w:r>
        <w:rPr>
          <w:rFonts w:ascii="Times New Roman" w:hAnsi="Times New Roman"/>
          <w:sz w:val="24"/>
          <w:szCs w:val="24"/>
          <w:lang w:eastAsia="ru-RU"/>
        </w:rPr>
        <w:t>) утверждена «Инструкция о порядке составления и представления годовой, квартальной и месячной отчетности об исполнении бюджетов бюджетной системы РФ» (далее – Инструкция № 191н).</w:t>
      </w:r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При проверке использованы: отчет об исполнении бюджета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Межениновс</w:t>
      </w:r>
      <w:r w:rsidR="0056138C">
        <w:rPr>
          <w:rFonts w:ascii="Times New Roman" w:hAnsi="Times New Roman"/>
          <w:sz w:val="24"/>
          <w:szCs w:val="24"/>
          <w:lang w:eastAsia="ru-RU"/>
        </w:rPr>
        <w:t>кого</w:t>
      </w:r>
      <w:proofErr w:type="spellEnd"/>
      <w:r w:rsidR="0056138C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за 2017</w:t>
      </w:r>
      <w:r>
        <w:rPr>
          <w:rFonts w:ascii="Times New Roman" w:hAnsi="Times New Roman"/>
          <w:sz w:val="24"/>
          <w:szCs w:val="24"/>
          <w:lang w:eastAsia="ru-RU"/>
        </w:rPr>
        <w:t xml:space="preserve"> год, Решение Совета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Меженино</w:t>
      </w:r>
      <w:r w:rsidR="00904B49">
        <w:rPr>
          <w:rFonts w:ascii="Times New Roman" w:hAnsi="Times New Roman"/>
          <w:sz w:val="24"/>
          <w:szCs w:val="24"/>
          <w:lang w:eastAsia="ru-RU"/>
        </w:rPr>
        <w:t>вского</w:t>
      </w:r>
      <w:proofErr w:type="spellEnd"/>
      <w:r w:rsidR="00904B4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26.12.2016                № 141</w:t>
      </w:r>
      <w:r>
        <w:rPr>
          <w:rFonts w:ascii="Times New Roman" w:hAnsi="Times New Roman"/>
          <w:sz w:val="24"/>
          <w:szCs w:val="24"/>
          <w:lang w:eastAsia="ru-RU"/>
        </w:rPr>
        <w:t xml:space="preserve"> «О бюджете </w:t>
      </w:r>
      <w:r w:rsidR="00904B49">
        <w:rPr>
          <w:rFonts w:ascii="Times New Roman" w:hAnsi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904B49">
        <w:rPr>
          <w:rFonts w:ascii="Times New Roman" w:hAnsi="Times New Roman"/>
          <w:sz w:val="24"/>
          <w:szCs w:val="24"/>
          <w:lang w:eastAsia="ru-RU"/>
        </w:rPr>
        <w:t>Межениновское</w:t>
      </w:r>
      <w:proofErr w:type="spellEnd"/>
      <w:r w:rsidR="00904B49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</w:t>
      </w:r>
      <w:r w:rsidR="0056138C">
        <w:rPr>
          <w:rFonts w:ascii="Times New Roman" w:hAnsi="Times New Roman"/>
          <w:sz w:val="24"/>
          <w:szCs w:val="24"/>
          <w:lang w:eastAsia="ru-RU"/>
        </w:rPr>
        <w:t xml:space="preserve"> на 2017</w:t>
      </w:r>
      <w:r>
        <w:rPr>
          <w:rFonts w:ascii="Times New Roman" w:hAnsi="Times New Roman"/>
          <w:sz w:val="24"/>
          <w:szCs w:val="24"/>
          <w:lang w:eastAsia="ru-RU"/>
        </w:rPr>
        <w:t xml:space="preserve"> год»,  отчет по посту</w:t>
      </w:r>
      <w:r w:rsidR="0056138C">
        <w:rPr>
          <w:rFonts w:ascii="Times New Roman" w:hAnsi="Times New Roman"/>
          <w:sz w:val="24"/>
          <w:szCs w:val="24"/>
          <w:lang w:eastAsia="ru-RU"/>
        </w:rPr>
        <w:t>плениям и выбытиям на 01.01.2018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Управления Федерального казначейства по Томской области (форма 0503151), баланс по операциям кассового обслуживания исполнения бюджета (0503150) Управления Федерального казначейства по Томской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области, бюджетная отчетность об исполнении бюджета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Межениновского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56138C">
        <w:rPr>
          <w:rFonts w:ascii="Times New Roman" w:hAnsi="Times New Roman"/>
          <w:sz w:val="24"/>
          <w:lang w:eastAsia="ru-RU"/>
        </w:rPr>
        <w:t xml:space="preserve"> за 2017</w:t>
      </w:r>
      <w:r>
        <w:rPr>
          <w:rFonts w:ascii="Times New Roman" w:hAnsi="Times New Roman"/>
          <w:sz w:val="24"/>
          <w:lang w:eastAsia="ru-RU"/>
        </w:rPr>
        <w:t xml:space="preserve"> год  и другие документы.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исполнения решения Совета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Межениновского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от </w:t>
      </w:r>
      <w:r w:rsidR="00904B49">
        <w:rPr>
          <w:rFonts w:ascii="Times New Roman" w:hAnsi="Times New Roman"/>
          <w:sz w:val="24"/>
          <w:szCs w:val="24"/>
          <w:lang w:eastAsia="ru-RU"/>
        </w:rPr>
        <w:t xml:space="preserve">26.12.2016 </w:t>
      </w:r>
      <w:r w:rsidR="009334CC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904B49">
        <w:rPr>
          <w:rFonts w:ascii="Times New Roman" w:hAnsi="Times New Roman"/>
          <w:sz w:val="24"/>
          <w:szCs w:val="24"/>
          <w:lang w:eastAsia="ru-RU"/>
        </w:rPr>
        <w:t>№ 141</w:t>
      </w:r>
      <w:r>
        <w:rPr>
          <w:rFonts w:ascii="Times New Roman" w:hAnsi="Times New Roman"/>
          <w:sz w:val="24"/>
          <w:szCs w:val="24"/>
        </w:rPr>
        <w:t xml:space="preserve"> "</w:t>
      </w:r>
      <w:r w:rsidR="00904B49" w:rsidRPr="00904B4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04B49">
        <w:rPr>
          <w:rFonts w:ascii="Times New Roman" w:hAnsi="Times New Roman"/>
          <w:sz w:val="24"/>
          <w:szCs w:val="24"/>
          <w:lang w:eastAsia="ru-RU"/>
        </w:rPr>
        <w:t>О бюджете муниципального образования «</w:t>
      </w:r>
      <w:proofErr w:type="spellStart"/>
      <w:r w:rsidR="00904B49">
        <w:rPr>
          <w:rFonts w:ascii="Times New Roman" w:hAnsi="Times New Roman"/>
          <w:sz w:val="24"/>
          <w:szCs w:val="24"/>
          <w:lang w:eastAsia="ru-RU"/>
        </w:rPr>
        <w:t>Межениновское</w:t>
      </w:r>
      <w:proofErr w:type="spellEnd"/>
      <w:r w:rsidR="00904B49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</w:t>
      </w:r>
      <w:r w:rsidR="00904B49">
        <w:rPr>
          <w:rFonts w:ascii="Times New Roman" w:hAnsi="Times New Roman"/>
          <w:sz w:val="24"/>
          <w:szCs w:val="24"/>
        </w:rPr>
        <w:t xml:space="preserve"> на 2017</w:t>
      </w:r>
      <w:r w:rsidR="005613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год" (далее – Решение) в него вносились </w:t>
      </w:r>
      <w:r w:rsidRPr="00904B49">
        <w:rPr>
          <w:rFonts w:ascii="Times New Roman" w:hAnsi="Times New Roman"/>
          <w:sz w:val="24"/>
          <w:szCs w:val="24"/>
        </w:rPr>
        <w:t>изменения 3 раза.</w:t>
      </w:r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 проведенной проверки установлено правомерное внесение изменений в утвержденные бюджетные назначения.</w:t>
      </w:r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Изменения основных характеристик бюджета приведены в таблице 1.</w:t>
      </w:r>
    </w:p>
    <w:p w:rsidR="00303A73" w:rsidRDefault="00303A73" w:rsidP="00303A73">
      <w:pPr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8"/>
        </w:rPr>
      </w:pPr>
    </w:p>
    <w:p w:rsidR="00303A73" w:rsidRDefault="00303A73" w:rsidP="00303A73">
      <w:pPr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Таблица 1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тыс</w:t>
      </w:r>
      <w:proofErr w:type="gramStart"/>
      <w:r>
        <w:rPr>
          <w:rFonts w:ascii="Times New Roman" w:hAnsi="Times New Roman"/>
          <w:sz w:val="24"/>
          <w:szCs w:val="28"/>
        </w:rPr>
        <w:t>.р</w:t>
      </w:r>
      <w:proofErr w:type="gramEnd"/>
      <w:r>
        <w:rPr>
          <w:rFonts w:ascii="Times New Roman" w:hAnsi="Times New Roman"/>
          <w:sz w:val="24"/>
          <w:szCs w:val="28"/>
        </w:rPr>
        <w:t>ублей</w:t>
      </w:r>
      <w:proofErr w:type="spellEnd"/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1134"/>
        <w:gridCol w:w="1560"/>
        <w:gridCol w:w="993"/>
        <w:gridCol w:w="1135"/>
        <w:gridCol w:w="1135"/>
        <w:gridCol w:w="994"/>
        <w:gridCol w:w="844"/>
      </w:tblGrid>
      <w:tr w:rsidR="00303A73" w:rsidTr="003D3E1E">
        <w:trPr>
          <w:trHeight w:val="239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303A73">
            <w:pPr>
              <w:ind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3A73" w:rsidRDefault="00303A73">
            <w:pPr>
              <w:ind w:left="-95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Отклоне-ние</w:t>
            </w:r>
            <w:proofErr w:type="spellEnd"/>
            <w:proofErr w:type="gramEnd"/>
          </w:p>
          <w:p w:rsidR="00303A73" w:rsidRDefault="001A0C3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(гр.2 - гр.3</w:t>
            </w:r>
            <w:r w:rsidR="00303A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Отклоне-ние</w:t>
            </w:r>
            <w:proofErr w:type="spellEnd"/>
            <w:proofErr w:type="gramEnd"/>
          </w:p>
          <w:p w:rsidR="00303A73" w:rsidRDefault="00303A7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(гр.6-гр.5)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ind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Испол</w:t>
            </w:r>
            <w:r w:rsidR="003D3E1E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нение</w:t>
            </w:r>
            <w:proofErr w:type="spellEnd"/>
            <w:proofErr w:type="gramEnd"/>
          </w:p>
          <w:p w:rsidR="00303A73" w:rsidRDefault="00303A73">
            <w:pPr>
              <w:ind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303A73" w:rsidTr="003D3E1E">
        <w:trPr>
          <w:trHeight w:val="184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73" w:rsidRDefault="00303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данным отчета об исполнении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решением Сове</w:t>
            </w:r>
            <w:r w:rsidR="00A97E34">
              <w:rPr>
                <w:rFonts w:ascii="Times New Roman" w:hAnsi="Times New Roman"/>
                <w:sz w:val="20"/>
                <w:szCs w:val="20"/>
              </w:rPr>
              <w:t xml:space="preserve">та </w:t>
            </w:r>
            <w:proofErr w:type="spellStart"/>
            <w:proofErr w:type="gramStart"/>
            <w:r w:rsidR="00A97E34">
              <w:rPr>
                <w:rFonts w:ascii="Times New Roman" w:hAnsi="Times New Roman"/>
                <w:sz w:val="20"/>
                <w:szCs w:val="20"/>
              </w:rPr>
              <w:t>посе-ления</w:t>
            </w:r>
            <w:proofErr w:type="spellEnd"/>
            <w:proofErr w:type="gramEnd"/>
            <w:r w:rsidR="00A97E34">
              <w:rPr>
                <w:rFonts w:ascii="Times New Roman" w:hAnsi="Times New Roman"/>
                <w:sz w:val="20"/>
                <w:szCs w:val="20"/>
              </w:rPr>
              <w:t xml:space="preserve"> № 27 от 21.12.2017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(с учетом изменений)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73" w:rsidRDefault="00303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данным отчета об исполнении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результатам проверки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73" w:rsidRDefault="00303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73" w:rsidRDefault="00303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3A73" w:rsidTr="003D3E1E">
        <w:trPr>
          <w:trHeight w:val="22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ind w:left="-95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ind w:left="-95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33DE1" w:rsidTr="003D3E1E">
        <w:trPr>
          <w:trHeight w:val="39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E1" w:rsidRDefault="00133DE1">
            <w:pPr>
              <w:pStyle w:val="a3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Доходы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1" w:rsidRDefault="00133DE1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15996,1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1" w:rsidRDefault="00133DE1" w:rsidP="009334CC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15996,1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1" w:rsidRDefault="00133DE1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1" w:rsidRDefault="00133DE1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15891,8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1" w:rsidRDefault="00133DE1" w:rsidP="009334CC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15891,8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1" w:rsidRDefault="00BE59D6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1" w:rsidRDefault="001A0C3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133DE1" w:rsidTr="003D3E1E">
        <w:trPr>
          <w:trHeight w:val="39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E1" w:rsidRDefault="00133DE1">
            <w:pPr>
              <w:pStyle w:val="a3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Расходы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1" w:rsidRDefault="00133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17595,2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1" w:rsidRDefault="00133DE1" w:rsidP="00933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17595,2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1" w:rsidRDefault="00133DE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1" w:rsidRDefault="00133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17246,2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1" w:rsidRDefault="00133DE1" w:rsidP="00933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17246,2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1" w:rsidRDefault="00BE59D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1" w:rsidRDefault="001A0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</w:tr>
      <w:tr w:rsidR="00133DE1" w:rsidTr="003D3E1E">
        <w:trPr>
          <w:trHeight w:val="57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E1" w:rsidRDefault="00133DE1">
            <w:pPr>
              <w:ind w:left="-95" w:right="-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Дефицит/ профицит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1" w:rsidRDefault="00133DE1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1" w:rsidRDefault="00133DE1" w:rsidP="009334CC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1" w:rsidRDefault="00133DE1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1" w:rsidRDefault="00133DE1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1" w:rsidRDefault="00133DE1" w:rsidP="009334CC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1" w:rsidRDefault="00BE59D6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1" w:rsidRDefault="001A0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303A73" w:rsidRDefault="00303A73" w:rsidP="00303A73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3A73" w:rsidRDefault="00303A73" w:rsidP="00303A73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Решением Совета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Межениновского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</w:t>
      </w:r>
      <w:r w:rsidR="00BE59D6">
        <w:rPr>
          <w:rFonts w:ascii="Times New Roman" w:hAnsi="Times New Roman"/>
          <w:sz w:val="24"/>
          <w:szCs w:val="24"/>
          <w:lang w:eastAsia="ru-RU"/>
        </w:rPr>
        <w:t>26.12.2016г № 141</w:t>
      </w:r>
      <w:r>
        <w:rPr>
          <w:rFonts w:ascii="Times New Roman" w:hAnsi="Times New Roman"/>
          <w:sz w:val="24"/>
          <w:szCs w:val="24"/>
          <w:lang w:eastAsia="ru-RU"/>
        </w:rPr>
        <w:t xml:space="preserve"> (с изменениями) утвержд</w:t>
      </w:r>
      <w:r w:rsidR="00BE59D6">
        <w:rPr>
          <w:rFonts w:ascii="Times New Roman" w:hAnsi="Times New Roman"/>
          <w:sz w:val="24"/>
          <w:szCs w:val="24"/>
          <w:lang w:eastAsia="ru-RU"/>
        </w:rPr>
        <w:t>ен дефицит бюджета в сумме 1599,1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рублей, установлены источники финансирования дефицита бюджета поселения в соответствии с требованиями статьи 184.1 Бюджетного кодекса РФ.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Удельный вес дефицита бюджета поселения в сумме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доходов бюджета поселения без учета безвозмездных поступлений и поступлений налоговых доходов по дополнительным нормативам отчислений составил </w:t>
      </w:r>
      <w:r w:rsidR="00A01687" w:rsidRPr="00A01687">
        <w:rPr>
          <w:rFonts w:ascii="Times New Roman" w:hAnsi="Times New Roman"/>
          <w:sz w:val="24"/>
          <w:szCs w:val="24"/>
          <w:lang w:eastAsia="ru-RU"/>
        </w:rPr>
        <w:t>12,3</w:t>
      </w:r>
      <w:r w:rsidRPr="00A01687">
        <w:rPr>
          <w:rFonts w:ascii="Times New Roman" w:hAnsi="Times New Roman"/>
          <w:sz w:val="24"/>
          <w:szCs w:val="24"/>
          <w:lang w:eastAsia="ru-RU"/>
        </w:rPr>
        <w:t>%.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Превышение установленного 10% ограничения (статья 92.1 БК РФ) не выходит за пределы снижения остатков средств на счетах по учету средств местного бюджета, утвержденных решением о бюджете, поэтому не противоречит бюджетному законодательству.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 результате</w:t>
      </w:r>
      <w:r w:rsidR="00BE59D6">
        <w:rPr>
          <w:rFonts w:ascii="Times New Roman" w:hAnsi="Times New Roman"/>
          <w:sz w:val="24"/>
          <w:szCs w:val="24"/>
          <w:lang w:eastAsia="ru-RU"/>
        </w:rPr>
        <w:t xml:space="preserve"> исполнения бюджета сложился де</w:t>
      </w:r>
      <w:r>
        <w:rPr>
          <w:rFonts w:ascii="Times New Roman" w:hAnsi="Times New Roman"/>
          <w:sz w:val="24"/>
          <w:szCs w:val="24"/>
          <w:lang w:eastAsia="ru-RU"/>
        </w:rPr>
        <w:t xml:space="preserve">фицит  в сумме </w:t>
      </w:r>
      <w:r w:rsidR="00BE59D6">
        <w:rPr>
          <w:rFonts w:ascii="Times New Roman" w:hAnsi="Times New Roman"/>
          <w:sz w:val="24"/>
          <w:szCs w:val="24"/>
        </w:rPr>
        <w:t>1354,4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303A73" w:rsidRDefault="00BE59D6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</w:t>
      </w:r>
      <w:r w:rsidR="00303A73">
        <w:rPr>
          <w:rFonts w:ascii="Times New Roman" w:hAnsi="Times New Roman"/>
          <w:sz w:val="24"/>
          <w:szCs w:val="24"/>
        </w:rPr>
        <w:t xml:space="preserve"> году бюджетные кредиты не привлекались, муниципальный долг отсутствовал, расходы на его обслуживание не производились. </w:t>
      </w:r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Кассовое обслуживание исполнения бюджета </w:t>
      </w:r>
      <w:proofErr w:type="spellStart"/>
      <w:r>
        <w:rPr>
          <w:rFonts w:ascii="Times New Roman" w:hAnsi="Times New Roman"/>
          <w:sz w:val="24"/>
          <w:szCs w:val="24"/>
        </w:rPr>
        <w:t>Межениновского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осуществлялось Управлением федерального казначейства по Томской области. </w:t>
      </w:r>
      <w:proofErr w:type="gramStart"/>
      <w:r>
        <w:rPr>
          <w:rFonts w:ascii="Times New Roman" w:hAnsi="Times New Roman"/>
          <w:sz w:val="24"/>
          <w:szCs w:val="24"/>
        </w:rPr>
        <w:t xml:space="preserve">При проведении сверки показателей формы 0503151 «Отчет по поступлениям и выбытиям» Управления Федерального казначейства по Томской области и форм: ф.0503117 «Отчет об исполнении бюджета», ф.0503127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</w:t>
      </w:r>
      <w:r>
        <w:rPr>
          <w:rFonts w:ascii="Times New Roman" w:hAnsi="Times New Roman"/>
          <w:sz w:val="24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Межениновского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/>
          <w:sz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установлено соответствие сумм. </w:t>
      </w:r>
      <w:proofErr w:type="gramEnd"/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сверки показателей формы 0503150 «Баланс по операциям кассового обслуживания и</w:t>
      </w:r>
      <w:r w:rsidR="00BE59D6">
        <w:rPr>
          <w:rFonts w:ascii="Times New Roman" w:hAnsi="Times New Roman"/>
          <w:sz w:val="24"/>
          <w:szCs w:val="24"/>
        </w:rPr>
        <w:t>сполнения бюджета» на 01.01.2018</w:t>
      </w:r>
      <w:r>
        <w:rPr>
          <w:rFonts w:ascii="Times New Roman" w:hAnsi="Times New Roman"/>
          <w:sz w:val="24"/>
          <w:szCs w:val="24"/>
        </w:rPr>
        <w:t>г. Управления Федерального казначейства по Томской области и формы 0503120 «Баланс и</w:t>
      </w:r>
      <w:r w:rsidR="00BE59D6">
        <w:rPr>
          <w:rFonts w:ascii="Times New Roman" w:hAnsi="Times New Roman"/>
          <w:sz w:val="24"/>
          <w:szCs w:val="24"/>
        </w:rPr>
        <w:t>сполнения бюджета» на 01.01.2018</w:t>
      </w:r>
      <w:r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Межениновского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/>
          <w:sz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установлено соответствие сумм. </w:t>
      </w:r>
    </w:p>
    <w:p w:rsidR="00303A73" w:rsidRDefault="00303A73" w:rsidP="00303A73">
      <w:pPr>
        <w:pStyle w:val="ListParagraph"/>
        <w:spacing w:after="0" w:line="240" w:lineRule="auto"/>
        <w:ind w:left="709"/>
        <w:rPr>
          <w:b/>
        </w:rPr>
      </w:pPr>
    </w:p>
    <w:p w:rsidR="00303A73" w:rsidRPr="008D29D9" w:rsidRDefault="00303A73" w:rsidP="00303A73">
      <w:pPr>
        <w:spacing w:after="0" w:line="240" w:lineRule="auto"/>
        <w:ind w:left="-709" w:right="-1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D29D9">
        <w:rPr>
          <w:rFonts w:ascii="Times New Roman" w:hAnsi="Times New Roman"/>
          <w:b/>
          <w:sz w:val="24"/>
          <w:szCs w:val="24"/>
        </w:rPr>
        <w:t>2. Определение степени финансовой устойчивости бюджета.</w:t>
      </w:r>
    </w:p>
    <w:p w:rsidR="00303A73" w:rsidRPr="008D29D9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8D29D9">
        <w:rPr>
          <w:rFonts w:ascii="Times New Roman" w:hAnsi="Times New Roman"/>
          <w:sz w:val="24"/>
          <w:szCs w:val="24"/>
        </w:rPr>
        <w:t xml:space="preserve">В соответствии со ст.136 БК РФ при проведении оценки исполнения бюджета определяется уровень сбалансированности бюджета, его устойчивости и </w:t>
      </w:r>
      <w:proofErr w:type="spellStart"/>
      <w:r w:rsidRPr="008D29D9">
        <w:rPr>
          <w:rFonts w:ascii="Times New Roman" w:hAnsi="Times New Roman"/>
          <w:sz w:val="24"/>
          <w:szCs w:val="24"/>
        </w:rPr>
        <w:t>дотационности</w:t>
      </w:r>
      <w:proofErr w:type="spellEnd"/>
      <w:r w:rsidRPr="008D29D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D29D9">
        <w:rPr>
          <w:rFonts w:ascii="Times New Roman" w:hAnsi="Times New Roman"/>
          <w:sz w:val="24"/>
          <w:szCs w:val="24"/>
        </w:rPr>
        <w:t>Оценивается степень зависимости бюджета от финансовой помощи из районного и областного бюджетов.</w:t>
      </w:r>
      <w:proofErr w:type="gramEnd"/>
      <w:r w:rsidRPr="008D29D9">
        <w:rPr>
          <w:rFonts w:ascii="Times New Roman" w:hAnsi="Times New Roman"/>
          <w:sz w:val="24"/>
          <w:szCs w:val="24"/>
        </w:rPr>
        <w:t xml:space="preserve"> Анализ финансовой устойчивости проводится по следующим показателям:</w:t>
      </w:r>
    </w:p>
    <w:p w:rsidR="00303A73" w:rsidRPr="008D29D9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8D29D9">
        <w:rPr>
          <w:rFonts w:ascii="Times New Roman" w:hAnsi="Times New Roman"/>
          <w:sz w:val="24"/>
          <w:szCs w:val="24"/>
        </w:rPr>
        <w:t>-коэффициент бюджетной зависимости (показывает долю дотаций и субсидий в общей сумме доходов  бюджета за вычетом субв</w:t>
      </w:r>
      <w:r w:rsidR="008D29D9">
        <w:rPr>
          <w:rFonts w:ascii="Times New Roman" w:hAnsi="Times New Roman"/>
          <w:sz w:val="24"/>
          <w:szCs w:val="24"/>
        </w:rPr>
        <w:t>енций) плановый коэффициент 2017 года – 79,7%,  фактический –  80,2</w:t>
      </w:r>
      <w:r w:rsidRPr="008D29D9">
        <w:rPr>
          <w:rFonts w:ascii="Times New Roman" w:hAnsi="Times New Roman"/>
          <w:sz w:val="24"/>
          <w:szCs w:val="24"/>
        </w:rPr>
        <w:t>%;</w:t>
      </w:r>
    </w:p>
    <w:p w:rsidR="00303A73" w:rsidRPr="008D29D9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8D29D9">
        <w:rPr>
          <w:rFonts w:ascii="Times New Roman" w:hAnsi="Times New Roman"/>
          <w:sz w:val="24"/>
          <w:szCs w:val="24"/>
        </w:rPr>
        <w:t> -коэффициент обеспеченности территории собственными доходами (показывает долю собственных доходов в общей сумме доходов  бюджета за вычетом субвенц</w:t>
      </w:r>
      <w:r w:rsidR="008D29D9">
        <w:rPr>
          <w:rFonts w:ascii="Times New Roman" w:hAnsi="Times New Roman"/>
          <w:sz w:val="24"/>
          <w:szCs w:val="24"/>
        </w:rPr>
        <w:t>ий) плановый коэффициент –  20,3%, фактический – 19,8</w:t>
      </w:r>
      <w:r w:rsidRPr="008D29D9">
        <w:rPr>
          <w:rFonts w:ascii="Times New Roman" w:hAnsi="Times New Roman"/>
          <w:sz w:val="24"/>
          <w:szCs w:val="24"/>
        </w:rPr>
        <w:t>%.</w:t>
      </w:r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8D29D9">
        <w:rPr>
          <w:rFonts w:ascii="Times New Roman" w:hAnsi="Times New Roman"/>
          <w:sz w:val="24"/>
          <w:szCs w:val="24"/>
        </w:rPr>
        <w:t>Анализируя  плановые и фактические значения, приходим к  выводу, что показатели финансовой устойчивости и бюджетного потенциал</w:t>
      </w:r>
      <w:r w:rsidR="00BE59D6" w:rsidRPr="008D29D9">
        <w:rPr>
          <w:rFonts w:ascii="Times New Roman" w:hAnsi="Times New Roman"/>
          <w:sz w:val="24"/>
          <w:szCs w:val="24"/>
        </w:rPr>
        <w:t>а при исполнении бюджета за 2017</w:t>
      </w:r>
      <w:r w:rsidR="008D29D9">
        <w:rPr>
          <w:rFonts w:ascii="Times New Roman" w:hAnsi="Times New Roman"/>
          <w:sz w:val="24"/>
          <w:szCs w:val="24"/>
        </w:rPr>
        <w:t xml:space="preserve"> год снизились</w:t>
      </w:r>
      <w:r w:rsidRPr="008D29D9">
        <w:rPr>
          <w:rFonts w:ascii="Times New Roman" w:hAnsi="Times New Roman"/>
          <w:sz w:val="24"/>
          <w:szCs w:val="24"/>
        </w:rPr>
        <w:t>. Бюджет поселения в значительной степени зависит от финансовой помощи из бюджета района и области.</w:t>
      </w:r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3A73" w:rsidRDefault="00303A73" w:rsidP="00303A73">
      <w:pPr>
        <w:suppressAutoHyphens/>
        <w:spacing w:after="0" w:line="240" w:lineRule="auto"/>
        <w:ind w:left="-709" w:firstLine="567"/>
        <w:jc w:val="center"/>
        <w:outlineLvl w:val="0"/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</w:pPr>
      <w:r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  <w:t>3. Состав и содержание форм отчетности.</w:t>
      </w:r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Годовой отчет об исполнении бюджета </w:t>
      </w:r>
      <w:r>
        <w:rPr>
          <w:rStyle w:val="highlighthighlightactive"/>
          <w:sz w:val="24"/>
          <w:szCs w:val="24"/>
        </w:rPr>
        <w:t>поселения </w:t>
      </w:r>
      <w:r>
        <w:rPr>
          <w:rFonts w:ascii="Times New Roman" w:hAnsi="Times New Roman"/>
          <w:sz w:val="24"/>
          <w:szCs w:val="24"/>
        </w:rPr>
        <w:t xml:space="preserve"> до его рассмотрения в Совете </w:t>
      </w:r>
      <w:bookmarkStart w:id="0" w:name="YANDEX_1067"/>
      <w:bookmarkEnd w:id="0"/>
      <w:r>
        <w:rPr>
          <w:rStyle w:val="highlighthighlightactive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Межениновского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bookmarkStart w:id="1" w:name="YANDEX_1068"/>
      <w:bookmarkEnd w:id="1"/>
      <w:r>
        <w:rPr>
          <w:rStyle w:val="highlighthighlightactive"/>
          <w:sz w:val="24"/>
          <w:szCs w:val="24"/>
        </w:rPr>
        <w:t> сельского 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2" w:name="YANDEX_1069"/>
      <w:bookmarkEnd w:id="2"/>
      <w:r>
        <w:rPr>
          <w:rStyle w:val="highlighthighlightactive"/>
          <w:sz w:val="24"/>
          <w:szCs w:val="24"/>
        </w:rPr>
        <w:t> поселения </w:t>
      </w:r>
      <w:r>
        <w:rPr>
          <w:rFonts w:ascii="Times New Roman" w:hAnsi="Times New Roman"/>
          <w:sz w:val="24"/>
          <w:szCs w:val="24"/>
        </w:rPr>
        <w:t xml:space="preserve"> подлежит внешней проверке, которая включает внешнюю проверку </w:t>
      </w:r>
      <w:bookmarkStart w:id="3" w:name="YANDEX_1070"/>
      <w:bookmarkEnd w:id="3"/>
      <w:r>
        <w:rPr>
          <w:rStyle w:val="highlighthighlightactive"/>
          <w:sz w:val="24"/>
          <w:szCs w:val="24"/>
        </w:rPr>
        <w:t> бюджетной </w:t>
      </w:r>
      <w:r>
        <w:rPr>
          <w:rFonts w:ascii="Times New Roman" w:hAnsi="Times New Roman"/>
          <w:sz w:val="24"/>
          <w:szCs w:val="24"/>
        </w:rPr>
        <w:t xml:space="preserve"> отчетности главных администраторов </w:t>
      </w:r>
      <w:bookmarkStart w:id="4" w:name="YANDEX_1071"/>
      <w:bookmarkEnd w:id="4"/>
      <w:r>
        <w:rPr>
          <w:rStyle w:val="highlighthighlightactive"/>
          <w:sz w:val="24"/>
          <w:szCs w:val="24"/>
        </w:rPr>
        <w:t> бюджетных </w:t>
      </w:r>
      <w:r>
        <w:rPr>
          <w:rFonts w:ascii="Times New Roman" w:hAnsi="Times New Roman"/>
          <w:sz w:val="24"/>
          <w:szCs w:val="24"/>
        </w:rPr>
        <w:t xml:space="preserve"> средств и подготовку заключения на годовой отчет об исполнении бюджета.</w:t>
      </w:r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</w:t>
      </w:r>
      <w:r>
        <w:rPr>
          <w:rStyle w:val="highlighthighlightactive"/>
          <w:sz w:val="24"/>
          <w:szCs w:val="24"/>
        </w:rPr>
        <w:t>поселения </w:t>
      </w:r>
      <w:r>
        <w:rPr>
          <w:rFonts w:ascii="Times New Roman" w:hAnsi="Times New Roman"/>
          <w:sz w:val="24"/>
          <w:szCs w:val="24"/>
        </w:rPr>
        <w:t xml:space="preserve"> принимает решение по отчету об исполнении бюджета после получения результатов проверки указанного отчета.</w:t>
      </w:r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соответствии со статьей 264.5 Бюджетного кодекса Российской Федерации одновременно с годовым отчетом об исполнении бюджета представляются проект решения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Федерации.</w:t>
      </w:r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исполнение Соглашения «О передаче полномочий по осуществлению внешней проверки годового отчета об исполнении бюджета </w:t>
      </w:r>
      <w:proofErr w:type="spellStart"/>
      <w:r>
        <w:rPr>
          <w:rFonts w:ascii="Times New Roman" w:hAnsi="Times New Roman"/>
          <w:sz w:val="24"/>
          <w:szCs w:val="24"/>
        </w:rPr>
        <w:t>Межениновского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поселения» от </w:t>
      </w:r>
      <w:r>
        <w:rPr>
          <w:rFonts w:ascii="Times New Roman" w:hAnsi="Times New Roman"/>
          <w:sz w:val="24"/>
          <w:szCs w:val="24"/>
        </w:rPr>
        <w:lastRenderedPageBreak/>
        <w:t>30.03.2017г № 11 Администрация поселения представила отчет об испо</w:t>
      </w:r>
      <w:r w:rsidR="00BE59D6">
        <w:rPr>
          <w:rFonts w:ascii="Times New Roman" w:hAnsi="Times New Roman"/>
          <w:sz w:val="24"/>
          <w:szCs w:val="24"/>
        </w:rPr>
        <w:t>лнении бюджета поселения за 2017</w:t>
      </w:r>
      <w:r>
        <w:rPr>
          <w:rFonts w:ascii="Times New Roman" w:hAnsi="Times New Roman"/>
          <w:sz w:val="24"/>
          <w:szCs w:val="24"/>
        </w:rPr>
        <w:t xml:space="preserve"> год  в Счетную палату до 01.04.2016г,  что соответствует бюджетному законодательству. Вместе с годовым отчетом представлен проект решения Совета поселения. Бюджетная отчетность представлена в Счетную палату  в соответствии с  требованием  пункта 4 Инструкции в сброшюрованном и пронумерованном виде с оглавлением и сопроводительным письмом.</w:t>
      </w:r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3B5B03">
        <w:rPr>
          <w:rFonts w:ascii="Times New Roman" w:hAnsi="Times New Roman"/>
          <w:sz w:val="24"/>
          <w:szCs w:val="24"/>
        </w:rPr>
        <w:t>С целью установления достоверности представленной отчетности проведена выборочная проверка правильности заполнения  форм бюджетной отчетности в соответствии</w:t>
      </w:r>
      <w:r w:rsidR="00BE59D6" w:rsidRPr="003B5B03">
        <w:rPr>
          <w:rFonts w:ascii="Times New Roman" w:hAnsi="Times New Roman"/>
          <w:sz w:val="24"/>
          <w:szCs w:val="24"/>
        </w:rPr>
        <w:t xml:space="preserve"> с требованиями Инструкции  191</w:t>
      </w:r>
      <w:r w:rsidRPr="003B5B03">
        <w:rPr>
          <w:rFonts w:ascii="Times New Roman" w:hAnsi="Times New Roman"/>
          <w:sz w:val="24"/>
          <w:szCs w:val="24"/>
        </w:rPr>
        <w:t xml:space="preserve">н, </w:t>
      </w:r>
      <w:r w:rsidRPr="003B5B03">
        <w:rPr>
          <w:rFonts w:ascii="Times New Roman" w:hAnsi="Times New Roman"/>
          <w:b/>
          <w:sz w:val="24"/>
          <w:szCs w:val="24"/>
        </w:rPr>
        <w:t>в результате выявлены следующие недостатки</w:t>
      </w:r>
      <w:r w:rsidRPr="003B5B03">
        <w:rPr>
          <w:rFonts w:ascii="Times New Roman" w:hAnsi="Times New Roman"/>
          <w:sz w:val="24"/>
          <w:szCs w:val="24"/>
        </w:rPr>
        <w:t>.</w:t>
      </w:r>
    </w:p>
    <w:p w:rsidR="00303A73" w:rsidRPr="003B5B0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3B5B03">
        <w:rPr>
          <w:rFonts w:ascii="Times New Roman" w:hAnsi="Times New Roman"/>
          <w:sz w:val="24"/>
          <w:szCs w:val="24"/>
        </w:rPr>
        <w:t xml:space="preserve">В состав отчетности включена ф. 0503172 , не имеющая числового значения.  Согласно нормам </w:t>
      </w:r>
      <w:hyperlink r:id="rId11" w:history="1">
        <w:r w:rsidRPr="003B5B03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п. 8</w:t>
        </w:r>
      </w:hyperlink>
      <w:r w:rsidRPr="003B5B03">
        <w:rPr>
          <w:rFonts w:ascii="Times New Roman" w:hAnsi="Times New Roman"/>
          <w:sz w:val="24"/>
          <w:szCs w:val="24"/>
        </w:rPr>
        <w:t xml:space="preserve"> Инструкции № 191н в случае, если все показатели, предусмотренные формой бюджетной отчетности, утвержденной Инструкцией № 191н, не имеют числового значения, такая форма отчетности не составляется, </w:t>
      </w:r>
      <w:proofErr w:type="gramStart"/>
      <w:r w:rsidRPr="003B5B03">
        <w:rPr>
          <w:rFonts w:ascii="Times New Roman" w:hAnsi="Times New Roman"/>
          <w:sz w:val="24"/>
          <w:szCs w:val="24"/>
        </w:rPr>
        <w:t>информация</w:t>
      </w:r>
      <w:proofErr w:type="gramEnd"/>
      <w:r w:rsidRPr="003B5B03">
        <w:rPr>
          <w:rFonts w:ascii="Times New Roman" w:hAnsi="Times New Roman"/>
          <w:sz w:val="24"/>
          <w:szCs w:val="24"/>
        </w:rPr>
        <w:t xml:space="preserve"> о чем подлежит отражению в пояснительной записке к бюджетной отчетности за отчетный период.</w:t>
      </w:r>
    </w:p>
    <w:p w:rsidR="00303A73" w:rsidRPr="003B5B0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3B5B03">
        <w:rPr>
          <w:rFonts w:ascii="Times New Roman" w:hAnsi="Times New Roman"/>
          <w:sz w:val="24"/>
          <w:szCs w:val="24"/>
        </w:rPr>
        <w:t xml:space="preserve">В нарушение </w:t>
      </w:r>
      <w:hyperlink r:id="rId12" w:history="1">
        <w:r w:rsidRPr="003B5B03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пункта 158</w:t>
        </w:r>
      </w:hyperlink>
      <w:r w:rsidRPr="003B5B03">
        <w:rPr>
          <w:rFonts w:ascii="Times New Roman" w:hAnsi="Times New Roman"/>
          <w:sz w:val="24"/>
          <w:szCs w:val="24"/>
        </w:rPr>
        <w:t xml:space="preserve"> Инструкции № 191н в </w:t>
      </w:r>
      <w:hyperlink r:id="rId13" w:history="1">
        <w:r w:rsidRPr="003B5B03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таблице № 6</w:t>
        </w:r>
      </w:hyperlink>
      <w:r w:rsidRPr="003B5B03">
        <w:rPr>
          <w:rFonts w:ascii="Times New Roman" w:hAnsi="Times New Roman"/>
          <w:sz w:val="24"/>
          <w:szCs w:val="24"/>
        </w:rPr>
        <w:t xml:space="preserve"> "Сведения о проведении инвентаризации" неточно названа причина проведения инвентаризации. Согласно нормам            </w:t>
      </w:r>
      <w:hyperlink r:id="rId14" w:history="1">
        <w:r w:rsidRPr="003B5B03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пункта 159</w:t>
        </w:r>
      </w:hyperlink>
      <w:r w:rsidRPr="003B5B03">
        <w:rPr>
          <w:rFonts w:ascii="Times New Roman" w:hAnsi="Times New Roman"/>
          <w:sz w:val="24"/>
          <w:szCs w:val="24"/>
        </w:rPr>
        <w:t xml:space="preserve"> Инструкции № 191н информация, отражаемая в </w:t>
      </w:r>
      <w:hyperlink r:id="rId15" w:history="1">
        <w:r w:rsidRPr="003B5B03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таблице</w:t>
        </w:r>
      </w:hyperlink>
      <w:r w:rsidRPr="003B5B03">
        <w:rPr>
          <w:rFonts w:ascii="Times New Roman" w:hAnsi="Times New Roman"/>
          <w:sz w:val="24"/>
          <w:szCs w:val="24"/>
        </w:rPr>
        <w:t>, характеризует результаты проведенных в отчетном периоде инвентаризаций имущества и обязательств субъекта бюджетной отчетности в части выявленных расхождений. В графе 1 указываются причины проведения инвентаризации (составление годовой бюджетной отчетности, смена материально ответственных лиц, выявление фактов хищения, злоупотребления или порчи имущества, чрезвычайные ситуации, требующие проведения инвентаризации, реорганизация или ликвидация субъекта бюджетной отчетности и другие случаи, предусмотренные законодательством РФ).</w:t>
      </w:r>
    </w:p>
    <w:p w:rsidR="00303A73" w:rsidRPr="003B5B0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3B5B03">
        <w:rPr>
          <w:rFonts w:ascii="Times New Roman" w:hAnsi="Times New Roman"/>
          <w:sz w:val="24"/>
          <w:szCs w:val="24"/>
        </w:rPr>
        <w:t>В кодовой части форм не проставлены коды по ОКПО, ИНН, глава по БК.</w:t>
      </w:r>
    </w:p>
    <w:p w:rsidR="00303A73" w:rsidRPr="003B5B0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3B5B03">
        <w:rPr>
          <w:rFonts w:ascii="Times New Roman" w:hAnsi="Times New Roman"/>
          <w:sz w:val="24"/>
          <w:szCs w:val="24"/>
        </w:rPr>
        <w:t xml:space="preserve">   В нарушение </w:t>
      </w:r>
      <w:hyperlink r:id="rId16" w:history="1">
        <w:r w:rsidRPr="003B5B03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пункта 172</w:t>
        </w:r>
      </w:hyperlink>
      <w:r w:rsidRPr="003B5B03">
        <w:rPr>
          <w:rFonts w:ascii="Times New Roman" w:hAnsi="Times New Roman"/>
          <w:sz w:val="24"/>
          <w:szCs w:val="24"/>
        </w:rPr>
        <w:t xml:space="preserve"> Инструкции № 191н в таблице пояснительной записки </w:t>
      </w:r>
      <w:hyperlink r:id="rId17" w:history="1">
        <w:r w:rsidRPr="003B5B03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формы 0503177</w:t>
        </w:r>
      </w:hyperlink>
      <w:r w:rsidRPr="003B5B03">
        <w:rPr>
          <w:rFonts w:ascii="Times New Roman" w:hAnsi="Times New Roman"/>
          <w:sz w:val="24"/>
          <w:szCs w:val="24"/>
        </w:rPr>
        <w:t xml:space="preserve"> "Сведения об использовании информационно-коммуникационных технологий"  не дано обоснование целесообразности произведенных расходов.</w:t>
      </w:r>
    </w:p>
    <w:p w:rsidR="00303A73" w:rsidRPr="003B5B0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3B5B03">
        <w:rPr>
          <w:rFonts w:ascii="Times New Roman" w:hAnsi="Times New Roman"/>
          <w:sz w:val="24"/>
          <w:szCs w:val="24"/>
        </w:rPr>
        <w:t xml:space="preserve">Как следует из положений данного </w:t>
      </w:r>
      <w:hyperlink r:id="rId18" w:history="1">
        <w:r w:rsidRPr="003B5B03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пункта</w:t>
        </w:r>
      </w:hyperlink>
      <w:r w:rsidRPr="003B5B03">
        <w:rPr>
          <w:rFonts w:ascii="Times New Roman" w:hAnsi="Times New Roman"/>
          <w:sz w:val="24"/>
          <w:szCs w:val="24"/>
        </w:rPr>
        <w:t>, в графах 1, 2 указываются наименования показателей и коды строк приложения. В графе 4 указывается соответственно по строкам приложения сумма расходов субъекта бюджетной отчетности, связанная:</w:t>
      </w:r>
    </w:p>
    <w:p w:rsidR="00303A73" w:rsidRPr="003B5B0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3B5B03">
        <w:rPr>
          <w:rFonts w:ascii="Times New Roman" w:hAnsi="Times New Roman"/>
          <w:sz w:val="24"/>
          <w:szCs w:val="24"/>
        </w:rPr>
        <w:t>- с проектированием прикладных систем и информационно-коммуникационной инфраструктуры;</w:t>
      </w:r>
    </w:p>
    <w:p w:rsidR="00303A73" w:rsidRPr="003B5B0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3B5B03">
        <w:rPr>
          <w:rFonts w:ascii="Times New Roman" w:hAnsi="Times New Roman"/>
          <w:sz w:val="24"/>
          <w:szCs w:val="24"/>
        </w:rPr>
        <w:t>- с разработкой (доработкой) программного обеспечения;</w:t>
      </w:r>
    </w:p>
    <w:p w:rsidR="00303A73" w:rsidRPr="003B5B0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3B5B03">
        <w:rPr>
          <w:rFonts w:ascii="Times New Roman" w:hAnsi="Times New Roman"/>
          <w:sz w:val="24"/>
          <w:szCs w:val="24"/>
        </w:rPr>
        <w:t>- с капитальными вложениями в объекты информационно-коммуникационной инфраструктуры;</w:t>
      </w:r>
    </w:p>
    <w:p w:rsidR="00303A73" w:rsidRPr="003B5B0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3B5B03">
        <w:rPr>
          <w:rFonts w:ascii="Times New Roman" w:hAnsi="Times New Roman"/>
          <w:sz w:val="24"/>
          <w:szCs w:val="24"/>
        </w:rPr>
        <w:t>- с приобретением оборудования и предустановленного программного обеспечения;</w:t>
      </w:r>
    </w:p>
    <w:p w:rsidR="00303A73" w:rsidRPr="003B5B0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3B5B03">
        <w:rPr>
          <w:rFonts w:ascii="Times New Roman" w:hAnsi="Times New Roman"/>
          <w:sz w:val="24"/>
          <w:szCs w:val="24"/>
        </w:rPr>
        <w:t>- с приобретением неисключительных прав на программное обеспечение;</w:t>
      </w:r>
    </w:p>
    <w:p w:rsidR="00303A73" w:rsidRPr="003B5B0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3B5B03">
        <w:rPr>
          <w:rFonts w:ascii="Times New Roman" w:hAnsi="Times New Roman"/>
          <w:sz w:val="24"/>
          <w:szCs w:val="24"/>
        </w:rPr>
        <w:t>- с услугами по аренде оборудования;</w:t>
      </w:r>
    </w:p>
    <w:p w:rsidR="00303A73" w:rsidRPr="003B5B0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3B5B03">
        <w:rPr>
          <w:rFonts w:ascii="Times New Roman" w:hAnsi="Times New Roman"/>
          <w:sz w:val="24"/>
          <w:szCs w:val="24"/>
        </w:rPr>
        <w:t>- с подключением (обеспечением доступа) к внешним информационным ресурсам;</w:t>
      </w:r>
    </w:p>
    <w:p w:rsidR="00303A73" w:rsidRPr="003B5B0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3B5B03">
        <w:rPr>
          <w:rFonts w:ascii="Times New Roman" w:hAnsi="Times New Roman"/>
          <w:sz w:val="24"/>
          <w:szCs w:val="24"/>
        </w:rPr>
        <w:t>- эксплуатационными расходами на информационно-коммуникационные технологии;</w:t>
      </w:r>
    </w:p>
    <w:p w:rsidR="00303A73" w:rsidRPr="003B5B0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3B5B03">
        <w:rPr>
          <w:rFonts w:ascii="Times New Roman" w:hAnsi="Times New Roman"/>
          <w:sz w:val="24"/>
          <w:szCs w:val="24"/>
        </w:rPr>
        <w:t>- обучением сотрудников в области информационно-коммуникационных технологий;</w:t>
      </w:r>
    </w:p>
    <w:p w:rsidR="00303A73" w:rsidRPr="003B5B0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3B5B03">
        <w:rPr>
          <w:rFonts w:ascii="Times New Roman" w:hAnsi="Times New Roman"/>
          <w:sz w:val="24"/>
          <w:szCs w:val="24"/>
        </w:rPr>
        <w:t>- прочими расходами в области информационно-коммуникационных технологий.</w:t>
      </w:r>
    </w:p>
    <w:p w:rsidR="00303A73" w:rsidRPr="003B5B0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3B5B03">
        <w:rPr>
          <w:rFonts w:ascii="Times New Roman" w:hAnsi="Times New Roman"/>
          <w:sz w:val="24"/>
          <w:szCs w:val="24"/>
        </w:rPr>
        <w:t>В графе 5 указывается обоснование целесообразности произведенных расходов (обеспечение текущей деятельности, техническое перевооружение, иные цели и т.п.).</w:t>
      </w:r>
    </w:p>
    <w:p w:rsidR="00303A73" w:rsidRDefault="00303A73" w:rsidP="00AB6372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3B5B03">
        <w:rPr>
          <w:rFonts w:ascii="Times New Roman" w:hAnsi="Times New Roman"/>
          <w:sz w:val="24"/>
          <w:szCs w:val="24"/>
          <w:lang w:eastAsia="ar-SA"/>
        </w:rPr>
        <w:t>Недостатки в отчетности и несоответствия с Инструкцией №</w:t>
      </w:r>
      <w:r w:rsidR="00BE59D6" w:rsidRPr="003B5B0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B5B03">
        <w:rPr>
          <w:rFonts w:ascii="Times New Roman" w:hAnsi="Times New Roman"/>
          <w:sz w:val="24"/>
          <w:szCs w:val="24"/>
          <w:lang w:eastAsia="ar-SA"/>
        </w:rPr>
        <w:t xml:space="preserve">191н,  не изменяют основные характеристики исполнения бюджета </w:t>
      </w:r>
      <w:proofErr w:type="spellStart"/>
      <w:r w:rsidRPr="003B5B03">
        <w:rPr>
          <w:rFonts w:ascii="Times New Roman" w:hAnsi="Times New Roman"/>
          <w:sz w:val="24"/>
          <w:szCs w:val="24"/>
          <w:lang w:eastAsia="ar-SA"/>
        </w:rPr>
        <w:t>Межениновс</w:t>
      </w:r>
      <w:r w:rsidR="00BE59D6" w:rsidRPr="003B5B03">
        <w:rPr>
          <w:rFonts w:ascii="Times New Roman" w:hAnsi="Times New Roman"/>
          <w:sz w:val="24"/>
          <w:szCs w:val="24"/>
          <w:lang w:eastAsia="ar-SA"/>
        </w:rPr>
        <w:t>кого</w:t>
      </w:r>
      <w:proofErr w:type="spellEnd"/>
      <w:r w:rsidR="00BE59D6" w:rsidRPr="003B5B03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за 2017</w:t>
      </w:r>
      <w:r w:rsidRPr="003B5B03">
        <w:rPr>
          <w:rFonts w:ascii="Times New Roman" w:hAnsi="Times New Roman"/>
          <w:sz w:val="24"/>
          <w:szCs w:val="24"/>
          <w:lang w:eastAsia="ar-SA"/>
        </w:rPr>
        <w:t xml:space="preserve"> год, поэтому дальнейший анализ будет проведен с учетом уже указанных выше замечаний. Администрации </w:t>
      </w:r>
      <w:proofErr w:type="spellStart"/>
      <w:r w:rsidRPr="003B5B03">
        <w:rPr>
          <w:rFonts w:ascii="Times New Roman" w:hAnsi="Times New Roman"/>
          <w:sz w:val="24"/>
          <w:szCs w:val="24"/>
          <w:lang w:eastAsia="ar-SA"/>
        </w:rPr>
        <w:t>Межениновского</w:t>
      </w:r>
      <w:proofErr w:type="spellEnd"/>
      <w:r w:rsidRPr="003B5B03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необходимо </w:t>
      </w:r>
      <w:r w:rsidRPr="003B5B03">
        <w:rPr>
          <w:rFonts w:ascii="Times New Roman" w:hAnsi="Times New Roman"/>
          <w:sz w:val="24"/>
          <w:szCs w:val="24"/>
        </w:rPr>
        <w:t>учесть замечания, изложенные по тексту настоящего заключения, при подготовке бюджетной отчётности главных администраторов и распоряди</w:t>
      </w:r>
      <w:r w:rsidR="00BE59D6" w:rsidRPr="003B5B03">
        <w:rPr>
          <w:rFonts w:ascii="Times New Roman" w:hAnsi="Times New Roman"/>
          <w:sz w:val="24"/>
          <w:szCs w:val="24"/>
        </w:rPr>
        <w:t>телей бюджетных средств  за 2018</w:t>
      </w:r>
      <w:r w:rsidRPr="003B5B03">
        <w:rPr>
          <w:rFonts w:ascii="Times New Roman" w:hAnsi="Times New Roman"/>
          <w:sz w:val="24"/>
          <w:szCs w:val="24"/>
        </w:rPr>
        <w:t xml:space="preserve"> год.</w:t>
      </w:r>
    </w:p>
    <w:p w:rsidR="003D3E1E" w:rsidRPr="003B5B03" w:rsidRDefault="003D3E1E" w:rsidP="00AB6372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</w:p>
    <w:p w:rsidR="00303A73" w:rsidRPr="003B5B0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</w:p>
    <w:p w:rsidR="00303A73" w:rsidRDefault="00303A73" w:rsidP="00303A73">
      <w:pPr>
        <w:spacing w:after="0" w:line="240" w:lineRule="auto"/>
        <w:ind w:left="-709" w:right="-97" w:firstLine="56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303A73" w:rsidRDefault="003D3E1E" w:rsidP="00303A73">
      <w:pPr>
        <w:spacing w:after="0" w:line="240" w:lineRule="auto"/>
        <w:ind w:left="-709" w:right="-97" w:firstLine="56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4</w:t>
      </w:r>
      <w:r w:rsidR="00303A73">
        <w:rPr>
          <w:rFonts w:ascii="Times New Roman" w:hAnsi="Times New Roman"/>
          <w:b/>
          <w:sz w:val="24"/>
          <w:szCs w:val="24"/>
          <w:lang w:eastAsia="ru-RU"/>
        </w:rPr>
        <w:t>. Исполнение бюджета по доходам.</w:t>
      </w:r>
    </w:p>
    <w:p w:rsidR="00303A73" w:rsidRDefault="00303A73" w:rsidP="00303A73">
      <w:pPr>
        <w:spacing w:after="0" w:line="240" w:lineRule="auto"/>
        <w:ind w:left="-709" w:right="-97" w:firstLine="56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  <w:lang w:eastAsia="ru-RU"/>
        </w:rPr>
        <w:t xml:space="preserve">ешением Совета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Меженино</w:t>
      </w:r>
      <w:r w:rsidR="002705C8">
        <w:rPr>
          <w:rFonts w:ascii="Times New Roman" w:hAnsi="Times New Roman"/>
          <w:sz w:val="24"/>
          <w:szCs w:val="24"/>
          <w:lang w:eastAsia="ru-RU"/>
        </w:rPr>
        <w:t>вского</w:t>
      </w:r>
      <w:proofErr w:type="spellEnd"/>
      <w:r w:rsidR="002705C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26.12.2016 № 1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="002705C8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утвержден перечень </w:t>
      </w:r>
      <w:r>
        <w:rPr>
          <w:rFonts w:ascii="Times New Roman" w:hAnsi="Times New Roman"/>
          <w:sz w:val="24"/>
          <w:szCs w:val="24"/>
        </w:rPr>
        <w:t>главных админис</w:t>
      </w:r>
      <w:r w:rsidR="002705C8">
        <w:rPr>
          <w:rFonts w:ascii="Times New Roman" w:hAnsi="Times New Roman"/>
          <w:sz w:val="24"/>
          <w:szCs w:val="24"/>
        </w:rPr>
        <w:t>траторов доходов бюджета на 2017</w:t>
      </w:r>
      <w:r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в соответствии с требованием </w:t>
      </w:r>
      <w:r>
        <w:rPr>
          <w:rFonts w:ascii="Times New Roman" w:hAnsi="Times New Roman"/>
          <w:sz w:val="24"/>
          <w:szCs w:val="24"/>
        </w:rPr>
        <w:t>пункта 2 статьи 20 Бюджетного кодекса РФ.</w:t>
      </w:r>
      <w:r>
        <w:rPr>
          <w:rFonts w:ascii="Times New Roman" w:hAnsi="Times New Roman"/>
          <w:sz w:val="24"/>
          <w:szCs w:val="24"/>
          <w:lang w:eastAsia="ru-RU"/>
        </w:rPr>
        <w:t xml:space="preserve"> За Администрацией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Межениновского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 в качестве главного администратора доходов местного бюджета закреплены  источники доходов.</w:t>
      </w:r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Общий объем доходов бюджета </w:t>
      </w:r>
      <w:proofErr w:type="spellStart"/>
      <w:r>
        <w:rPr>
          <w:rFonts w:ascii="Times New Roman" w:hAnsi="Times New Roman"/>
          <w:sz w:val="24"/>
          <w:szCs w:val="24"/>
        </w:rPr>
        <w:t>Межениновского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был утвержден в сумме  </w:t>
      </w:r>
      <w:r w:rsidR="002705C8" w:rsidRPr="002705C8">
        <w:rPr>
          <w:rFonts w:ascii="Times New Roman" w:hAnsi="Times New Roman"/>
          <w:b/>
          <w:sz w:val="24"/>
          <w:szCs w:val="24"/>
        </w:rPr>
        <w:t>15298,9</w:t>
      </w:r>
      <w:r w:rsidR="002705C8">
        <w:rPr>
          <w:rFonts w:ascii="Times New Roman" w:hAnsi="Times New Roman"/>
          <w:sz w:val="24"/>
          <w:szCs w:val="24"/>
        </w:rPr>
        <w:t xml:space="preserve"> тыс. руб.,  в течение  2017 </w:t>
      </w:r>
      <w:r>
        <w:rPr>
          <w:rFonts w:ascii="Times New Roman" w:hAnsi="Times New Roman"/>
          <w:sz w:val="24"/>
          <w:szCs w:val="24"/>
        </w:rPr>
        <w:t xml:space="preserve">года был увеличен на </w:t>
      </w:r>
      <w:r w:rsidR="002705C8" w:rsidRPr="002705C8">
        <w:rPr>
          <w:rFonts w:ascii="Times New Roman" w:hAnsi="Times New Roman"/>
          <w:b/>
          <w:sz w:val="24"/>
          <w:szCs w:val="24"/>
        </w:rPr>
        <w:t>697,2</w:t>
      </w:r>
      <w:r>
        <w:rPr>
          <w:rFonts w:ascii="Times New Roman" w:hAnsi="Times New Roman"/>
          <w:sz w:val="24"/>
          <w:szCs w:val="24"/>
        </w:rPr>
        <w:t xml:space="preserve"> тыс. руб.  (на </w:t>
      </w:r>
      <w:r w:rsidR="002705C8" w:rsidRPr="002705C8">
        <w:rPr>
          <w:rFonts w:ascii="Times New Roman" w:hAnsi="Times New Roman"/>
          <w:b/>
          <w:sz w:val="24"/>
          <w:szCs w:val="24"/>
        </w:rPr>
        <w:t>4,6</w:t>
      </w:r>
      <w:r>
        <w:rPr>
          <w:rFonts w:ascii="Times New Roman" w:hAnsi="Times New Roman"/>
          <w:sz w:val="24"/>
          <w:szCs w:val="24"/>
        </w:rPr>
        <w:t xml:space="preserve">%) и составил </w:t>
      </w:r>
      <w:r w:rsidR="002705C8">
        <w:rPr>
          <w:rFonts w:ascii="Times New Roman" w:hAnsi="Times New Roman"/>
          <w:sz w:val="24"/>
          <w:szCs w:val="24"/>
        </w:rPr>
        <w:t xml:space="preserve"> </w:t>
      </w:r>
      <w:r w:rsidR="002705C8" w:rsidRPr="002705C8">
        <w:rPr>
          <w:rFonts w:ascii="Times New Roman" w:hAnsi="Times New Roman"/>
          <w:b/>
          <w:sz w:val="24"/>
          <w:szCs w:val="24"/>
        </w:rPr>
        <w:t>15996,1</w:t>
      </w:r>
      <w:r w:rsidR="002705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руб.. Фактическое исполнение доходной части бюджета  от плановых показателей, утвержденных последней редакцией бюджета </w:t>
      </w:r>
      <w:proofErr w:type="spellStart"/>
      <w:r>
        <w:rPr>
          <w:rFonts w:ascii="Times New Roman" w:hAnsi="Times New Roman"/>
          <w:sz w:val="24"/>
          <w:szCs w:val="24"/>
        </w:rPr>
        <w:t>Межениновского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составило  </w:t>
      </w:r>
      <w:r w:rsidR="002705C8">
        <w:rPr>
          <w:rFonts w:ascii="Times New Roman" w:hAnsi="Times New Roman"/>
          <w:b/>
          <w:sz w:val="24"/>
          <w:szCs w:val="24"/>
        </w:rPr>
        <w:t xml:space="preserve">99,3 </w:t>
      </w:r>
      <w:r>
        <w:rPr>
          <w:rFonts w:ascii="Times New Roman" w:hAnsi="Times New Roman"/>
          <w:sz w:val="24"/>
          <w:szCs w:val="24"/>
        </w:rPr>
        <w:t xml:space="preserve">%, что в сумме составляет </w:t>
      </w:r>
      <w:r w:rsidR="00A5122D">
        <w:rPr>
          <w:rFonts w:ascii="Times New Roman" w:hAnsi="Times New Roman"/>
          <w:b/>
          <w:sz w:val="24"/>
          <w:szCs w:val="24"/>
        </w:rPr>
        <w:t>15891,8</w:t>
      </w:r>
      <w:r w:rsidR="002705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руб.</w:t>
      </w:r>
      <w:proofErr w:type="gramEnd"/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</w:p>
    <w:p w:rsidR="00303A73" w:rsidRDefault="00303A73" w:rsidP="00303A73">
      <w:pPr>
        <w:autoSpaceDE w:val="0"/>
        <w:autoSpaceDN w:val="0"/>
        <w:adjustRightInd w:val="0"/>
        <w:ind w:left="-709" w:right="-57" w:hanging="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тыс. руб.</w:t>
      </w:r>
    </w:p>
    <w:tbl>
      <w:tblPr>
        <w:tblW w:w="9934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3760"/>
        <w:gridCol w:w="1424"/>
        <w:gridCol w:w="1276"/>
        <w:gridCol w:w="1134"/>
      </w:tblGrid>
      <w:tr w:rsidR="00303A73" w:rsidTr="003D3E1E">
        <w:trPr>
          <w:cantSplit/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Утверж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-д</w:t>
            </w:r>
            <w:proofErr w:type="gramEnd"/>
            <w:r>
              <w:rPr>
                <w:rFonts w:ascii="Times New Roman" w:hAnsi="Times New Roman" w:cs="Times New Roman"/>
              </w:rPr>
              <w:t xml:space="preserve">енные бюджетные </w:t>
            </w:r>
            <w:proofErr w:type="spellStart"/>
            <w:r>
              <w:rPr>
                <w:rFonts w:ascii="Times New Roman" w:hAnsi="Times New Roman" w:cs="Times New Roman"/>
              </w:rPr>
              <w:t>назначе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303A73" w:rsidRDefault="00303A73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исполне</w:t>
            </w:r>
            <w:r w:rsidR="003D3E1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</w:tr>
      <w:tr w:rsidR="00303A73" w:rsidTr="003D3E1E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10000000000000000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5C7494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297</w:t>
            </w:r>
            <w:r w:rsidR="002705C8">
              <w:rPr>
                <w:rFonts w:ascii="Times New Roman" w:hAnsi="Times New Roman" w:cs="Times New Roman"/>
                <w:b/>
                <w:sz w:val="22"/>
                <w:szCs w:val="22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A5122D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2867,1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5C7494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96,5</w:t>
            </w:r>
          </w:p>
        </w:tc>
      </w:tr>
      <w:tr w:rsidR="00303A73" w:rsidTr="003D3E1E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303A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4708EA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2826,4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A5122D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2613,7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5C7494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92,5</w:t>
            </w:r>
          </w:p>
        </w:tc>
      </w:tr>
      <w:tr w:rsidR="00303A73" w:rsidTr="003D3E1E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10102000010000110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2705C8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2705C8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5C7494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104,6</w:t>
            </w:r>
          </w:p>
        </w:tc>
      </w:tr>
      <w:tr w:rsidR="00303A73" w:rsidTr="003D3E1E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10302000010000110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2705C8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2705C8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5C7494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88,1</w:t>
            </w:r>
          </w:p>
        </w:tc>
      </w:tr>
      <w:tr w:rsidR="00A5122D" w:rsidTr="003D3E1E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2D" w:rsidRDefault="00A5122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10500000000000000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2D" w:rsidRDefault="00A512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2D" w:rsidRDefault="00A5122D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2D" w:rsidRDefault="00A5122D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2D" w:rsidRDefault="00A5122D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303A73" w:rsidTr="003D3E1E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10600000000000000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Налоги на имущество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2705C8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2705C8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5C7494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91,9</w:t>
            </w:r>
          </w:p>
        </w:tc>
      </w:tr>
      <w:tr w:rsidR="00303A73" w:rsidTr="003D3E1E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10601030100000110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2705C8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2705C8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5C7494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115,3</w:t>
            </w:r>
          </w:p>
        </w:tc>
      </w:tr>
      <w:tr w:rsidR="00303A73" w:rsidTr="003D3E1E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10606000000000110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2705C8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2705C8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5C7494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88,6</w:t>
            </w:r>
          </w:p>
        </w:tc>
      </w:tr>
      <w:tr w:rsidR="00303A73" w:rsidTr="003D3E1E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303A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731712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2F217C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5C7494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174,8</w:t>
            </w:r>
          </w:p>
        </w:tc>
      </w:tr>
      <w:tr w:rsidR="00303A73" w:rsidTr="003D3E1E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11100000000000000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2705C8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2705C8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5C7494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175,9</w:t>
            </w:r>
          </w:p>
        </w:tc>
      </w:tr>
      <w:tr w:rsidR="00303A73" w:rsidTr="003D3E1E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11400000000000000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2705C8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2705C8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5C7494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142,0</w:t>
            </w:r>
          </w:p>
        </w:tc>
      </w:tr>
      <w:tr w:rsidR="00303A73" w:rsidTr="003D3E1E">
        <w:trPr>
          <w:cantSplit/>
          <w:trHeight w:val="2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20200000000000000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2705C8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13024,7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2705C8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13024,7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2705C8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</w:p>
        </w:tc>
      </w:tr>
      <w:tr w:rsidR="00303A73" w:rsidTr="003D3E1E">
        <w:trPr>
          <w:cantSplit/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Всего: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303A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2F217C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15996,1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A5122D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15891,8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2705C8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99,3</w:t>
            </w:r>
          </w:p>
        </w:tc>
      </w:tr>
    </w:tbl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структуре доходов бюджета </w:t>
      </w:r>
      <w:proofErr w:type="spellStart"/>
      <w:r>
        <w:rPr>
          <w:rFonts w:ascii="Times New Roman" w:hAnsi="Times New Roman"/>
          <w:sz w:val="24"/>
          <w:szCs w:val="24"/>
        </w:rPr>
        <w:t>Межениновского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доля со</w:t>
      </w:r>
      <w:r w:rsidR="00F81712">
        <w:rPr>
          <w:rFonts w:ascii="Times New Roman" w:hAnsi="Times New Roman"/>
          <w:sz w:val="24"/>
          <w:szCs w:val="24"/>
        </w:rPr>
        <w:t>бственных доходов составила 18,0</w:t>
      </w:r>
      <w:r>
        <w:rPr>
          <w:rFonts w:ascii="Times New Roman" w:hAnsi="Times New Roman"/>
          <w:sz w:val="24"/>
          <w:szCs w:val="24"/>
        </w:rPr>
        <w:t>%, что в с</w:t>
      </w:r>
      <w:r w:rsidR="00F81712">
        <w:rPr>
          <w:rFonts w:ascii="Times New Roman" w:hAnsi="Times New Roman"/>
          <w:sz w:val="24"/>
          <w:szCs w:val="24"/>
        </w:rPr>
        <w:t>умме составляет 2867,1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налоговым доходам планов</w:t>
      </w:r>
      <w:r w:rsidR="00F81712">
        <w:rPr>
          <w:rFonts w:ascii="Times New Roman" w:hAnsi="Times New Roman"/>
          <w:sz w:val="24"/>
          <w:szCs w:val="24"/>
        </w:rPr>
        <w:t>ые назначения выполнены на 104,6</w:t>
      </w:r>
      <w:r>
        <w:rPr>
          <w:rFonts w:ascii="Times New Roman" w:hAnsi="Times New Roman"/>
          <w:sz w:val="24"/>
          <w:szCs w:val="24"/>
        </w:rPr>
        <w:t>%.  Доля налоговых доходов в общ</w:t>
      </w:r>
      <w:r w:rsidR="00F81712">
        <w:rPr>
          <w:rFonts w:ascii="Times New Roman" w:hAnsi="Times New Roman"/>
          <w:sz w:val="24"/>
          <w:szCs w:val="24"/>
        </w:rPr>
        <w:t>ем объеме доходов составила 16,4</w:t>
      </w:r>
      <w:r>
        <w:rPr>
          <w:rFonts w:ascii="Times New Roman" w:hAnsi="Times New Roman"/>
          <w:sz w:val="24"/>
          <w:szCs w:val="24"/>
        </w:rPr>
        <w:t xml:space="preserve">% или </w:t>
      </w:r>
      <w:r w:rsidR="00F81712">
        <w:rPr>
          <w:rFonts w:ascii="Times New Roman" w:hAnsi="Times New Roman"/>
          <w:sz w:val="24"/>
          <w:szCs w:val="24"/>
        </w:rPr>
        <w:t xml:space="preserve">2613,7 </w:t>
      </w:r>
      <w:r>
        <w:rPr>
          <w:rFonts w:ascii="Times New Roman" w:hAnsi="Times New Roman"/>
          <w:sz w:val="24"/>
          <w:szCs w:val="24"/>
        </w:rPr>
        <w:t xml:space="preserve">тыс. рублей. По неналоговым доходам плановые назначения выполнены на </w:t>
      </w:r>
      <w:r w:rsidR="00F81712">
        <w:rPr>
          <w:rFonts w:ascii="Times New Roman" w:hAnsi="Times New Roman"/>
          <w:sz w:val="24"/>
          <w:szCs w:val="24"/>
        </w:rPr>
        <w:t>174,8</w:t>
      </w:r>
      <w:r>
        <w:rPr>
          <w:rFonts w:ascii="Times New Roman" w:hAnsi="Times New Roman"/>
          <w:sz w:val="24"/>
          <w:szCs w:val="24"/>
        </w:rPr>
        <w:t xml:space="preserve">%. Доля неналоговых доходов в общем объеме доходов составила </w:t>
      </w:r>
      <w:r w:rsidR="00F81712">
        <w:rPr>
          <w:rFonts w:ascii="Times New Roman" w:hAnsi="Times New Roman"/>
          <w:sz w:val="24"/>
          <w:szCs w:val="24"/>
        </w:rPr>
        <w:t>1,6% или 253,4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Безвозмездные поступления выполнены на </w:t>
      </w:r>
      <w:r w:rsidR="00F81712">
        <w:rPr>
          <w:rFonts w:ascii="Times New Roman" w:hAnsi="Times New Roman"/>
          <w:sz w:val="24"/>
          <w:szCs w:val="24"/>
        </w:rPr>
        <w:t>100,0% и составляют 82,0</w:t>
      </w:r>
      <w:r>
        <w:rPr>
          <w:rFonts w:ascii="Times New Roman" w:hAnsi="Times New Roman"/>
          <w:sz w:val="24"/>
          <w:szCs w:val="24"/>
        </w:rPr>
        <w:t>% в общем объеме доходов</w:t>
      </w:r>
      <w:r w:rsidR="00F81712">
        <w:rPr>
          <w:rFonts w:ascii="Times New Roman" w:hAnsi="Times New Roman"/>
          <w:sz w:val="24"/>
          <w:szCs w:val="24"/>
        </w:rPr>
        <w:t>, что в сумме составляет 13024,7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 источником формирования доходов явились акцизы по подакцизным товарам, производимым на территории Российской Федерации, к</w:t>
      </w:r>
      <w:r w:rsidR="00F81712">
        <w:rPr>
          <w:rFonts w:ascii="Times New Roman" w:hAnsi="Times New Roman"/>
          <w:sz w:val="24"/>
          <w:szCs w:val="24"/>
        </w:rPr>
        <w:t>оторые  составили в сумме 1119,5 тыс. руб. или  88,1</w:t>
      </w:r>
      <w:r>
        <w:rPr>
          <w:rFonts w:ascii="Times New Roman" w:hAnsi="Times New Roman"/>
          <w:sz w:val="24"/>
          <w:szCs w:val="24"/>
        </w:rPr>
        <w:t>% к плану. Доля акцизов в объеме налоговых и не</w:t>
      </w:r>
      <w:r w:rsidR="00F81712">
        <w:rPr>
          <w:rFonts w:ascii="Times New Roman" w:hAnsi="Times New Roman"/>
          <w:sz w:val="24"/>
          <w:szCs w:val="24"/>
        </w:rPr>
        <w:t>налоговых доходов составила 39,0</w:t>
      </w:r>
      <w:r>
        <w:rPr>
          <w:rFonts w:ascii="Times New Roman" w:hAnsi="Times New Roman"/>
          <w:sz w:val="24"/>
          <w:szCs w:val="24"/>
        </w:rPr>
        <w:t xml:space="preserve">%. Далее идет налог на имущество в сумме </w:t>
      </w:r>
      <w:r w:rsidR="00F81712">
        <w:rPr>
          <w:rFonts w:ascii="Times New Roman" w:hAnsi="Times New Roman"/>
          <w:sz w:val="24"/>
          <w:szCs w:val="24"/>
        </w:rPr>
        <w:t>971,0 тыс. руб., что составило 91,9</w:t>
      </w:r>
      <w:r>
        <w:rPr>
          <w:rFonts w:ascii="Times New Roman" w:hAnsi="Times New Roman"/>
          <w:sz w:val="24"/>
          <w:szCs w:val="24"/>
        </w:rPr>
        <w:t xml:space="preserve">% к плану. </w:t>
      </w:r>
      <w:proofErr w:type="gramStart"/>
      <w:r>
        <w:rPr>
          <w:rFonts w:ascii="Times New Roman" w:hAnsi="Times New Roman"/>
          <w:sz w:val="24"/>
          <w:szCs w:val="24"/>
        </w:rPr>
        <w:t>Доля налога на  имущество в объеме налоговых и не</w:t>
      </w:r>
      <w:r w:rsidR="00F81712">
        <w:rPr>
          <w:rFonts w:ascii="Times New Roman" w:hAnsi="Times New Roman"/>
          <w:sz w:val="24"/>
          <w:szCs w:val="24"/>
        </w:rPr>
        <w:t>налоговых доходов составила 33,9</w:t>
      </w:r>
      <w:r>
        <w:rPr>
          <w:rFonts w:ascii="Times New Roman" w:hAnsi="Times New Roman"/>
          <w:sz w:val="24"/>
          <w:szCs w:val="24"/>
        </w:rPr>
        <w:t xml:space="preserve">%.  Доля земельного налога в сумме </w:t>
      </w:r>
      <w:r w:rsidR="0064506B">
        <w:rPr>
          <w:rFonts w:ascii="Times New Roman" w:hAnsi="Times New Roman"/>
          <w:sz w:val="24"/>
          <w:szCs w:val="24"/>
        </w:rPr>
        <w:t>820,3 тыс. рублей (88,6</w:t>
      </w:r>
      <w:r>
        <w:rPr>
          <w:rFonts w:ascii="Times New Roman" w:hAnsi="Times New Roman"/>
          <w:sz w:val="24"/>
          <w:szCs w:val="24"/>
        </w:rPr>
        <w:t xml:space="preserve">% к плану)   в объеме налоговых и </w:t>
      </w:r>
      <w:r>
        <w:rPr>
          <w:rFonts w:ascii="Times New Roman" w:hAnsi="Times New Roman"/>
          <w:sz w:val="24"/>
          <w:szCs w:val="24"/>
        </w:rPr>
        <w:lastRenderedPageBreak/>
        <w:t>н</w:t>
      </w:r>
      <w:r w:rsidR="0064506B">
        <w:rPr>
          <w:rFonts w:ascii="Times New Roman" w:hAnsi="Times New Roman"/>
          <w:sz w:val="24"/>
          <w:szCs w:val="24"/>
        </w:rPr>
        <w:t>еналоговых доходов составила 28,6</w:t>
      </w:r>
      <w:r>
        <w:rPr>
          <w:rFonts w:ascii="Times New Roman" w:hAnsi="Times New Roman"/>
          <w:sz w:val="24"/>
          <w:szCs w:val="24"/>
        </w:rPr>
        <w:t>%. Доля налога на дох</w:t>
      </w:r>
      <w:r w:rsidR="003B704E">
        <w:rPr>
          <w:rFonts w:ascii="Times New Roman" w:hAnsi="Times New Roman"/>
          <w:sz w:val="24"/>
          <w:szCs w:val="24"/>
        </w:rPr>
        <w:t>оды физических лиц в сумме 522,9 тыс. рублей (104,6</w:t>
      </w:r>
      <w:r>
        <w:rPr>
          <w:rFonts w:ascii="Times New Roman" w:hAnsi="Times New Roman"/>
          <w:sz w:val="24"/>
          <w:szCs w:val="24"/>
        </w:rPr>
        <w:t>% к плану) в объеме налоговых и не</w:t>
      </w:r>
      <w:r w:rsidR="003B704E">
        <w:rPr>
          <w:rFonts w:ascii="Times New Roman" w:hAnsi="Times New Roman"/>
          <w:sz w:val="24"/>
          <w:szCs w:val="24"/>
        </w:rPr>
        <w:t>налоговых доходов составила 18,2</w:t>
      </w:r>
      <w:r>
        <w:rPr>
          <w:rFonts w:ascii="Times New Roman" w:hAnsi="Times New Roman"/>
          <w:sz w:val="24"/>
          <w:szCs w:val="24"/>
        </w:rPr>
        <w:t>%.</w:t>
      </w:r>
      <w:proofErr w:type="gramEnd"/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</w:p>
    <w:p w:rsidR="00303A73" w:rsidRDefault="003D3E1E" w:rsidP="00303A73">
      <w:pPr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303A73">
        <w:rPr>
          <w:rFonts w:ascii="Times New Roman" w:hAnsi="Times New Roman"/>
          <w:b/>
          <w:sz w:val="24"/>
          <w:szCs w:val="24"/>
          <w:lang w:eastAsia="ru-RU"/>
        </w:rPr>
        <w:t>. Исполнение бюджета по расходам</w:t>
      </w:r>
      <w:r w:rsidR="00303A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3A73">
        <w:rPr>
          <w:rFonts w:ascii="Times New Roman" w:hAnsi="Times New Roman"/>
          <w:b/>
          <w:sz w:val="24"/>
          <w:szCs w:val="24"/>
          <w:lang w:eastAsia="ru-RU"/>
        </w:rPr>
        <w:t xml:space="preserve"> по функциональной классификации.</w:t>
      </w:r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Общий объем расходов бюджета </w:t>
      </w:r>
      <w:proofErr w:type="spellStart"/>
      <w:r>
        <w:rPr>
          <w:rFonts w:ascii="Times New Roman" w:hAnsi="Times New Roman"/>
          <w:sz w:val="24"/>
          <w:szCs w:val="24"/>
        </w:rPr>
        <w:t>Межениновского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был утвержден в сумме  </w:t>
      </w:r>
      <w:r w:rsidR="00A35D42">
        <w:rPr>
          <w:rFonts w:ascii="Times New Roman" w:hAnsi="Times New Roman"/>
          <w:b/>
          <w:sz w:val="24"/>
          <w:szCs w:val="24"/>
        </w:rPr>
        <w:t>15298,9</w:t>
      </w:r>
      <w:r w:rsidR="00A35D42">
        <w:rPr>
          <w:rFonts w:ascii="Times New Roman" w:hAnsi="Times New Roman"/>
          <w:sz w:val="24"/>
          <w:szCs w:val="24"/>
        </w:rPr>
        <w:t xml:space="preserve"> тыс. руб.,  в течение  2017</w:t>
      </w:r>
      <w:r>
        <w:rPr>
          <w:rFonts w:ascii="Times New Roman" w:hAnsi="Times New Roman"/>
          <w:sz w:val="24"/>
          <w:szCs w:val="24"/>
        </w:rPr>
        <w:t xml:space="preserve"> года был увеличен на  </w:t>
      </w:r>
      <w:r w:rsidR="00A35D42">
        <w:rPr>
          <w:rFonts w:ascii="Times New Roman" w:hAnsi="Times New Roman"/>
          <w:b/>
          <w:sz w:val="24"/>
          <w:szCs w:val="24"/>
        </w:rPr>
        <w:t>2296,3</w:t>
      </w:r>
      <w:r>
        <w:rPr>
          <w:rFonts w:ascii="Times New Roman" w:hAnsi="Times New Roman"/>
          <w:sz w:val="24"/>
          <w:szCs w:val="24"/>
        </w:rPr>
        <w:t xml:space="preserve"> тыс. руб. или на </w:t>
      </w:r>
      <w:r w:rsidR="00A35D42">
        <w:rPr>
          <w:rFonts w:ascii="Times New Roman" w:hAnsi="Times New Roman"/>
          <w:b/>
          <w:sz w:val="24"/>
          <w:szCs w:val="24"/>
        </w:rPr>
        <w:t>15,0</w:t>
      </w:r>
      <w:r>
        <w:rPr>
          <w:rFonts w:ascii="Times New Roman" w:hAnsi="Times New Roman"/>
          <w:sz w:val="24"/>
          <w:szCs w:val="24"/>
        </w:rPr>
        <w:t xml:space="preserve">% и составил </w:t>
      </w:r>
      <w:r w:rsidR="00A35D42">
        <w:rPr>
          <w:rFonts w:ascii="Times New Roman" w:hAnsi="Times New Roman"/>
          <w:b/>
          <w:sz w:val="24"/>
          <w:szCs w:val="24"/>
          <w:lang w:eastAsia="ru-RU"/>
        </w:rPr>
        <w:t>17595,2</w:t>
      </w:r>
      <w:r>
        <w:rPr>
          <w:rFonts w:ascii="Times New Roman" w:hAnsi="Times New Roman"/>
          <w:sz w:val="24"/>
          <w:szCs w:val="24"/>
        </w:rPr>
        <w:t xml:space="preserve"> тыс. руб.. Фактическое исполнение расходной части бюджета  от плановых показателей, утвержденных последней редакцией бюджета </w:t>
      </w:r>
      <w:proofErr w:type="spellStart"/>
      <w:r>
        <w:rPr>
          <w:rFonts w:ascii="Times New Roman" w:hAnsi="Times New Roman"/>
          <w:sz w:val="24"/>
          <w:szCs w:val="24"/>
        </w:rPr>
        <w:t>Межениновского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составило  </w:t>
      </w:r>
      <w:r w:rsidR="00A35D42">
        <w:rPr>
          <w:rFonts w:ascii="Times New Roman" w:hAnsi="Times New Roman"/>
          <w:b/>
          <w:sz w:val="24"/>
          <w:szCs w:val="24"/>
        </w:rPr>
        <w:t>98,0</w:t>
      </w:r>
      <w:r>
        <w:rPr>
          <w:rFonts w:ascii="Times New Roman" w:hAnsi="Times New Roman"/>
          <w:sz w:val="24"/>
          <w:szCs w:val="24"/>
        </w:rPr>
        <w:t xml:space="preserve">%, что в сумме составляет </w:t>
      </w:r>
      <w:r w:rsidR="00A35D42">
        <w:rPr>
          <w:rFonts w:ascii="Times New Roman" w:hAnsi="Times New Roman"/>
          <w:b/>
          <w:sz w:val="24"/>
          <w:szCs w:val="24"/>
        </w:rPr>
        <w:t>17246,2</w:t>
      </w:r>
      <w:r>
        <w:rPr>
          <w:rFonts w:ascii="Times New Roman" w:hAnsi="Times New Roman"/>
          <w:sz w:val="24"/>
          <w:szCs w:val="24"/>
        </w:rPr>
        <w:t xml:space="preserve"> тыс. руб..</w:t>
      </w:r>
      <w:proofErr w:type="gramEnd"/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Исполнение расходов бюджета </w:t>
      </w:r>
      <w:proofErr w:type="spellStart"/>
      <w:r>
        <w:rPr>
          <w:rFonts w:ascii="Times New Roman" w:hAnsi="Times New Roman"/>
          <w:bCs/>
          <w:sz w:val="24"/>
          <w:szCs w:val="24"/>
        </w:rPr>
        <w:t>Межениновского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A35D42">
        <w:rPr>
          <w:rFonts w:ascii="Times New Roman" w:hAnsi="Times New Roman"/>
          <w:bCs/>
          <w:sz w:val="24"/>
          <w:szCs w:val="24"/>
        </w:rPr>
        <w:t>за 2017</w:t>
      </w:r>
      <w:r>
        <w:rPr>
          <w:rFonts w:ascii="Times New Roman" w:hAnsi="Times New Roman"/>
          <w:bCs/>
          <w:sz w:val="24"/>
          <w:szCs w:val="24"/>
        </w:rPr>
        <w:t xml:space="preserve"> год по функциональной классификации   представлено в таблице 3. </w:t>
      </w:r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AB6372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тыс. руб.</w:t>
      </w:r>
    </w:p>
    <w:tbl>
      <w:tblPr>
        <w:tblW w:w="98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1133"/>
        <w:gridCol w:w="840"/>
        <w:gridCol w:w="1143"/>
        <w:gridCol w:w="1017"/>
        <w:gridCol w:w="900"/>
        <w:gridCol w:w="1080"/>
        <w:gridCol w:w="1080"/>
      </w:tblGrid>
      <w:tr w:rsidR="00303A73" w:rsidTr="00303A73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A35D4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 на 2017 год (решение Совета № 141 от 26.12.2016</w:t>
            </w:r>
            <w:r w:rsidR="00303A7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A35D4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 на 2017 год (решение Совета  № 27 от 21.12.2017</w:t>
            </w:r>
            <w:r w:rsidR="00303A7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A35D4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Фактически исполнено за 2017</w:t>
            </w:r>
            <w:r w:rsidR="00303A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  <w:p w:rsidR="00303A73" w:rsidRDefault="00303A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</w:t>
            </w:r>
            <w:proofErr w:type="spellEnd"/>
          </w:p>
          <w:p w:rsidR="00303A73" w:rsidRDefault="00303A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303A73" w:rsidTr="00303A73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73" w:rsidRDefault="00303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доля 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303A73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доля %</w:t>
            </w:r>
          </w:p>
          <w:p w:rsidR="00303A73" w:rsidRDefault="00303A73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доля %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73" w:rsidRDefault="00303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3A73" w:rsidTr="00A35D4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Общегосударственные вопросы             (0100)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A35D4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4599,0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E9364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E9364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  <w:r w:rsidR="00A35D42">
              <w:rPr>
                <w:rFonts w:ascii="Times New Roman" w:hAnsi="Times New Roman"/>
                <w:lang w:eastAsia="ru-RU"/>
              </w:rPr>
              <w:t>15,6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E9364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E9364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4975,6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5A019B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D0569A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99,2</w:t>
            </w:r>
          </w:p>
        </w:tc>
      </w:tr>
      <w:tr w:rsidR="00303A73" w:rsidTr="00A35D4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Национальная оборона  (0200)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A35D4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182,3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E9364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A35D4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182,3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E9364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E9364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5A019B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D0569A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303A73" w:rsidTr="00A35D4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 (0300)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A35D4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E9364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A35D4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E9364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E9364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5A019B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D0569A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303A73" w:rsidTr="00A35D4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Национальная экономика                            (0400)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A35D4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4635,9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E9364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A35D4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2729,0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E9364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E9364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2513,2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5A019B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D0569A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92,1</w:t>
            </w:r>
          </w:p>
        </w:tc>
      </w:tr>
      <w:tr w:rsidR="00303A73" w:rsidTr="00A35D42">
        <w:trPr>
          <w:trHeight w:val="6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Жилищно-коммунальное хозяйство           (0500)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A35D4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1429,8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E9364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A35D4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3472,8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E9364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E9364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3397,0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5A019B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D0569A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97,8</w:t>
            </w:r>
          </w:p>
        </w:tc>
      </w:tr>
      <w:tr w:rsidR="00303A73" w:rsidTr="00A35D4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tabs>
                <w:tab w:val="left" w:pos="1735"/>
              </w:tabs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Культура, кинематография       (0800)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A35D4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2420,0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E9364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A35D4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4315,7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E9364D">
            <w:pPr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D0569A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</w:t>
            </w:r>
            <w:r w:rsidR="00E9364D">
              <w:rPr>
                <w:rFonts w:ascii="Times New Roman" w:hAnsi="Times New Roman"/>
                <w:lang w:eastAsia="ru-RU"/>
              </w:rPr>
              <w:t>15,7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D0569A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D0569A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303A73" w:rsidTr="00A35D4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tabs>
                <w:tab w:val="left" w:pos="1735"/>
              </w:tabs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Социальная политика (1000)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A35D4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1591,0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E9364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A35D4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1265,0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E9364D">
            <w:pPr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E9364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1265,0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5A019B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D0569A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303A73" w:rsidTr="00A35D4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Физическая культура и спорт       (1100)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A35D4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305,9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E9364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A35D4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402,0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E9364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E9364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5A019B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D0569A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95,7</w:t>
            </w:r>
          </w:p>
        </w:tc>
      </w:tr>
      <w:tr w:rsidR="00303A73" w:rsidTr="00A35D4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Межбюджетные трансферты  бюджетам субъектов РФ и муниципальных образований общего характера      (1400)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A35D4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E9364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A35D4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212,8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E9364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E9364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5A019B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D0569A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303A73" w:rsidTr="00A35D42">
        <w:trPr>
          <w:trHeight w:val="3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spacing w:after="0" w:line="240" w:lineRule="auto"/>
              <w:ind w:left="34" w:right="-97" w:hanging="3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A35D4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15298,9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A35D4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A35D4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17595,2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A35D4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E9364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17246,2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A35D42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D0569A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98,0</w:t>
            </w:r>
          </w:p>
        </w:tc>
      </w:tr>
    </w:tbl>
    <w:p w:rsidR="00303A73" w:rsidRDefault="00303A73" w:rsidP="00303A73">
      <w:pPr>
        <w:suppressAutoHyphens/>
        <w:spacing w:after="0" w:line="240" w:lineRule="auto"/>
        <w:ind w:left="-709" w:right="-1"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>В функциональной классификации рас</w:t>
      </w:r>
      <w:r w:rsidR="00D0569A">
        <w:rPr>
          <w:rFonts w:ascii="Times New Roman" w:hAnsi="Times New Roman" w:cs="Calibri"/>
          <w:sz w:val="24"/>
          <w:szCs w:val="24"/>
          <w:lang w:eastAsia="ar-SA"/>
        </w:rPr>
        <w:t>ходов  изменены расходы  по  8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 показателям</w:t>
      </w:r>
      <w:r w:rsidR="00D0569A">
        <w:rPr>
          <w:rFonts w:ascii="Times New Roman" w:hAnsi="Times New Roman" w:cs="Calibri"/>
          <w:sz w:val="24"/>
          <w:szCs w:val="24"/>
          <w:lang w:eastAsia="ar-SA"/>
        </w:rPr>
        <w:t xml:space="preserve"> из 9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. </w:t>
      </w:r>
      <w:r>
        <w:rPr>
          <w:rFonts w:ascii="Times New Roman" w:hAnsi="Times New Roman"/>
          <w:sz w:val="24"/>
          <w:szCs w:val="24"/>
        </w:rPr>
        <w:t>Структ</w:t>
      </w:r>
      <w:r w:rsidR="00D0569A">
        <w:rPr>
          <w:rFonts w:ascii="Times New Roman" w:hAnsi="Times New Roman"/>
          <w:sz w:val="24"/>
          <w:szCs w:val="24"/>
        </w:rPr>
        <w:t>ура расходов по сравнению с 2016</w:t>
      </w:r>
      <w:r>
        <w:rPr>
          <w:rFonts w:ascii="Times New Roman" w:hAnsi="Times New Roman"/>
          <w:sz w:val="24"/>
          <w:szCs w:val="24"/>
        </w:rPr>
        <w:t xml:space="preserve"> годом не претерпела существенных изменений</w:t>
      </w:r>
      <w:r>
        <w:t xml:space="preserve">. 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Приоритетными направлениями расходования средств бюджета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Межениновского</w:t>
      </w:r>
      <w:proofErr w:type="spellEnd"/>
      <w:r w:rsidR="00D0569A">
        <w:rPr>
          <w:rFonts w:ascii="Times New Roman" w:hAnsi="Times New Roman" w:cs="Calibri"/>
          <w:sz w:val="24"/>
          <w:szCs w:val="24"/>
          <w:lang w:eastAsia="ar-SA"/>
        </w:rPr>
        <w:t xml:space="preserve"> сельского поселения в 2017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 году являлись: расходы на об</w:t>
      </w:r>
      <w:r w:rsidR="00D0569A">
        <w:rPr>
          <w:rFonts w:ascii="Times New Roman" w:hAnsi="Times New Roman" w:cs="Calibri"/>
          <w:sz w:val="24"/>
          <w:szCs w:val="24"/>
          <w:lang w:eastAsia="ar-SA"/>
        </w:rPr>
        <w:t>щегосударственные вопросы – 28,9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%; </w:t>
      </w:r>
      <w:r w:rsidR="00D0569A">
        <w:rPr>
          <w:rFonts w:ascii="Times New Roman" w:hAnsi="Times New Roman" w:cs="Calibri"/>
          <w:sz w:val="24"/>
          <w:szCs w:val="24"/>
          <w:lang w:eastAsia="ar-SA"/>
        </w:rPr>
        <w:t>культуру и кинематографию – 25,0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%, </w:t>
      </w:r>
      <w:r>
        <w:rPr>
          <w:rFonts w:ascii="Times New Roman" w:hAnsi="Times New Roman"/>
          <w:sz w:val="24"/>
          <w:szCs w:val="24"/>
          <w:lang w:eastAsia="ru-RU"/>
        </w:rPr>
        <w:t>жилищ</w:t>
      </w:r>
      <w:r w:rsidR="00D0569A">
        <w:rPr>
          <w:rFonts w:ascii="Times New Roman" w:hAnsi="Times New Roman"/>
          <w:sz w:val="24"/>
          <w:szCs w:val="24"/>
          <w:lang w:eastAsia="ru-RU"/>
        </w:rPr>
        <w:t>но-коммунальное хозяйство – 19,7%, национальную экономику – 14,6%.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>Кассовые р</w:t>
      </w:r>
      <w:r w:rsidR="00D0569A">
        <w:rPr>
          <w:rFonts w:ascii="Times New Roman" w:hAnsi="Times New Roman" w:cs="Calibri"/>
          <w:sz w:val="24"/>
          <w:szCs w:val="24"/>
          <w:lang w:eastAsia="ar-SA"/>
        </w:rPr>
        <w:t>асходы бюджета поселения за 2017 год составили 17246,2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 тыс.</w:t>
      </w:r>
      <w:r w:rsidR="00D0569A">
        <w:rPr>
          <w:rFonts w:ascii="Times New Roman" w:hAnsi="Times New Roman"/>
          <w:sz w:val="24"/>
          <w:szCs w:val="24"/>
          <w:lang w:eastAsia="ru-RU"/>
        </w:rPr>
        <w:t xml:space="preserve"> рублей, 98,0</w:t>
      </w:r>
      <w:r>
        <w:rPr>
          <w:rFonts w:ascii="Times New Roman" w:hAnsi="Times New Roman"/>
          <w:sz w:val="24"/>
          <w:szCs w:val="24"/>
          <w:lang w:eastAsia="ru-RU"/>
        </w:rPr>
        <w:t xml:space="preserve">% к плановым назначениям.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Недоисп</w:t>
      </w:r>
      <w:r w:rsidR="00D0569A">
        <w:rPr>
          <w:rFonts w:ascii="Times New Roman" w:hAnsi="Times New Roman"/>
          <w:sz w:val="24"/>
          <w:szCs w:val="24"/>
          <w:lang w:eastAsia="ru-RU"/>
        </w:rPr>
        <w:t>олнение</w:t>
      </w:r>
      <w:proofErr w:type="spellEnd"/>
      <w:r w:rsidR="00D0569A">
        <w:rPr>
          <w:rFonts w:ascii="Times New Roman" w:hAnsi="Times New Roman"/>
          <w:sz w:val="24"/>
          <w:szCs w:val="24"/>
          <w:lang w:eastAsia="ru-RU"/>
        </w:rPr>
        <w:t xml:space="preserve"> сложилось в сумме 349,0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</w:p>
    <w:p w:rsidR="003D3E1E" w:rsidRDefault="003D3E1E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3E1E" w:rsidRDefault="003D3E1E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3A73" w:rsidRDefault="00303A73" w:rsidP="00303A73">
      <w:pPr>
        <w:suppressAutoHyphens/>
        <w:spacing w:after="0" w:line="240" w:lineRule="auto"/>
        <w:ind w:left="-709" w:right="-185" w:hanging="142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hAnsi="Times New Roman" w:cs="Calibri"/>
          <w:b/>
          <w:sz w:val="24"/>
          <w:szCs w:val="24"/>
          <w:lang w:eastAsia="ar-SA"/>
        </w:rPr>
        <w:t xml:space="preserve"> </w:t>
      </w:r>
    </w:p>
    <w:p w:rsidR="00303A73" w:rsidRDefault="003D3E1E" w:rsidP="00303A73">
      <w:pPr>
        <w:spacing w:after="0" w:line="240" w:lineRule="auto"/>
        <w:ind w:left="-709" w:right="-1"/>
        <w:jc w:val="center"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6</w:t>
      </w:r>
      <w:r w:rsidR="00303A73">
        <w:rPr>
          <w:rFonts w:ascii="Times New Roman" w:hAnsi="Times New Roman"/>
          <w:b/>
          <w:sz w:val="24"/>
          <w:szCs w:val="28"/>
        </w:rPr>
        <w:t>. Резервный фонд.</w:t>
      </w:r>
    </w:p>
    <w:p w:rsidR="00303A73" w:rsidRDefault="00303A73" w:rsidP="00303A73">
      <w:pPr>
        <w:spacing w:after="0" w:line="240" w:lineRule="auto"/>
        <w:ind w:left="-709" w:right="-1"/>
        <w:jc w:val="center"/>
        <w:rPr>
          <w:rFonts w:ascii="Times New Roman" w:hAnsi="Times New Roman"/>
          <w:sz w:val="24"/>
          <w:szCs w:val="28"/>
        </w:rPr>
      </w:pPr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Расходы резервного фонда </w:t>
      </w:r>
      <w:proofErr w:type="spellStart"/>
      <w:r>
        <w:rPr>
          <w:rFonts w:ascii="Times New Roman" w:hAnsi="Times New Roman"/>
          <w:bCs/>
          <w:sz w:val="24"/>
          <w:szCs w:val="24"/>
        </w:rPr>
        <w:t>Межениновско</w:t>
      </w:r>
      <w:r w:rsidR="00D0569A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="00D0569A">
        <w:rPr>
          <w:rFonts w:ascii="Times New Roman" w:hAnsi="Times New Roman"/>
          <w:bCs/>
          <w:sz w:val="24"/>
          <w:szCs w:val="24"/>
        </w:rPr>
        <w:t xml:space="preserve"> сельского поселения в 2017</w:t>
      </w:r>
      <w:r>
        <w:rPr>
          <w:rFonts w:ascii="Times New Roman" w:hAnsi="Times New Roman"/>
          <w:bCs/>
          <w:sz w:val="24"/>
          <w:szCs w:val="24"/>
        </w:rPr>
        <w:t xml:space="preserve"> году  представлены в таблице 4. </w:t>
      </w:r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Таблица 4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тыс. руб.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103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1821"/>
        <w:gridCol w:w="1842"/>
        <w:gridCol w:w="1418"/>
        <w:gridCol w:w="1276"/>
        <w:gridCol w:w="1701"/>
      </w:tblGrid>
      <w:tr w:rsidR="00303A73" w:rsidTr="00AB6372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73" w:rsidRPr="00AB6372" w:rsidRDefault="00303A7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6372">
              <w:rPr>
                <w:rFonts w:ascii="Times New Roman" w:hAnsi="Times New Roman"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Pr="00AB6372" w:rsidRDefault="00303A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3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Утверждено </w:t>
            </w:r>
            <w:r w:rsidR="00D0569A" w:rsidRPr="00AB6372">
              <w:rPr>
                <w:rFonts w:ascii="Times New Roman" w:hAnsi="Times New Roman"/>
                <w:sz w:val="20"/>
                <w:szCs w:val="20"/>
                <w:lang w:eastAsia="ru-RU"/>
              </w:rPr>
              <w:t>на 2017 год (решение Совета № 141 от 26.12.2016</w:t>
            </w:r>
            <w:r w:rsidRPr="00AB6372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Pr="00AB6372" w:rsidRDefault="00D0569A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372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 на 2017 год (решение Совета  № 27 от 21.12.2017</w:t>
            </w:r>
            <w:r w:rsidR="00303A73" w:rsidRPr="00AB6372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Pr="00AB6372" w:rsidRDefault="00303A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372"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Фактически исполнено</w:t>
            </w:r>
          </w:p>
          <w:p w:rsidR="00303A73" w:rsidRPr="00AB6372" w:rsidRDefault="00D0569A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3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2017</w:t>
            </w:r>
            <w:r w:rsidR="00303A73" w:rsidRPr="00AB63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Pr="00AB6372" w:rsidRDefault="00303A7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6372">
              <w:rPr>
                <w:rFonts w:ascii="Times New Roman" w:hAnsi="Times New Roman"/>
                <w:bCs/>
                <w:sz w:val="20"/>
                <w:szCs w:val="20"/>
              </w:rPr>
              <w:t>Отклонения</w:t>
            </w:r>
          </w:p>
          <w:p w:rsidR="00303A73" w:rsidRPr="00AB6372" w:rsidRDefault="00303A7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6372">
              <w:rPr>
                <w:rFonts w:ascii="Times New Roman" w:hAnsi="Times New Roman"/>
                <w:bCs/>
                <w:sz w:val="20"/>
                <w:szCs w:val="20"/>
              </w:rPr>
              <w:t xml:space="preserve"> от </w:t>
            </w:r>
            <w:proofErr w:type="spellStart"/>
            <w:proofErr w:type="gramStart"/>
            <w:r w:rsidRPr="00AB6372">
              <w:rPr>
                <w:rFonts w:ascii="Times New Roman" w:hAnsi="Times New Roman"/>
                <w:bCs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AB6372">
              <w:rPr>
                <w:rFonts w:ascii="Times New Roman" w:hAnsi="Times New Roman"/>
                <w:bCs/>
                <w:sz w:val="20"/>
                <w:szCs w:val="20"/>
              </w:rPr>
              <w:t xml:space="preserve"> плана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Pr="00AB6372" w:rsidRDefault="00AB63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% исполне</w:t>
            </w:r>
            <w:r w:rsidR="00303A73" w:rsidRPr="00AB6372">
              <w:rPr>
                <w:rFonts w:ascii="Times New Roman" w:hAnsi="Times New Roman"/>
                <w:bCs/>
                <w:sz w:val="20"/>
                <w:szCs w:val="20"/>
              </w:rPr>
              <w:t>ния к плану</w:t>
            </w:r>
          </w:p>
        </w:tc>
      </w:tr>
      <w:tr w:rsidR="00303A73" w:rsidTr="00AB6372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Общий объем расходов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D0569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15298,9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D0569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17595,2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D0569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17246,2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D0569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Default="00D0569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98,0</w:t>
            </w:r>
          </w:p>
        </w:tc>
      </w:tr>
      <w:tr w:rsidR="00303A73" w:rsidTr="00AB6372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D0569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303A7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D0569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303A7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303A73" w:rsidTr="00AB6372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Процент от расходной части бюджета поселения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955FA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955FA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Default="00303A7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</w:tbl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</w:t>
      </w:r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Главы поселения от 07.08.2006 № 37 утверждено положение «О порядке </w:t>
      </w:r>
      <w:proofErr w:type="gramStart"/>
      <w:r>
        <w:rPr>
          <w:rFonts w:ascii="Times New Roman" w:hAnsi="Times New Roman"/>
          <w:sz w:val="24"/>
          <w:szCs w:val="24"/>
        </w:rPr>
        <w:t>расходования средств резервного фонда финансирования непредвиденных расходов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Межениновского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поселения» и положение «О порядке создания и расходования  резервного фонда </w:t>
      </w:r>
      <w:proofErr w:type="spellStart"/>
      <w:r>
        <w:rPr>
          <w:rFonts w:ascii="Times New Roman" w:hAnsi="Times New Roman"/>
          <w:sz w:val="24"/>
          <w:szCs w:val="24"/>
        </w:rPr>
        <w:t>Межениновского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для  предупреждения и ликвидации чрезвычайных ситуаций и последствий стихийных бедствий».</w:t>
      </w:r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Общий объем запланированных расходов </w:t>
      </w:r>
      <w:r w:rsidR="00955FA4">
        <w:rPr>
          <w:rFonts w:ascii="Times New Roman" w:hAnsi="Times New Roman"/>
          <w:sz w:val="24"/>
          <w:szCs w:val="24"/>
        </w:rPr>
        <w:t xml:space="preserve"> резервного фонда составляет 0,2</w:t>
      </w:r>
      <w:r>
        <w:rPr>
          <w:rFonts w:ascii="Times New Roman" w:hAnsi="Times New Roman"/>
          <w:sz w:val="24"/>
          <w:szCs w:val="24"/>
        </w:rPr>
        <w:t xml:space="preserve">% от расходной части  бюджета </w:t>
      </w:r>
      <w:proofErr w:type="spellStart"/>
      <w:r>
        <w:rPr>
          <w:rFonts w:ascii="Times New Roman" w:hAnsi="Times New Roman"/>
          <w:sz w:val="24"/>
          <w:szCs w:val="24"/>
        </w:rPr>
        <w:t>Межениновского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что не превышает ограничений</w:t>
      </w:r>
      <w:r w:rsidR="00955FA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установленных пунктом 3 статьи 81 Бюджетного кодекса РФ. Согласно данным представленного отчета ассигнования резервного фонда в ходе исполнения </w:t>
      </w:r>
      <w:r w:rsidR="00955FA4">
        <w:rPr>
          <w:rFonts w:ascii="Times New Roman" w:hAnsi="Times New Roman"/>
          <w:bCs/>
          <w:sz w:val="24"/>
          <w:szCs w:val="24"/>
        </w:rPr>
        <w:t>бюджета в 2017 году не использовались.</w:t>
      </w:r>
    </w:p>
    <w:p w:rsidR="00303A73" w:rsidRDefault="00303A73" w:rsidP="00AB6372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303A73" w:rsidRPr="00440024" w:rsidRDefault="003D3E1E" w:rsidP="00303A73">
      <w:pPr>
        <w:spacing w:after="0" w:line="240" w:lineRule="auto"/>
        <w:ind w:left="-709"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303A73" w:rsidRPr="00440024">
        <w:rPr>
          <w:rFonts w:ascii="Times New Roman" w:hAnsi="Times New Roman"/>
          <w:b/>
          <w:bCs/>
          <w:sz w:val="24"/>
          <w:szCs w:val="24"/>
        </w:rPr>
        <w:t>. Анализ состояния дебиторской и кредиторской задолженности.</w:t>
      </w:r>
    </w:p>
    <w:p w:rsidR="00303A73" w:rsidRPr="00440024" w:rsidRDefault="00303A73" w:rsidP="00303A73">
      <w:pPr>
        <w:spacing w:after="0" w:line="240" w:lineRule="auto"/>
        <w:ind w:left="-709"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3A73" w:rsidRPr="00440024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440024">
        <w:rPr>
          <w:rFonts w:ascii="Times New Roman" w:hAnsi="Times New Roman"/>
          <w:bCs/>
          <w:sz w:val="24"/>
          <w:szCs w:val="24"/>
        </w:rPr>
        <w:t>По данным Сведений о дебиторской и кредиторской задолженности ф. 0503169 и Баланса главного распо</w:t>
      </w:r>
      <w:r w:rsidR="00440024" w:rsidRPr="00440024">
        <w:rPr>
          <w:rFonts w:ascii="Times New Roman" w:hAnsi="Times New Roman"/>
          <w:bCs/>
          <w:sz w:val="24"/>
          <w:szCs w:val="24"/>
        </w:rPr>
        <w:t>рядителя ф.0503130 на 01.01.2017г и 01.01.2018</w:t>
      </w:r>
      <w:r w:rsidRPr="00440024">
        <w:rPr>
          <w:rFonts w:ascii="Times New Roman" w:hAnsi="Times New Roman"/>
          <w:bCs/>
          <w:sz w:val="24"/>
          <w:szCs w:val="24"/>
        </w:rPr>
        <w:t xml:space="preserve">г задолженность по расчетам с кредиторами и дебиторами составляла: </w:t>
      </w:r>
    </w:p>
    <w:p w:rsidR="00303A73" w:rsidRPr="00440024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3A73" w:rsidRPr="00440024" w:rsidRDefault="00303A73" w:rsidP="00303A73">
      <w:pPr>
        <w:rPr>
          <w:rFonts w:ascii="Times New Roman" w:hAnsi="Times New Roman"/>
          <w:sz w:val="24"/>
          <w:szCs w:val="24"/>
        </w:rPr>
      </w:pPr>
      <w:r w:rsidRPr="00440024">
        <w:rPr>
          <w:rFonts w:ascii="Times New Roman" w:hAnsi="Times New Roman"/>
          <w:sz w:val="24"/>
          <w:szCs w:val="24"/>
        </w:rPr>
        <w:t>Таблица 5</w:t>
      </w:r>
      <w:r w:rsidRPr="00440024">
        <w:rPr>
          <w:rFonts w:ascii="Times New Roman" w:hAnsi="Times New Roman"/>
          <w:sz w:val="24"/>
          <w:szCs w:val="24"/>
        </w:rPr>
        <w:tab/>
      </w:r>
      <w:r w:rsidRPr="00440024">
        <w:rPr>
          <w:rFonts w:ascii="Times New Roman" w:hAnsi="Times New Roman"/>
          <w:sz w:val="24"/>
          <w:szCs w:val="24"/>
        </w:rPr>
        <w:tab/>
      </w:r>
      <w:r w:rsidRPr="00440024">
        <w:rPr>
          <w:rFonts w:ascii="Times New Roman" w:hAnsi="Times New Roman"/>
          <w:sz w:val="24"/>
          <w:szCs w:val="24"/>
        </w:rPr>
        <w:tab/>
      </w:r>
      <w:r w:rsidRPr="00440024">
        <w:rPr>
          <w:rFonts w:ascii="Times New Roman" w:hAnsi="Times New Roman"/>
          <w:sz w:val="24"/>
          <w:szCs w:val="24"/>
        </w:rPr>
        <w:tab/>
      </w:r>
      <w:r w:rsidRPr="00440024">
        <w:rPr>
          <w:rFonts w:ascii="Times New Roman" w:hAnsi="Times New Roman"/>
          <w:sz w:val="24"/>
          <w:szCs w:val="24"/>
        </w:rPr>
        <w:tab/>
      </w:r>
      <w:r w:rsidRPr="00440024">
        <w:rPr>
          <w:rFonts w:ascii="Times New Roman" w:hAnsi="Times New Roman"/>
          <w:sz w:val="24"/>
          <w:szCs w:val="24"/>
        </w:rPr>
        <w:tab/>
      </w:r>
      <w:r w:rsidRPr="00440024">
        <w:rPr>
          <w:rFonts w:ascii="Times New Roman" w:hAnsi="Times New Roman"/>
          <w:sz w:val="24"/>
          <w:szCs w:val="24"/>
        </w:rPr>
        <w:tab/>
      </w:r>
      <w:r w:rsidRPr="00440024">
        <w:rPr>
          <w:rFonts w:ascii="Times New Roman" w:hAnsi="Times New Roman"/>
          <w:sz w:val="24"/>
          <w:szCs w:val="24"/>
        </w:rPr>
        <w:tab/>
      </w:r>
      <w:r w:rsidRPr="00440024">
        <w:rPr>
          <w:rFonts w:ascii="Times New Roman" w:hAnsi="Times New Roman"/>
          <w:sz w:val="24"/>
          <w:szCs w:val="24"/>
        </w:rPr>
        <w:tab/>
      </w:r>
      <w:r w:rsidRPr="00440024">
        <w:rPr>
          <w:rFonts w:ascii="Times New Roman" w:hAnsi="Times New Roman"/>
          <w:sz w:val="24"/>
          <w:szCs w:val="24"/>
        </w:rPr>
        <w:tab/>
        <w:t>тыс. руб.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1"/>
        <w:gridCol w:w="2359"/>
        <w:gridCol w:w="2359"/>
        <w:gridCol w:w="2231"/>
      </w:tblGrid>
      <w:tr w:rsidR="00303A73" w:rsidRPr="00440024" w:rsidTr="00303A73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Pr="00440024" w:rsidRDefault="0030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024">
              <w:rPr>
                <w:rFonts w:ascii="Times New Roman" w:hAnsi="Times New Roman"/>
                <w:sz w:val="24"/>
                <w:szCs w:val="24"/>
              </w:rPr>
              <w:t>Задолженность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Pr="00440024" w:rsidRDefault="00440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024">
              <w:rPr>
                <w:rFonts w:ascii="Times New Roman" w:hAnsi="Times New Roman"/>
                <w:sz w:val="24"/>
                <w:szCs w:val="24"/>
              </w:rPr>
              <w:t>01.01.2017</w:t>
            </w:r>
            <w:r w:rsidR="00303A73" w:rsidRPr="0044002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Pr="00440024" w:rsidRDefault="00440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024">
              <w:rPr>
                <w:rFonts w:ascii="Times New Roman" w:hAnsi="Times New Roman"/>
                <w:sz w:val="24"/>
                <w:szCs w:val="24"/>
              </w:rPr>
              <w:t>01.01.2018</w:t>
            </w:r>
            <w:r w:rsidR="00303A73" w:rsidRPr="0044002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Pr="00440024" w:rsidRDefault="0030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024">
              <w:rPr>
                <w:rFonts w:ascii="Times New Roman" w:hAnsi="Times New Roman"/>
                <w:sz w:val="24"/>
                <w:szCs w:val="24"/>
              </w:rPr>
              <w:t>Отклонения</w:t>
            </w:r>
            <w:proofErr w:type="gramStart"/>
            <w:r w:rsidRPr="00440024">
              <w:rPr>
                <w:rFonts w:ascii="Times New Roman" w:hAnsi="Times New Roman"/>
                <w:sz w:val="24"/>
                <w:szCs w:val="24"/>
              </w:rPr>
              <w:t xml:space="preserve"> (+;-)</w:t>
            </w:r>
            <w:proofErr w:type="gramEnd"/>
          </w:p>
        </w:tc>
      </w:tr>
      <w:tr w:rsidR="00303A73" w:rsidRPr="00440024" w:rsidTr="0044002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Pr="00440024" w:rsidRDefault="0030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024">
              <w:rPr>
                <w:rFonts w:ascii="Times New Roman" w:hAnsi="Times New Roman"/>
                <w:sz w:val="24"/>
                <w:szCs w:val="24"/>
              </w:rPr>
              <w:t>Дебиторская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Pr="00440024" w:rsidRDefault="00440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024">
              <w:rPr>
                <w:rFonts w:ascii="Times New Roman" w:hAnsi="Times New Roman"/>
                <w:sz w:val="24"/>
                <w:szCs w:val="24"/>
              </w:rPr>
              <w:t>1739,0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Pr="00440024" w:rsidRDefault="00440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024">
              <w:rPr>
                <w:rFonts w:ascii="Times New Roman" w:hAnsi="Times New Roman"/>
                <w:sz w:val="24"/>
                <w:szCs w:val="24"/>
              </w:rPr>
              <w:t>1969,2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Pr="00440024" w:rsidRDefault="00440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+230,2</w:t>
            </w:r>
          </w:p>
        </w:tc>
      </w:tr>
      <w:tr w:rsidR="00303A73" w:rsidRPr="00440024" w:rsidTr="0044002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Pr="00440024" w:rsidRDefault="0030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024">
              <w:rPr>
                <w:rFonts w:ascii="Times New Roman" w:hAnsi="Times New Roman"/>
                <w:sz w:val="24"/>
                <w:szCs w:val="24"/>
              </w:rPr>
              <w:t>Кредиторская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Pr="00440024" w:rsidRDefault="00440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024">
              <w:rPr>
                <w:rFonts w:ascii="Times New Roman" w:hAnsi="Times New Roman"/>
                <w:sz w:val="24"/>
                <w:szCs w:val="24"/>
              </w:rPr>
              <w:t>173,9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73" w:rsidRPr="00440024" w:rsidRDefault="00440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024">
              <w:rPr>
                <w:rFonts w:ascii="Times New Roman" w:hAnsi="Times New Roman"/>
                <w:sz w:val="24"/>
                <w:szCs w:val="24"/>
              </w:rPr>
              <w:t>151,4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73" w:rsidRPr="00440024" w:rsidRDefault="00440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- 22,5</w:t>
            </w:r>
          </w:p>
        </w:tc>
      </w:tr>
    </w:tbl>
    <w:p w:rsidR="00303A73" w:rsidRPr="00440024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440024">
        <w:rPr>
          <w:rFonts w:ascii="Times New Roman" w:hAnsi="Times New Roman"/>
          <w:bCs/>
          <w:sz w:val="24"/>
          <w:szCs w:val="24"/>
        </w:rPr>
        <w:t>Д</w:t>
      </w:r>
      <w:r w:rsidR="00440024">
        <w:rPr>
          <w:rFonts w:ascii="Times New Roman" w:hAnsi="Times New Roman"/>
          <w:bCs/>
          <w:sz w:val="24"/>
          <w:szCs w:val="24"/>
        </w:rPr>
        <w:t>ебиторская задолженность за 2017 год увеличилась на 230,2</w:t>
      </w:r>
      <w:r w:rsidRPr="00440024">
        <w:rPr>
          <w:rFonts w:ascii="Times New Roman" w:hAnsi="Times New Roman"/>
          <w:bCs/>
          <w:sz w:val="24"/>
          <w:szCs w:val="24"/>
        </w:rPr>
        <w:t xml:space="preserve"> тыс. ру</w:t>
      </w:r>
      <w:r w:rsidR="00440024">
        <w:rPr>
          <w:rFonts w:ascii="Times New Roman" w:hAnsi="Times New Roman"/>
          <w:bCs/>
          <w:sz w:val="24"/>
          <w:szCs w:val="24"/>
        </w:rPr>
        <w:t>блей или на 13,2% и на 01.01.2018г составляет 1969,2</w:t>
      </w:r>
      <w:r w:rsidRPr="00440024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303A73" w:rsidRPr="00440024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440024">
        <w:rPr>
          <w:rFonts w:ascii="Times New Roman" w:hAnsi="Times New Roman"/>
          <w:bCs/>
          <w:sz w:val="24"/>
          <w:szCs w:val="24"/>
        </w:rPr>
        <w:t>Кредит</w:t>
      </w:r>
      <w:r w:rsidR="00440024">
        <w:rPr>
          <w:rFonts w:ascii="Times New Roman" w:hAnsi="Times New Roman"/>
          <w:bCs/>
          <w:sz w:val="24"/>
          <w:szCs w:val="24"/>
        </w:rPr>
        <w:t>орская задолженность уменьшилась на 22,5 тыс. рублей  или на 12,9% и на 01.01.2018</w:t>
      </w:r>
      <w:r w:rsidRPr="00440024">
        <w:rPr>
          <w:rFonts w:ascii="Times New Roman" w:hAnsi="Times New Roman"/>
          <w:bCs/>
          <w:sz w:val="24"/>
          <w:szCs w:val="24"/>
        </w:rPr>
        <w:t>г составляе</w:t>
      </w:r>
      <w:r w:rsidR="00440024">
        <w:rPr>
          <w:rFonts w:ascii="Times New Roman" w:hAnsi="Times New Roman"/>
          <w:bCs/>
          <w:sz w:val="24"/>
          <w:szCs w:val="24"/>
        </w:rPr>
        <w:t>т 151,4</w:t>
      </w:r>
      <w:r w:rsidRPr="00440024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303A73" w:rsidRPr="00440024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440024">
        <w:rPr>
          <w:rFonts w:ascii="Times New Roman" w:hAnsi="Times New Roman"/>
          <w:bCs/>
          <w:sz w:val="24"/>
          <w:szCs w:val="24"/>
        </w:rPr>
        <w:t>Просроченной дебиторской и кредиторской задолженности нет.</w:t>
      </w:r>
    </w:p>
    <w:p w:rsidR="00303A73" w:rsidRPr="00440024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03A73" w:rsidRPr="00A94058" w:rsidRDefault="003D3E1E" w:rsidP="00303A73">
      <w:pPr>
        <w:spacing w:after="0" w:line="240" w:lineRule="auto"/>
        <w:ind w:left="-709" w:right="-1"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303A73" w:rsidRPr="00A94058">
        <w:rPr>
          <w:rFonts w:ascii="Times New Roman" w:hAnsi="Times New Roman"/>
          <w:b/>
          <w:bCs/>
          <w:color w:val="000000"/>
          <w:sz w:val="24"/>
          <w:szCs w:val="24"/>
        </w:rPr>
        <w:t>. Анализ движения нефинансовых активов.</w:t>
      </w:r>
    </w:p>
    <w:p w:rsidR="00303A73" w:rsidRPr="00440024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303A73" w:rsidRPr="00A94058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4058">
        <w:rPr>
          <w:rFonts w:ascii="Times New Roman" w:hAnsi="Times New Roman"/>
          <w:sz w:val="24"/>
          <w:szCs w:val="24"/>
        </w:rPr>
        <w:t xml:space="preserve">В Администрации </w:t>
      </w:r>
      <w:proofErr w:type="spellStart"/>
      <w:r w:rsidRPr="00A94058">
        <w:rPr>
          <w:rFonts w:ascii="Times New Roman" w:hAnsi="Times New Roman"/>
          <w:sz w:val="24"/>
          <w:szCs w:val="24"/>
        </w:rPr>
        <w:t>Межен</w:t>
      </w:r>
      <w:r w:rsidR="00A94058" w:rsidRPr="00A94058">
        <w:rPr>
          <w:rFonts w:ascii="Times New Roman" w:hAnsi="Times New Roman"/>
          <w:sz w:val="24"/>
          <w:szCs w:val="24"/>
        </w:rPr>
        <w:t>иновского</w:t>
      </w:r>
      <w:proofErr w:type="spellEnd"/>
      <w:r w:rsidR="00A94058" w:rsidRPr="00A94058">
        <w:rPr>
          <w:rFonts w:ascii="Times New Roman" w:hAnsi="Times New Roman"/>
          <w:sz w:val="24"/>
          <w:szCs w:val="24"/>
        </w:rPr>
        <w:t xml:space="preserve"> сельского поселения 08.12.2017г. (распоряжение  № 56 от 17.10.2017</w:t>
      </w:r>
      <w:r w:rsidRPr="00A94058">
        <w:rPr>
          <w:rFonts w:ascii="Times New Roman" w:hAnsi="Times New Roman"/>
          <w:sz w:val="24"/>
          <w:szCs w:val="24"/>
        </w:rPr>
        <w:t xml:space="preserve">г.)  проведена инвентаризация имущества и финансовых обязательств  в соответствии со статьей 11 Федерального закона от 06.12.2011г. № 402-ФЗ «О бухгалтерском учете» на основании методических указаний по инвентаризации имущества и финансовых обязательств, утвержденных приказом Минфина России от 13.06.1995г. № 49 (в редакции от </w:t>
      </w:r>
      <w:r w:rsidRPr="00A94058">
        <w:rPr>
          <w:rFonts w:ascii="Times New Roman" w:hAnsi="Times New Roman"/>
          <w:sz w:val="24"/>
          <w:szCs w:val="24"/>
        </w:rPr>
        <w:lastRenderedPageBreak/>
        <w:t>08.11.2010г. № 142н).</w:t>
      </w:r>
      <w:proofErr w:type="gramEnd"/>
      <w:r w:rsidRPr="00A94058">
        <w:rPr>
          <w:rFonts w:ascii="Times New Roman" w:hAnsi="Times New Roman"/>
          <w:sz w:val="24"/>
          <w:szCs w:val="24"/>
        </w:rPr>
        <w:t xml:space="preserve"> Согласно таблице 6 формы 0503160 Пояснительная записка в результате инвентаризации расхождений не выявлено.</w:t>
      </w:r>
    </w:p>
    <w:p w:rsidR="00303A73" w:rsidRPr="00A94058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4058">
        <w:rPr>
          <w:rFonts w:ascii="Times New Roman" w:hAnsi="Times New Roman"/>
          <w:color w:val="000000"/>
          <w:sz w:val="24"/>
          <w:szCs w:val="24"/>
        </w:rPr>
        <w:t>По данным формы 0503168 «Сведения о движении нефинансовых активов» (за исключением имущества казны) нефинансовые активы сельского поселения включают в себя стоимость основных средств и материальных запасов.</w:t>
      </w:r>
    </w:p>
    <w:p w:rsidR="00303A73" w:rsidRPr="00A94058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4058">
        <w:rPr>
          <w:rFonts w:ascii="Times New Roman" w:hAnsi="Times New Roman"/>
          <w:color w:val="000000"/>
          <w:sz w:val="24"/>
          <w:szCs w:val="24"/>
        </w:rPr>
        <w:t xml:space="preserve">Стоимость основных средств на начало 2016 года составляла    </w:t>
      </w:r>
      <w:r w:rsidR="00A94058" w:rsidRPr="00A94058">
        <w:rPr>
          <w:rFonts w:ascii="Times New Roman" w:hAnsi="Times New Roman"/>
          <w:color w:val="000000"/>
          <w:sz w:val="24"/>
          <w:szCs w:val="24"/>
        </w:rPr>
        <w:t>39920,6 </w:t>
      </w:r>
      <w:r w:rsidRPr="00A94058">
        <w:rPr>
          <w:rFonts w:ascii="Times New Roman" w:hAnsi="Times New Roman"/>
          <w:color w:val="000000"/>
          <w:sz w:val="24"/>
          <w:szCs w:val="24"/>
        </w:rPr>
        <w:t xml:space="preserve">тыс. рублей. </w:t>
      </w:r>
      <w:proofErr w:type="gramStart"/>
      <w:r w:rsidRPr="00A94058">
        <w:rPr>
          <w:rFonts w:ascii="Times New Roman" w:hAnsi="Times New Roman"/>
          <w:color w:val="000000"/>
          <w:sz w:val="24"/>
          <w:szCs w:val="24"/>
        </w:rPr>
        <w:t>Поступило основных средств за отчетный период в сумм</w:t>
      </w:r>
      <w:r w:rsidR="00A94058">
        <w:rPr>
          <w:rFonts w:ascii="Times New Roman" w:hAnsi="Times New Roman"/>
          <w:color w:val="000000"/>
          <w:sz w:val="24"/>
          <w:szCs w:val="24"/>
        </w:rPr>
        <w:t>е 3320,5 тыс. рублей (жилые помещения 12</w:t>
      </w:r>
      <w:r w:rsidRPr="00A94058">
        <w:rPr>
          <w:rFonts w:ascii="Times New Roman" w:hAnsi="Times New Roman"/>
          <w:color w:val="000000"/>
          <w:sz w:val="24"/>
          <w:szCs w:val="24"/>
        </w:rPr>
        <w:t xml:space="preserve">00,0 тыс. руб., </w:t>
      </w:r>
      <w:r w:rsidR="00A94058">
        <w:rPr>
          <w:rFonts w:ascii="Times New Roman" w:hAnsi="Times New Roman"/>
          <w:color w:val="000000"/>
          <w:sz w:val="24"/>
          <w:szCs w:val="24"/>
        </w:rPr>
        <w:t xml:space="preserve">нежилые помещения – 538,6 тыс. руб., сооружения – 299,0 тыс. руб., </w:t>
      </w:r>
      <w:r w:rsidRPr="00A94058">
        <w:rPr>
          <w:rFonts w:ascii="Times New Roman" w:hAnsi="Times New Roman"/>
          <w:color w:val="000000"/>
          <w:sz w:val="24"/>
          <w:szCs w:val="24"/>
        </w:rPr>
        <w:t>маш</w:t>
      </w:r>
      <w:r w:rsidR="006310C9">
        <w:rPr>
          <w:rFonts w:ascii="Times New Roman" w:hAnsi="Times New Roman"/>
          <w:color w:val="000000"/>
          <w:sz w:val="24"/>
          <w:szCs w:val="24"/>
        </w:rPr>
        <w:t xml:space="preserve">ины и оборудование – </w:t>
      </w:r>
      <w:r w:rsidR="00A94058">
        <w:rPr>
          <w:rFonts w:ascii="Times New Roman" w:hAnsi="Times New Roman"/>
          <w:color w:val="000000"/>
          <w:sz w:val="24"/>
          <w:szCs w:val="24"/>
        </w:rPr>
        <w:t xml:space="preserve"> 780,0</w:t>
      </w:r>
      <w:r w:rsidRPr="00A94058">
        <w:rPr>
          <w:rFonts w:ascii="Times New Roman" w:hAnsi="Times New Roman"/>
          <w:color w:val="000000"/>
          <w:sz w:val="24"/>
          <w:szCs w:val="24"/>
        </w:rPr>
        <w:t xml:space="preserve"> тыс. руб.,</w:t>
      </w:r>
      <w:r w:rsidR="00A94058">
        <w:rPr>
          <w:rFonts w:ascii="Times New Roman" w:hAnsi="Times New Roman"/>
          <w:color w:val="000000"/>
          <w:sz w:val="24"/>
          <w:szCs w:val="24"/>
        </w:rPr>
        <w:t xml:space="preserve"> транспортные средства – 230,0 тыс. руб.,</w:t>
      </w:r>
      <w:r w:rsidRPr="00A94058">
        <w:rPr>
          <w:rFonts w:ascii="Times New Roman" w:hAnsi="Times New Roman"/>
          <w:color w:val="000000"/>
          <w:sz w:val="24"/>
          <w:szCs w:val="24"/>
        </w:rPr>
        <w:t xml:space="preserve"> производственный и хозя</w:t>
      </w:r>
      <w:r w:rsidR="006310C9">
        <w:rPr>
          <w:rFonts w:ascii="Times New Roman" w:hAnsi="Times New Roman"/>
          <w:color w:val="000000"/>
          <w:sz w:val="24"/>
          <w:szCs w:val="24"/>
        </w:rPr>
        <w:t xml:space="preserve">йственный инвентарь – </w:t>
      </w:r>
      <w:r w:rsidR="00A94058">
        <w:rPr>
          <w:rFonts w:ascii="Times New Roman" w:hAnsi="Times New Roman"/>
          <w:color w:val="000000"/>
          <w:sz w:val="24"/>
          <w:szCs w:val="24"/>
        </w:rPr>
        <w:t>248,0</w:t>
      </w:r>
      <w:r w:rsidRPr="00A94058">
        <w:rPr>
          <w:rFonts w:ascii="Times New Roman" w:hAnsi="Times New Roman"/>
          <w:color w:val="000000"/>
          <w:sz w:val="24"/>
          <w:szCs w:val="24"/>
        </w:rPr>
        <w:t xml:space="preserve"> тыс. руб.</w:t>
      </w:r>
      <w:r w:rsidR="00A94058">
        <w:rPr>
          <w:rFonts w:ascii="Times New Roman" w:hAnsi="Times New Roman"/>
          <w:color w:val="000000"/>
          <w:sz w:val="24"/>
          <w:szCs w:val="24"/>
        </w:rPr>
        <w:t>, прочие основные средства – 25,0 тыс. руб.</w:t>
      </w:r>
      <w:r w:rsidRPr="00A94058">
        <w:rPr>
          <w:rFonts w:ascii="Times New Roman" w:hAnsi="Times New Roman"/>
          <w:color w:val="000000"/>
          <w:sz w:val="24"/>
          <w:szCs w:val="24"/>
        </w:rPr>
        <w:t>).</w:t>
      </w:r>
      <w:proofErr w:type="gramEnd"/>
      <w:r w:rsidRPr="00A94058">
        <w:rPr>
          <w:rFonts w:ascii="Times New Roman" w:hAnsi="Times New Roman"/>
          <w:color w:val="000000"/>
          <w:sz w:val="24"/>
          <w:szCs w:val="24"/>
        </w:rPr>
        <w:t xml:space="preserve"> Выбытие основных с</w:t>
      </w:r>
      <w:r w:rsidR="006310C9">
        <w:rPr>
          <w:rFonts w:ascii="Times New Roman" w:hAnsi="Times New Roman"/>
          <w:color w:val="000000"/>
          <w:sz w:val="24"/>
          <w:szCs w:val="24"/>
        </w:rPr>
        <w:t>ре</w:t>
      </w:r>
      <w:proofErr w:type="gramStart"/>
      <w:r w:rsidR="006310C9">
        <w:rPr>
          <w:rFonts w:ascii="Times New Roman" w:hAnsi="Times New Roman"/>
          <w:color w:val="000000"/>
          <w:sz w:val="24"/>
          <w:szCs w:val="24"/>
        </w:rPr>
        <w:t>дств пр</w:t>
      </w:r>
      <w:proofErr w:type="gramEnd"/>
      <w:r w:rsidR="006310C9">
        <w:rPr>
          <w:rFonts w:ascii="Times New Roman" w:hAnsi="Times New Roman"/>
          <w:color w:val="000000"/>
          <w:sz w:val="24"/>
          <w:szCs w:val="24"/>
        </w:rPr>
        <w:t>оизведено в сумме 123,5</w:t>
      </w:r>
      <w:r w:rsidRPr="00A94058">
        <w:rPr>
          <w:rFonts w:ascii="Times New Roman" w:hAnsi="Times New Roman"/>
          <w:color w:val="000000"/>
          <w:sz w:val="24"/>
          <w:szCs w:val="24"/>
        </w:rPr>
        <w:t xml:space="preserve"> тыс. руб. Остаток на конец отчетного периода составил –</w:t>
      </w:r>
      <w:r w:rsidR="006310C9">
        <w:rPr>
          <w:rFonts w:ascii="Times New Roman" w:hAnsi="Times New Roman"/>
          <w:color w:val="000000"/>
          <w:sz w:val="24"/>
          <w:szCs w:val="24"/>
        </w:rPr>
        <w:t xml:space="preserve"> 43117,7 </w:t>
      </w:r>
      <w:r w:rsidRPr="00A94058">
        <w:rPr>
          <w:rFonts w:ascii="Times New Roman" w:hAnsi="Times New Roman"/>
          <w:color w:val="000000"/>
          <w:sz w:val="24"/>
          <w:szCs w:val="24"/>
        </w:rPr>
        <w:t>тыс. рублей.</w:t>
      </w:r>
    </w:p>
    <w:p w:rsidR="00303A73" w:rsidRPr="00A94058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4058">
        <w:rPr>
          <w:rFonts w:ascii="Times New Roman" w:hAnsi="Times New Roman"/>
          <w:color w:val="000000"/>
          <w:sz w:val="24"/>
          <w:szCs w:val="24"/>
        </w:rPr>
        <w:t>Сумма начисленной амортизации по осно</w:t>
      </w:r>
      <w:r w:rsidR="006310C9">
        <w:rPr>
          <w:rFonts w:ascii="Times New Roman" w:hAnsi="Times New Roman"/>
          <w:color w:val="000000"/>
          <w:sz w:val="24"/>
          <w:szCs w:val="24"/>
        </w:rPr>
        <w:t>вным средствам составила 38302,7</w:t>
      </w:r>
      <w:r w:rsidRPr="00A94058">
        <w:rPr>
          <w:rFonts w:ascii="Times New Roman" w:hAnsi="Times New Roman"/>
          <w:color w:val="000000"/>
          <w:sz w:val="24"/>
          <w:szCs w:val="24"/>
        </w:rPr>
        <w:t> тыс. рублей.</w:t>
      </w:r>
    </w:p>
    <w:p w:rsidR="00303A73" w:rsidRPr="00A94058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4058">
        <w:rPr>
          <w:rFonts w:ascii="Times New Roman" w:hAnsi="Times New Roman"/>
          <w:color w:val="000000"/>
          <w:sz w:val="24"/>
          <w:szCs w:val="24"/>
        </w:rPr>
        <w:t>Стоимость мат</w:t>
      </w:r>
      <w:r w:rsidR="006310C9">
        <w:rPr>
          <w:rFonts w:ascii="Times New Roman" w:hAnsi="Times New Roman"/>
          <w:color w:val="000000"/>
          <w:sz w:val="24"/>
          <w:szCs w:val="24"/>
        </w:rPr>
        <w:t>ериальных запасов на начало 2017</w:t>
      </w:r>
      <w:r w:rsidRPr="00A94058">
        <w:rPr>
          <w:rFonts w:ascii="Times New Roman" w:hAnsi="Times New Roman"/>
          <w:color w:val="000000"/>
          <w:sz w:val="24"/>
          <w:szCs w:val="24"/>
        </w:rPr>
        <w:t xml:space="preserve"> года составляла </w:t>
      </w:r>
      <w:r w:rsidR="006310C9" w:rsidRPr="00A94058">
        <w:rPr>
          <w:rFonts w:ascii="Times New Roman" w:hAnsi="Times New Roman"/>
          <w:color w:val="000000"/>
          <w:sz w:val="24"/>
          <w:szCs w:val="24"/>
        </w:rPr>
        <w:t xml:space="preserve">528,7 </w:t>
      </w:r>
      <w:r w:rsidRPr="00A94058">
        <w:rPr>
          <w:rFonts w:ascii="Times New Roman" w:hAnsi="Times New Roman"/>
          <w:color w:val="000000"/>
          <w:sz w:val="24"/>
          <w:szCs w:val="24"/>
        </w:rPr>
        <w:t>тыс. руб</w:t>
      </w:r>
      <w:proofErr w:type="gramStart"/>
      <w:r w:rsidRPr="00A94058">
        <w:rPr>
          <w:rFonts w:ascii="Times New Roman" w:hAnsi="Times New Roman"/>
          <w:color w:val="000000"/>
          <w:sz w:val="24"/>
          <w:szCs w:val="24"/>
        </w:rPr>
        <w:t xml:space="preserve">.. </w:t>
      </w:r>
      <w:proofErr w:type="gramEnd"/>
      <w:r w:rsidRPr="00A94058">
        <w:rPr>
          <w:rFonts w:ascii="Times New Roman" w:hAnsi="Times New Roman"/>
          <w:color w:val="000000"/>
          <w:sz w:val="24"/>
          <w:szCs w:val="24"/>
        </w:rPr>
        <w:t xml:space="preserve">Поступило материальных запасов за отчетный период в сумме </w:t>
      </w:r>
      <w:r w:rsidR="006310C9">
        <w:rPr>
          <w:rFonts w:ascii="Times New Roman" w:hAnsi="Times New Roman"/>
          <w:color w:val="000000"/>
          <w:sz w:val="24"/>
          <w:szCs w:val="24"/>
        </w:rPr>
        <w:t xml:space="preserve">1327,4 </w:t>
      </w:r>
      <w:r w:rsidRPr="00A94058">
        <w:rPr>
          <w:rFonts w:ascii="Times New Roman" w:hAnsi="Times New Roman"/>
          <w:color w:val="000000"/>
          <w:sz w:val="24"/>
          <w:szCs w:val="24"/>
        </w:rPr>
        <w:t>тыс. рублей, выбыло –</w:t>
      </w:r>
      <w:r w:rsidR="006310C9">
        <w:rPr>
          <w:rFonts w:ascii="Times New Roman" w:hAnsi="Times New Roman"/>
          <w:color w:val="000000"/>
          <w:sz w:val="24"/>
          <w:szCs w:val="24"/>
        </w:rPr>
        <w:t xml:space="preserve">1601,7 </w:t>
      </w:r>
      <w:r w:rsidRPr="00A94058">
        <w:rPr>
          <w:rFonts w:ascii="Times New Roman" w:hAnsi="Times New Roman"/>
          <w:color w:val="000000"/>
          <w:sz w:val="24"/>
          <w:szCs w:val="24"/>
        </w:rPr>
        <w:t xml:space="preserve">тыс. рублей. На конец отчетного периода остаток составляет </w:t>
      </w:r>
      <w:r w:rsidR="006310C9">
        <w:rPr>
          <w:rFonts w:ascii="Times New Roman" w:hAnsi="Times New Roman"/>
          <w:color w:val="000000"/>
          <w:sz w:val="24"/>
          <w:szCs w:val="24"/>
        </w:rPr>
        <w:t>254,3</w:t>
      </w:r>
      <w:r w:rsidRPr="00A94058">
        <w:rPr>
          <w:rFonts w:ascii="Times New Roman" w:hAnsi="Times New Roman"/>
          <w:color w:val="000000"/>
          <w:sz w:val="24"/>
          <w:szCs w:val="24"/>
        </w:rPr>
        <w:t xml:space="preserve"> тыс. руб.</w:t>
      </w:r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4058">
        <w:rPr>
          <w:rFonts w:ascii="Times New Roman" w:hAnsi="Times New Roman"/>
          <w:color w:val="000000"/>
          <w:sz w:val="24"/>
          <w:szCs w:val="24"/>
        </w:rPr>
        <w:t>По данным формы 0503168 «Сведения о движении нефинансовых активов» (имущество казны) по состоянию на конец отчетного периода имущество в составе казны отсутствует.</w:t>
      </w:r>
    </w:p>
    <w:p w:rsidR="003D3E1E" w:rsidRPr="00A94058" w:rsidRDefault="003D3E1E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3E1E" w:rsidRDefault="003D3E1E" w:rsidP="003D3E1E">
      <w:pPr>
        <w:spacing w:after="0" w:line="240" w:lineRule="auto"/>
        <w:ind w:left="-709" w:right="-1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 Организация бюджетного процесса в </w:t>
      </w:r>
      <w:proofErr w:type="spellStart"/>
      <w:r>
        <w:rPr>
          <w:rFonts w:ascii="Times New Roman" w:hAnsi="Times New Roman"/>
          <w:b/>
          <w:sz w:val="24"/>
          <w:szCs w:val="24"/>
        </w:rPr>
        <w:t>Межениновском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сельском поселении.</w:t>
      </w:r>
    </w:p>
    <w:p w:rsidR="003D3E1E" w:rsidRDefault="003D3E1E" w:rsidP="003D3E1E">
      <w:pPr>
        <w:spacing w:after="0" w:line="240" w:lineRule="auto"/>
        <w:ind w:left="-709" w:right="-1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D3E1E" w:rsidRDefault="003D3E1E" w:rsidP="003D3E1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Межениновского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28.11.2013  № 46 (в редакции от 16.06.2017 № 161) утверждено положение «О бюджетном процессе в муниципальном образовании «</w:t>
      </w:r>
      <w:proofErr w:type="spellStart"/>
      <w:r>
        <w:rPr>
          <w:rFonts w:ascii="Times New Roman" w:hAnsi="Times New Roman"/>
          <w:sz w:val="24"/>
          <w:szCs w:val="24"/>
        </w:rPr>
        <w:t>Межениновское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3D3E1E" w:rsidRDefault="003D3E1E" w:rsidP="003D3E1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Утверждение бюджета </w:t>
      </w:r>
      <w:proofErr w:type="spellStart"/>
      <w:r>
        <w:rPr>
          <w:rFonts w:ascii="Times New Roman" w:hAnsi="Times New Roman"/>
          <w:sz w:val="24"/>
          <w:szCs w:val="24"/>
        </w:rPr>
        <w:t>Межениновского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на 2017 год обеспечено до начала финансового года р</w:t>
      </w:r>
      <w:r>
        <w:rPr>
          <w:rFonts w:ascii="Times New Roman" w:hAnsi="Times New Roman"/>
          <w:sz w:val="24"/>
          <w:szCs w:val="24"/>
          <w:lang w:eastAsia="ru-RU"/>
        </w:rPr>
        <w:t xml:space="preserve">ешением Совета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Межениновского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26.12.2016 № 141 «О бюджете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Межениновское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на 2017 год». Предельные значения его параметров, утвержденные Бюджетным кодексом Российской Федерации, соблюдены.</w:t>
      </w:r>
    </w:p>
    <w:p w:rsidR="003D3E1E" w:rsidRDefault="003D3E1E" w:rsidP="003D3E1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Основные характеристики бюджета и состав показателей, содержащихся в решении о бюджете, соответствуют статье 184.1 Бюджетным кодексом Российской Федерации.</w:t>
      </w:r>
    </w:p>
    <w:p w:rsidR="003D3E1E" w:rsidRDefault="003D3E1E" w:rsidP="003D3E1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Постановлением Главы поселения от 26.04.2011 № 37 утвержден Порядок составления, утверждения и ведения смет муниципальных бюджетных учреждений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Межениновское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поселение». Сметы составляются в соответствии с приложением № 1 к настоящему Порядку без нарушений.  В соответствии с п.3.1 Порядка сметы расходов на 2017 год утверждены Главой поселения. </w:t>
      </w:r>
    </w:p>
    <w:p w:rsidR="003D3E1E" w:rsidRDefault="003D3E1E" w:rsidP="003D3E1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Исполнение бюджета поселения осуществляется на основе сводной бюджетной росписи по расходам бюджета. В соответствии со статьей 217 Бюджетного кодекса РФ утвержденные  показатели сводной бюджетной росписи соответствуют решению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Совета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Межениновского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26.12.2016 № 141. Сводная бюджетная роспись утверждена Главой сельского поселения.</w:t>
      </w:r>
    </w:p>
    <w:p w:rsidR="003D3E1E" w:rsidRDefault="003D3E1E" w:rsidP="003D3E1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Постановлением  Главы поселения от 12.07.2011 № 66  утвержден Порядок исполнения бюджета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Межениновского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по расходам и источникам финансирования дефицита бюджета в соответствии с пунктами 1,5 статьи 219 Бюджетного кодекса Российской Федерации.</w:t>
      </w:r>
    </w:p>
    <w:p w:rsidR="00303A73" w:rsidRPr="00A94058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303A73" w:rsidRPr="00A94058" w:rsidRDefault="00303A73" w:rsidP="00303A73">
      <w:pPr>
        <w:suppressAutoHyphens/>
        <w:spacing w:after="0" w:line="240" w:lineRule="auto"/>
        <w:ind w:left="-709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303A73" w:rsidRDefault="00303A73" w:rsidP="00303A73">
      <w:pPr>
        <w:suppressAutoHyphens/>
        <w:spacing w:after="0" w:line="240" w:lineRule="auto"/>
        <w:ind w:left="-709"/>
        <w:jc w:val="center"/>
        <w:outlineLvl w:val="0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A94058">
        <w:rPr>
          <w:rFonts w:ascii="Times New Roman" w:hAnsi="Times New Roman" w:cs="Calibri"/>
          <w:b/>
          <w:sz w:val="24"/>
          <w:szCs w:val="24"/>
          <w:lang w:eastAsia="ar-SA"/>
        </w:rPr>
        <w:t>Выводы:</w:t>
      </w:r>
    </w:p>
    <w:p w:rsidR="00303A73" w:rsidRDefault="00303A73" w:rsidP="00303A73">
      <w:pPr>
        <w:suppressAutoHyphens/>
        <w:spacing w:after="0" w:line="240" w:lineRule="auto"/>
        <w:ind w:left="-709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Бюджетная отчетность представлена Администрацией </w:t>
      </w:r>
      <w:proofErr w:type="spellStart"/>
      <w:r>
        <w:rPr>
          <w:rFonts w:ascii="Times New Roman" w:hAnsi="Times New Roman"/>
          <w:sz w:val="24"/>
          <w:szCs w:val="28"/>
        </w:rPr>
        <w:t>Межениновского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 Счетную палату в сброшюрованном и пронумерованном виде с оглавлением и сопроводительным письмом в соответствии с требованием Инструкции «О порядке составления и представления годовой, квартальной и месячной бюджетной отчетности об </w:t>
      </w:r>
      <w:r>
        <w:rPr>
          <w:rFonts w:ascii="Times New Roman" w:hAnsi="Times New Roman"/>
          <w:sz w:val="24"/>
          <w:szCs w:val="24"/>
        </w:rPr>
        <w:lastRenderedPageBreak/>
        <w:t>исполнении бюджетов бюджетной системы Российской Федерации», утвержденной приказом Минфина России от  28.12.2010 №</w:t>
      </w:r>
      <w:r w:rsidR="00C8736B">
        <w:rPr>
          <w:rFonts w:ascii="Times New Roman" w:hAnsi="Times New Roman"/>
          <w:sz w:val="24"/>
          <w:szCs w:val="24"/>
        </w:rPr>
        <w:t xml:space="preserve"> 191н (в редакции от 02.11.2017 № 176н</w:t>
      </w:r>
      <w:r>
        <w:rPr>
          <w:rFonts w:ascii="Times New Roman" w:hAnsi="Times New Roman"/>
          <w:sz w:val="24"/>
          <w:szCs w:val="24"/>
        </w:rPr>
        <w:t>), с соблюдением  сроков, определенных Бюджетным</w:t>
      </w:r>
      <w:proofErr w:type="gramEnd"/>
      <w:r>
        <w:rPr>
          <w:rFonts w:ascii="Times New Roman" w:hAnsi="Times New Roman"/>
          <w:sz w:val="24"/>
          <w:szCs w:val="24"/>
        </w:rPr>
        <w:t xml:space="preserve"> кодексом РФ и Положением «О бюджетном процессе в </w:t>
      </w:r>
      <w:proofErr w:type="spellStart"/>
      <w:r>
        <w:rPr>
          <w:rFonts w:ascii="Times New Roman" w:hAnsi="Times New Roman"/>
          <w:sz w:val="24"/>
          <w:szCs w:val="28"/>
        </w:rPr>
        <w:t>Межениновском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 поселении».</w:t>
      </w:r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Бюджетная отчетность главного распорядителя бюджетных средств соответствует требованиям бюджетного законодательства. Формы отчетов </w:t>
      </w:r>
      <w:r w:rsidR="00C8736B">
        <w:rPr>
          <w:rFonts w:ascii="Times New Roman" w:hAnsi="Times New Roman"/>
          <w:sz w:val="24"/>
          <w:szCs w:val="24"/>
        </w:rPr>
        <w:t>за 2017</w:t>
      </w:r>
      <w:r>
        <w:rPr>
          <w:rFonts w:ascii="Times New Roman" w:hAnsi="Times New Roman"/>
          <w:sz w:val="24"/>
          <w:szCs w:val="24"/>
        </w:rPr>
        <w:t xml:space="preserve"> год соответствуют перечню и формам отчетов для главного распорядителя средств, утвержденным Инструкцией. </w:t>
      </w:r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" w:hAnsi="Times New Roman"/>
          <w:sz w:val="24"/>
          <w:szCs w:val="28"/>
        </w:rPr>
        <w:t xml:space="preserve">3.Счётная палата подтверждает достоверность данных, представленных в проекте решения Совета </w:t>
      </w:r>
      <w:proofErr w:type="spellStart"/>
      <w:r>
        <w:rPr>
          <w:rFonts w:ascii="Times New Roman" w:hAnsi="Times New Roman"/>
          <w:sz w:val="24"/>
          <w:szCs w:val="28"/>
        </w:rPr>
        <w:t>Межениновского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сельского поселения «Об утверждении отчета об исполнении бюджета </w:t>
      </w:r>
      <w:r w:rsidR="00C8736B">
        <w:rPr>
          <w:rFonts w:ascii="Times New Roman" w:hAnsi="Times New Roman"/>
          <w:sz w:val="24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4"/>
          <w:szCs w:val="28"/>
        </w:rPr>
        <w:t>Межениновс</w:t>
      </w:r>
      <w:r w:rsidR="00C8736B">
        <w:rPr>
          <w:rFonts w:ascii="Times New Roman" w:hAnsi="Times New Roman"/>
          <w:sz w:val="24"/>
          <w:szCs w:val="28"/>
        </w:rPr>
        <w:t>кое</w:t>
      </w:r>
      <w:proofErr w:type="spellEnd"/>
      <w:r w:rsidR="00C8736B">
        <w:rPr>
          <w:rFonts w:ascii="Times New Roman" w:hAnsi="Times New Roman"/>
          <w:sz w:val="24"/>
          <w:szCs w:val="28"/>
        </w:rPr>
        <w:t xml:space="preserve"> сельское поселение за 2017</w:t>
      </w:r>
      <w:r>
        <w:rPr>
          <w:rFonts w:ascii="Times New Roman" w:hAnsi="Times New Roman"/>
          <w:sz w:val="24"/>
          <w:szCs w:val="28"/>
        </w:rPr>
        <w:t> год», и рекомендует его к утверждению.</w:t>
      </w:r>
      <w:r>
        <w:rPr>
          <w:rFonts w:ascii="Times New Roman CYR" w:hAnsi="Times New Roman CYR" w:cs="Times New Roman CYR"/>
          <w:bCs/>
        </w:rPr>
        <w:t xml:space="preserve"> </w:t>
      </w:r>
    </w:p>
    <w:p w:rsidR="00303A73" w:rsidRDefault="00303A73" w:rsidP="00303A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bCs/>
        </w:rPr>
        <w:t xml:space="preserve">4. </w:t>
      </w:r>
      <w:r>
        <w:rPr>
          <w:rFonts w:ascii="Times New Roman" w:hAnsi="Times New Roman"/>
          <w:sz w:val="24"/>
          <w:szCs w:val="24"/>
          <w:lang w:eastAsia="ar-SA"/>
        </w:rPr>
        <w:t xml:space="preserve">Администрации сельского поселения необходимо </w:t>
      </w:r>
      <w:r>
        <w:rPr>
          <w:rFonts w:ascii="Times New Roman" w:hAnsi="Times New Roman"/>
          <w:color w:val="000000"/>
          <w:sz w:val="24"/>
          <w:szCs w:val="24"/>
        </w:rPr>
        <w:t>учесть замечания, изложенные по тексту настоящего заключения, при подготовке бюджетной отчётности главных администраторов и распоряди</w:t>
      </w:r>
      <w:r w:rsidR="00C8736B">
        <w:rPr>
          <w:rFonts w:ascii="Times New Roman" w:hAnsi="Times New Roman"/>
          <w:color w:val="000000"/>
          <w:sz w:val="24"/>
          <w:szCs w:val="24"/>
        </w:rPr>
        <w:t>телей бюджетных средств  за 2018</w:t>
      </w:r>
      <w:r>
        <w:rPr>
          <w:rFonts w:ascii="Times New Roman" w:hAnsi="Times New Roman"/>
          <w:color w:val="000000"/>
          <w:sz w:val="24"/>
          <w:szCs w:val="24"/>
        </w:rPr>
        <w:t xml:space="preserve"> год.</w:t>
      </w:r>
    </w:p>
    <w:p w:rsidR="00303A73" w:rsidRDefault="00303A73" w:rsidP="00303A73">
      <w:pPr>
        <w:pStyle w:val="ListParagraph"/>
        <w:suppressAutoHyphens/>
        <w:spacing w:after="0" w:line="240" w:lineRule="auto"/>
        <w:ind w:left="-284" w:right="-1"/>
        <w:jc w:val="both"/>
        <w:rPr>
          <w:rFonts w:ascii="Times New Roman" w:hAnsi="Times New Roman"/>
          <w:sz w:val="24"/>
        </w:rPr>
      </w:pPr>
    </w:p>
    <w:p w:rsidR="00303A73" w:rsidRDefault="00303A73" w:rsidP="00303A73">
      <w:pPr>
        <w:pStyle w:val="ListParagraph"/>
        <w:suppressAutoHyphens/>
        <w:spacing w:after="0" w:line="240" w:lineRule="auto"/>
        <w:ind w:left="-284" w:right="-1"/>
        <w:jc w:val="both"/>
        <w:rPr>
          <w:rFonts w:ascii="Times New Roman" w:hAnsi="Times New Roman"/>
          <w:sz w:val="24"/>
        </w:rPr>
      </w:pPr>
    </w:p>
    <w:p w:rsidR="003D3E1E" w:rsidRDefault="003D3E1E" w:rsidP="00303A73">
      <w:pPr>
        <w:pStyle w:val="ListParagraph"/>
        <w:suppressAutoHyphens/>
        <w:spacing w:after="0" w:line="240" w:lineRule="auto"/>
        <w:ind w:left="-284" w:right="-1"/>
        <w:jc w:val="both"/>
        <w:rPr>
          <w:rFonts w:ascii="Times New Roman" w:hAnsi="Times New Roman"/>
          <w:sz w:val="24"/>
        </w:rPr>
      </w:pPr>
    </w:p>
    <w:p w:rsidR="003D3E1E" w:rsidRDefault="003D3E1E" w:rsidP="00303A73">
      <w:pPr>
        <w:pStyle w:val="ListParagraph"/>
        <w:suppressAutoHyphens/>
        <w:spacing w:after="0" w:line="240" w:lineRule="auto"/>
        <w:ind w:left="-284" w:right="-1"/>
        <w:jc w:val="both"/>
        <w:rPr>
          <w:rFonts w:ascii="Times New Roman" w:hAnsi="Times New Roman"/>
          <w:sz w:val="24"/>
        </w:rPr>
      </w:pPr>
    </w:p>
    <w:p w:rsidR="00303A73" w:rsidRDefault="00303A73" w:rsidP="00303A73">
      <w:pPr>
        <w:pStyle w:val="ListParagraph"/>
        <w:suppressAutoHyphens/>
        <w:spacing w:after="0" w:line="240" w:lineRule="auto"/>
        <w:ind w:left="-284" w:right="-1"/>
        <w:jc w:val="both"/>
        <w:rPr>
          <w:rFonts w:ascii="Times New Roman" w:hAnsi="Times New Roman"/>
          <w:sz w:val="24"/>
        </w:rPr>
      </w:pPr>
    </w:p>
    <w:p w:rsidR="00303A73" w:rsidRDefault="00303A73" w:rsidP="00303A73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 xml:space="preserve">Председатель Счетной палаты                                                                 Г.М. </w:t>
      </w:r>
      <w:proofErr w:type="spellStart"/>
      <w:r>
        <w:rPr>
          <w:rFonts w:ascii="Times New Roman" w:hAnsi="Times New Roman" w:cs="Calibri"/>
          <w:sz w:val="24"/>
          <w:szCs w:val="24"/>
          <w:lang w:eastAsia="ar-SA"/>
        </w:rPr>
        <w:t>Басирова</w:t>
      </w:r>
      <w:proofErr w:type="spellEnd"/>
    </w:p>
    <w:p w:rsidR="00303A73" w:rsidRDefault="00303A73" w:rsidP="00303A73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03A73" w:rsidRDefault="00303A73" w:rsidP="00303A73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03A73" w:rsidRDefault="00303A73" w:rsidP="00303A73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03A73" w:rsidRDefault="00303A73" w:rsidP="00303A73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03A73" w:rsidRDefault="00303A73" w:rsidP="00303A73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03A73" w:rsidRDefault="00303A73" w:rsidP="00303A73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03A73" w:rsidRDefault="00303A73" w:rsidP="00303A73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03A73" w:rsidRDefault="00303A73" w:rsidP="00303A73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03A73" w:rsidRDefault="00303A73" w:rsidP="00303A73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D3E1E" w:rsidRDefault="003D3E1E" w:rsidP="00303A73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D3E1E" w:rsidRDefault="003D3E1E" w:rsidP="00303A73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D3E1E" w:rsidRDefault="003D3E1E" w:rsidP="00303A73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D3E1E" w:rsidRDefault="003D3E1E" w:rsidP="00303A73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D3E1E" w:rsidRDefault="003D3E1E" w:rsidP="00303A73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D3E1E" w:rsidRDefault="003D3E1E" w:rsidP="00303A73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D3E1E" w:rsidRDefault="003D3E1E" w:rsidP="00303A73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D3E1E" w:rsidRDefault="003D3E1E" w:rsidP="00303A73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D3E1E" w:rsidRDefault="003D3E1E" w:rsidP="00303A73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D3E1E" w:rsidRDefault="003D3E1E" w:rsidP="00303A73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D3E1E" w:rsidRDefault="003D3E1E" w:rsidP="00303A73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bookmarkStart w:id="5" w:name="_GoBack"/>
      <w:bookmarkEnd w:id="5"/>
    </w:p>
    <w:p w:rsidR="00303A73" w:rsidRDefault="00303A73" w:rsidP="00303A73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03A73" w:rsidRDefault="00303A73" w:rsidP="00303A73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03A73" w:rsidRDefault="00303A73" w:rsidP="00303A73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03A73" w:rsidRDefault="00303A73" w:rsidP="00303A73">
      <w:pPr>
        <w:suppressAutoHyphens/>
        <w:spacing w:after="0" w:line="240" w:lineRule="auto"/>
        <w:ind w:right="-709" w:hanging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>Экземпляр заключения на 9 (девяти) листах получил:</w:t>
      </w:r>
    </w:p>
    <w:p w:rsidR="00303A73" w:rsidRDefault="00303A73" w:rsidP="00303A73">
      <w:pPr>
        <w:suppressAutoHyphens/>
        <w:spacing w:after="0" w:line="240" w:lineRule="auto"/>
        <w:ind w:right="-709" w:hanging="709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03A73" w:rsidRDefault="00303A73" w:rsidP="00303A73">
      <w:pPr>
        <w:suppressAutoHyphens/>
        <w:spacing w:after="0" w:line="240" w:lineRule="auto"/>
        <w:ind w:right="-709" w:hanging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>______________________________________________________________________________________</w:t>
      </w:r>
    </w:p>
    <w:p w:rsidR="00303A73" w:rsidRDefault="00303A73" w:rsidP="00303A73">
      <w:pPr>
        <w:suppressAutoHyphens/>
        <w:spacing w:after="0" w:line="240" w:lineRule="auto"/>
        <w:ind w:right="-709" w:hanging="709"/>
        <w:jc w:val="both"/>
        <w:rPr>
          <w:lang w:eastAsia="ar-SA"/>
        </w:rPr>
      </w:pPr>
      <w:r>
        <w:rPr>
          <w:rFonts w:ascii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(должность, ФИО,  дата и подпись)</w:t>
      </w:r>
    </w:p>
    <w:p w:rsidR="00303A73" w:rsidRDefault="00303A73" w:rsidP="00303A73">
      <w:pPr>
        <w:jc w:val="center"/>
      </w:pPr>
    </w:p>
    <w:p w:rsidR="008D7066" w:rsidRDefault="008D7066"/>
    <w:sectPr w:rsidR="008D7066" w:rsidSect="003D3E1E">
      <w:footerReference w:type="default" r:id="rId19"/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4BB" w:rsidRDefault="008B14BB" w:rsidP="003D3E1E">
      <w:pPr>
        <w:spacing w:after="0" w:line="240" w:lineRule="auto"/>
      </w:pPr>
      <w:r>
        <w:separator/>
      </w:r>
    </w:p>
  </w:endnote>
  <w:endnote w:type="continuationSeparator" w:id="0">
    <w:p w:rsidR="008B14BB" w:rsidRDefault="008B14BB" w:rsidP="003D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288105"/>
      <w:docPartObj>
        <w:docPartGallery w:val="Page Numbers (Bottom of Page)"/>
        <w:docPartUnique/>
      </w:docPartObj>
    </w:sdtPr>
    <w:sdtContent>
      <w:p w:rsidR="003D3E1E" w:rsidRDefault="003D3E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D3E1E" w:rsidRDefault="003D3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4BB" w:rsidRDefault="008B14BB" w:rsidP="003D3E1E">
      <w:pPr>
        <w:spacing w:after="0" w:line="240" w:lineRule="auto"/>
      </w:pPr>
      <w:r>
        <w:separator/>
      </w:r>
    </w:p>
  </w:footnote>
  <w:footnote w:type="continuationSeparator" w:id="0">
    <w:p w:rsidR="008B14BB" w:rsidRDefault="008B14BB" w:rsidP="003D3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73"/>
    <w:rsid w:val="00133DE1"/>
    <w:rsid w:val="001A0C35"/>
    <w:rsid w:val="002705C8"/>
    <w:rsid w:val="002B00A3"/>
    <w:rsid w:val="002F217C"/>
    <w:rsid w:val="00303A73"/>
    <w:rsid w:val="003B5B03"/>
    <w:rsid w:val="003B704E"/>
    <w:rsid w:val="003D3E1E"/>
    <w:rsid w:val="00440024"/>
    <w:rsid w:val="004708EA"/>
    <w:rsid w:val="0053483B"/>
    <w:rsid w:val="0056138C"/>
    <w:rsid w:val="005A019B"/>
    <w:rsid w:val="005C7494"/>
    <w:rsid w:val="006310C9"/>
    <w:rsid w:val="0064506B"/>
    <w:rsid w:val="00731712"/>
    <w:rsid w:val="008B14BB"/>
    <w:rsid w:val="008D29D9"/>
    <w:rsid w:val="008D7066"/>
    <w:rsid w:val="00904B49"/>
    <w:rsid w:val="009334CC"/>
    <w:rsid w:val="00955FA4"/>
    <w:rsid w:val="00A01687"/>
    <w:rsid w:val="00A35D42"/>
    <w:rsid w:val="00A5122D"/>
    <w:rsid w:val="00A94058"/>
    <w:rsid w:val="00A97E34"/>
    <w:rsid w:val="00AB6372"/>
    <w:rsid w:val="00B03447"/>
    <w:rsid w:val="00BE59D6"/>
    <w:rsid w:val="00C8736B"/>
    <w:rsid w:val="00D0569A"/>
    <w:rsid w:val="00E82754"/>
    <w:rsid w:val="00E9364D"/>
    <w:rsid w:val="00F81712"/>
    <w:rsid w:val="00F8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7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303A73"/>
    <w:pPr>
      <w:ind w:left="720"/>
      <w:contextualSpacing/>
    </w:pPr>
  </w:style>
  <w:style w:type="paragraph" w:customStyle="1" w:styleId="ConsPlusCell">
    <w:name w:val="ConsPlusCell"/>
    <w:rsid w:val="00303A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imesNewRoman">
    <w:name w:val="Обычный + Times New Roman Знак"/>
    <w:aliases w:val="12 пт Знак"/>
    <w:link w:val="TimesNewRoman0"/>
    <w:locked/>
    <w:rsid w:val="00303A73"/>
    <w:rPr>
      <w:sz w:val="24"/>
      <w:szCs w:val="24"/>
    </w:rPr>
  </w:style>
  <w:style w:type="paragraph" w:customStyle="1" w:styleId="TimesNewRoman0">
    <w:name w:val="Обычный + Times New Roman"/>
    <w:aliases w:val="12 пт"/>
    <w:basedOn w:val="a"/>
    <w:link w:val="TimesNewRoman"/>
    <w:rsid w:val="00303A73"/>
    <w:pPr>
      <w:keepNext/>
      <w:spacing w:after="0" w:line="240" w:lineRule="auto"/>
      <w:ind w:left="-709" w:right="-1" w:firstLine="425"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ighlighthighlightactive">
    <w:name w:val="highlight highlight_active"/>
    <w:rsid w:val="00303A73"/>
    <w:rPr>
      <w:rFonts w:ascii="Times New Roman" w:hAnsi="Times New Roman" w:cs="Times New Roman" w:hint="default"/>
    </w:rPr>
  </w:style>
  <w:style w:type="character" w:styleId="a4">
    <w:name w:val="Hyperlink"/>
    <w:basedOn w:val="a0"/>
    <w:uiPriority w:val="99"/>
    <w:semiHidden/>
    <w:unhideWhenUsed/>
    <w:rsid w:val="00303A7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D3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3E1E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3D3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3E1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7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303A73"/>
    <w:pPr>
      <w:ind w:left="720"/>
      <w:contextualSpacing/>
    </w:pPr>
  </w:style>
  <w:style w:type="paragraph" w:customStyle="1" w:styleId="ConsPlusCell">
    <w:name w:val="ConsPlusCell"/>
    <w:rsid w:val="00303A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imesNewRoman">
    <w:name w:val="Обычный + Times New Roman Знак"/>
    <w:aliases w:val="12 пт Знак"/>
    <w:link w:val="TimesNewRoman0"/>
    <w:locked/>
    <w:rsid w:val="00303A73"/>
    <w:rPr>
      <w:sz w:val="24"/>
      <w:szCs w:val="24"/>
    </w:rPr>
  </w:style>
  <w:style w:type="paragraph" w:customStyle="1" w:styleId="TimesNewRoman0">
    <w:name w:val="Обычный + Times New Roman"/>
    <w:aliases w:val="12 пт"/>
    <w:basedOn w:val="a"/>
    <w:link w:val="TimesNewRoman"/>
    <w:rsid w:val="00303A73"/>
    <w:pPr>
      <w:keepNext/>
      <w:spacing w:after="0" w:line="240" w:lineRule="auto"/>
      <w:ind w:left="-709" w:right="-1" w:firstLine="425"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ighlighthighlightactive">
    <w:name w:val="highlight highlight_active"/>
    <w:rsid w:val="00303A73"/>
    <w:rPr>
      <w:rFonts w:ascii="Times New Roman" w:hAnsi="Times New Roman" w:cs="Times New Roman" w:hint="default"/>
    </w:rPr>
  </w:style>
  <w:style w:type="character" w:styleId="a4">
    <w:name w:val="Hyperlink"/>
    <w:basedOn w:val="a0"/>
    <w:uiPriority w:val="99"/>
    <w:semiHidden/>
    <w:unhideWhenUsed/>
    <w:rsid w:val="00303A7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D3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3E1E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3D3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3E1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504263A50FF57E6DD0489F9D6DD38971631C41CED9E3E1CD9765249089E16516B64C6E0010FACCF0Fv8D" TargetMode="External"/><Relationship Id="rId18" Type="http://schemas.openxmlformats.org/officeDocument/2006/relationships/hyperlink" Target="consultantplus://offline/ref=1504263A50FF57E6DD0489F9D6DD38971631C41CED9E3E1CD9765249089E16516B64C6E0010DA8C40FvAD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04263A50FF57E6DD0489F9D6DD38971631C41CED9E3E1CD9765249089E16516B64C6E0010DAFCC0Fv9D" TargetMode="External"/><Relationship Id="rId17" Type="http://schemas.openxmlformats.org/officeDocument/2006/relationships/hyperlink" Target="consultantplus://offline/ref=1504263A50FF57E6DD0489F9D6DD38971631C41CED9E3E1CD9765249089E16516B64C6E0010FAFCF0FvA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504263A50FF57E6DD0489F9D6DD38971631C41CED9E3E1CD9765249089E16516B64C6E0010DA8C40FvA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04263A50FF57E6DD0489F9D6DD38971631C41CED9E3E1CD9765249089E16516B64C60Ev9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04263A50FF57E6DD0489F9D6DD38971631C41CED9E3E1CD9765249089E16516B64C6E0010FACCF0Fv8D" TargetMode="External"/><Relationship Id="rId10" Type="http://schemas.openxmlformats.org/officeDocument/2006/relationships/hyperlink" Target="mailto:sptr@atr.tomsk.gov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1504263A50FF57E6DD0489F9D6DD38971631C41CED9E3E1CD9765249089E16516B64C6E0010DAFCF0Fv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E7972-8917-463F-95B3-362E6FD4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9</Pages>
  <Words>4077</Words>
  <Characters>23241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2018-05-24T01:07:00Z</dcterms:created>
  <dcterms:modified xsi:type="dcterms:W3CDTF">2018-05-24T07:20:00Z</dcterms:modified>
</cp:coreProperties>
</file>