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10" w:rsidRPr="00957E53" w:rsidRDefault="004A7C10" w:rsidP="004A7C10">
      <w:pPr>
        <w:spacing w:line="25" w:lineRule="atLeast"/>
        <w:ind w:firstLine="708"/>
        <w:jc w:val="center"/>
        <w:rPr>
          <w:b/>
        </w:rPr>
      </w:pPr>
      <w:bookmarkStart w:id="0" w:name="_GoBack"/>
      <w:bookmarkEnd w:id="0"/>
      <w:r w:rsidRPr="00957E53">
        <w:rPr>
          <w:b/>
        </w:rPr>
        <w:t>Заключение</w:t>
      </w:r>
    </w:p>
    <w:p w:rsidR="004A7C10" w:rsidRPr="00957E53" w:rsidRDefault="004A7C10" w:rsidP="004A7C10">
      <w:pPr>
        <w:spacing w:line="25" w:lineRule="atLeast"/>
        <w:jc w:val="center"/>
        <w:rPr>
          <w:b/>
        </w:rPr>
      </w:pPr>
      <w:r w:rsidRPr="00957E53">
        <w:rPr>
          <w:b/>
        </w:rPr>
        <w:t>Счетной палаты муниципального образования «Томский район» на проект решения Думы Томского района  «Об утверждении бюджета Томского района на 2020 год</w:t>
      </w:r>
      <w:r w:rsidRPr="00957E53">
        <w:rPr>
          <w:b/>
          <w:bCs/>
        </w:rPr>
        <w:t>и плановый период 2021 и 2022 годов».</w:t>
      </w:r>
    </w:p>
    <w:p w:rsidR="004A7C10" w:rsidRPr="00957E53" w:rsidRDefault="004A7C10" w:rsidP="004A7C10">
      <w:pPr>
        <w:spacing w:line="25" w:lineRule="atLeast"/>
        <w:ind w:firstLine="708"/>
        <w:jc w:val="center"/>
        <w:rPr>
          <w:b/>
        </w:rPr>
      </w:pPr>
    </w:p>
    <w:p w:rsidR="004A7C10" w:rsidRPr="00957E53" w:rsidRDefault="004A7C10" w:rsidP="004A7C10">
      <w:pPr>
        <w:spacing w:line="25" w:lineRule="atLeast"/>
        <w:ind w:firstLine="708"/>
        <w:jc w:val="center"/>
        <w:rPr>
          <w:b/>
        </w:rPr>
      </w:pPr>
    </w:p>
    <w:p w:rsidR="004A7C10" w:rsidRPr="00957E53" w:rsidRDefault="004A7C10" w:rsidP="004A7C10">
      <w:pPr>
        <w:spacing w:line="25" w:lineRule="atLeast"/>
        <w:ind w:firstLine="708"/>
        <w:rPr>
          <w:b/>
        </w:rPr>
      </w:pPr>
      <w:r w:rsidRPr="00957E53">
        <w:rPr>
          <w:b/>
        </w:rPr>
        <w:t>г. Томск                                                                                                          28.11.2019г</w:t>
      </w:r>
    </w:p>
    <w:p w:rsidR="004A7C10" w:rsidRPr="00957E53" w:rsidRDefault="004A7C10" w:rsidP="004A7C10">
      <w:pPr>
        <w:spacing w:line="25" w:lineRule="atLeast"/>
        <w:ind w:firstLine="708"/>
        <w:rPr>
          <w:b/>
        </w:rPr>
      </w:pPr>
    </w:p>
    <w:p w:rsidR="004A7C10" w:rsidRPr="00957E53" w:rsidRDefault="004A7C10" w:rsidP="004A7C10">
      <w:pPr>
        <w:spacing w:line="25" w:lineRule="atLeast"/>
        <w:ind w:firstLine="708"/>
        <w:jc w:val="center"/>
        <w:rPr>
          <w:b/>
        </w:rPr>
      </w:pPr>
      <w:r w:rsidRPr="00957E53">
        <w:rPr>
          <w:b/>
        </w:rPr>
        <w:t>1. Общие положения.</w:t>
      </w:r>
    </w:p>
    <w:p w:rsidR="004A7C10" w:rsidRPr="00957E53" w:rsidRDefault="004A7C10" w:rsidP="004A7C10">
      <w:pPr>
        <w:spacing w:line="25" w:lineRule="atLeast"/>
        <w:ind w:firstLine="708"/>
        <w:jc w:val="center"/>
        <w:rPr>
          <w:b/>
        </w:rPr>
      </w:pPr>
    </w:p>
    <w:p w:rsidR="004A7C10" w:rsidRPr="00957E53" w:rsidRDefault="004A7C10" w:rsidP="004A7C10">
      <w:pPr>
        <w:pStyle w:val="a7"/>
        <w:spacing w:after="0"/>
        <w:ind w:firstLine="709"/>
        <w:jc w:val="both"/>
        <w:rPr>
          <w:rFonts w:ascii="Times New Roman" w:hAnsi="Times New Roman" w:cs="Times New Roman"/>
        </w:rPr>
      </w:pPr>
      <w:bookmarkStart w:id="1" w:name="bookmark2"/>
      <w:r w:rsidRPr="00957E53">
        <w:rPr>
          <w:rFonts w:ascii="Times New Roman" w:hAnsi="Times New Roman" w:cs="Times New Roman"/>
        </w:rPr>
        <w:t>Заключение Счетной палаты муниципального  образования «Томский район» (далее - Счетная палата) на проект решения Думы Томского района «Об утверждении бюджета Томск</w:t>
      </w:r>
      <w:r w:rsidR="00FF164D" w:rsidRPr="00957E53">
        <w:rPr>
          <w:rFonts w:ascii="Times New Roman" w:hAnsi="Times New Roman" w:cs="Times New Roman"/>
        </w:rPr>
        <w:t>ого района на 2020 год  и плановый период 2021 и 2022</w:t>
      </w:r>
      <w:r w:rsidRPr="00957E53">
        <w:rPr>
          <w:rFonts w:ascii="Times New Roman" w:hAnsi="Times New Roman" w:cs="Times New Roman"/>
        </w:rPr>
        <w:t xml:space="preserve"> годов» (далее – проект, проект бюджета)  подготовлено в соответствии с Бюджетным кодексом Российской Федерации (далее - Бюджетный кодекс, БК РФ), Положением о бюджетном процессе в Томском районе, утвержденным решением Думы Томского района от 23.06.2015г. № 457, Положением о Счетной палате муниципального образования «Томский район», утвержденным решением Думы Томского района от 27.12.2012 г. № 203, иными нормативными правовыми актами Российской Федерации, Томской области и Томского района. </w:t>
      </w:r>
    </w:p>
    <w:bookmarkEnd w:id="1"/>
    <w:p w:rsidR="004A7C10" w:rsidRPr="00957E53" w:rsidRDefault="004A7C10" w:rsidP="004A7C10">
      <w:pPr>
        <w:pStyle w:val="a7"/>
        <w:spacing w:after="0" w:line="274" w:lineRule="exact"/>
        <w:ind w:left="20" w:right="20" w:firstLine="709"/>
        <w:jc w:val="both"/>
        <w:rPr>
          <w:rFonts w:ascii="Times New Roman" w:hAnsi="Times New Roman" w:cs="Times New Roman"/>
        </w:rPr>
      </w:pPr>
      <w:r w:rsidRPr="00957E53">
        <w:rPr>
          <w:rFonts w:ascii="Times New Roman" w:hAnsi="Times New Roman" w:cs="Times New Roman"/>
        </w:rPr>
        <w:t>В ходе экспертизы Проекта бюджета Счетной палатой проведен анализ основных характеристик Проекта бюджета, проверено наличие и оценено состояние нормативной и методической базы, регулирующей порядок формирования показателей бюджета.</w:t>
      </w:r>
    </w:p>
    <w:p w:rsidR="004A7C10" w:rsidRPr="00957E53" w:rsidRDefault="004A7C10" w:rsidP="004A7C10">
      <w:pPr>
        <w:pStyle w:val="a7"/>
        <w:spacing w:after="0" w:line="274" w:lineRule="exact"/>
        <w:ind w:left="20" w:right="20" w:firstLine="709"/>
        <w:jc w:val="both"/>
        <w:rPr>
          <w:rFonts w:ascii="Times New Roman" w:hAnsi="Times New Roman" w:cs="Times New Roman"/>
        </w:rPr>
      </w:pPr>
      <w:r w:rsidRPr="00957E53">
        <w:rPr>
          <w:rFonts w:ascii="Times New Roman" w:hAnsi="Times New Roman" w:cs="Times New Roman"/>
        </w:rPr>
        <w:t>При подготовке заключения на Проект бюджета Счетная палата учитывала необходимость реализации положений Послания Президента Российской Федерации Федеральному Собранию</w:t>
      </w:r>
      <w:r w:rsidR="000C1A9F" w:rsidRPr="00957E53">
        <w:rPr>
          <w:rFonts w:ascii="Times New Roman" w:hAnsi="Times New Roman" w:cs="Times New Roman"/>
        </w:rPr>
        <w:t xml:space="preserve"> Российской Федерации от 20 февраля 2019</w:t>
      </w:r>
      <w:r w:rsidRPr="00957E53">
        <w:rPr>
          <w:rFonts w:ascii="Times New Roman" w:hAnsi="Times New Roman" w:cs="Times New Roman"/>
        </w:rPr>
        <w:t xml:space="preserve"> года в части бюджетной политики,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4A7C10" w:rsidRPr="00957E53" w:rsidRDefault="004A7C10" w:rsidP="004A7C10">
      <w:pPr>
        <w:spacing w:line="115" w:lineRule="atLeast"/>
        <w:ind w:firstLine="709"/>
        <w:jc w:val="both"/>
      </w:pPr>
      <w:r w:rsidRPr="00957E53">
        <w:t>В ходе проведения экспертно-аналитического мероприятия было проанализировано соответствие проекта бюджета документам стратегического планирования, принятым в муниципальном образовании «Томский район»:</w:t>
      </w:r>
    </w:p>
    <w:p w:rsidR="004A7C10" w:rsidRPr="00957E53" w:rsidRDefault="004A7C10" w:rsidP="004A7C10">
      <w:pPr>
        <w:spacing w:line="115" w:lineRule="atLeast"/>
        <w:ind w:firstLine="709"/>
        <w:jc w:val="both"/>
      </w:pPr>
      <w:r w:rsidRPr="00957E53">
        <w:t xml:space="preserve">- Стратегии социально-экономического развития муниципального образования «Томский район» до 2025 года  (решение Думы Томского района от 25.12.2015 № 27); </w:t>
      </w:r>
    </w:p>
    <w:p w:rsidR="004A7C10" w:rsidRPr="00957E53" w:rsidRDefault="004A7C10" w:rsidP="004A7C10">
      <w:pPr>
        <w:spacing w:line="115" w:lineRule="atLeast"/>
        <w:ind w:firstLine="709"/>
        <w:jc w:val="both"/>
      </w:pPr>
      <w:r w:rsidRPr="00957E53">
        <w:t xml:space="preserve">- Плану мероприятий по реализации Стратегии социально-экономического развития муниципального образования «Томский район» до 2025 года»; </w:t>
      </w:r>
    </w:p>
    <w:p w:rsidR="004A7C10" w:rsidRPr="00957E53" w:rsidRDefault="004A7C10" w:rsidP="004A7C10">
      <w:pPr>
        <w:ind w:firstLine="709"/>
        <w:jc w:val="both"/>
      </w:pPr>
      <w:r w:rsidRPr="00957E53">
        <w:t>- Прогнозу социально-экономического развития муниципального образования «Томский рай</w:t>
      </w:r>
      <w:r w:rsidR="00FF164D" w:rsidRPr="00957E53">
        <w:t>он» на среднесрочный период 2020-2022</w:t>
      </w:r>
      <w:r w:rsidRPr="00957E53">
        <w:t xml:space="preserve"> годы.</w:t>
      </w:r>
    </w:p>
    <w:p w:rsidR="004A7C10" w:rsidRPr="00957E53" w:rsidRDefault="004A7C10" w:rsidP="004A7C10">
      <w:pPr>
        <w:spacing w:line="115" w:lineRule="atLeast"/>
        <w:ind w:firstLine="709"/>
        <w:jc w:val="both"/>
        <w:rPr>
          <w:b/>
        </w:rPr>
      </w:pPr>
      <w:r w:rsidRPr="00957E53">
        <w:t xml:space="preserve">В ходе экспертизы Проекта бюджета  проведен анализ основных характеристик проекта бюджета, проверено наличие и оценено состояние нормативной и методической базы, регулирующей порядок формирования показателей бюджета. </w:t>
      </w:r>
    </w:p>
    <w:p w:rsidR="004A7C10" w:rsidRPr="00957E53" w:rsidRDefault="004A7C10" w:rsidP="004A7C10">
      <w:pPr>
        <w:pStyle w:val="a7"/>
        <w:spacing w:after="0" w:line="274" w:lineRule="exact"/>
        <w:ind w:left="20" w:right="20" w:firstLine="709"/>
        <w:jc w:val="both"/>
        <w:rPr>
          <w:rFonts w:ascii="Times New Roman" w:hAnsi="Times New Roman" w:cs="Times New Roman"/>
        </w:rPr>
      </w:pPr>
      <w:r w:rsidRPr="00957E53">
        <w:rPr>
          <w:rFonts w:ascii="Times New Roman" w:hAnsi="Times New Roman" w:cs="Times New Roman"/>
        </w:rPr>
        <w:t>Кроме того, для более полной и объективной оценки представленного Проекта бюджета использованы результаты контрольных и экспертно-аналитических мероприятий, проведенных Счетной палатой.</w:t>
      </w:r>
    </w:p>
    <w:p w:rsidR="004A7C10" w:rsidRPr="00957E53" w:rsidRDefault="004A7C10" w:rsidP="004A7C10">
      <w:pPr>
        <w:pStyle w:val="a7"/>
        <w:tabs>
          <w:tab w:val="left" w:pos="1436"/>
        </w:tabs>
        <w:spacing w:after="0" w:line="274" w:lineRule="exact"/>
        <w:ind w:right="20" w:firstLine="709"/>
        <w:jc w:val="both"/>
        <w:rPr>
          <w:rFonts w:ascii="Times New Roman" w:hAnsi="Times New Roman" w:cs="Times New Roman"/>
        </w:rPr>
      </w:pPr>
      <w:r w:rsidRPr="00957E53">
        <w:rPr>
          <w:rFonts w:ascii="Times New Roman" w:hAnsi="Times New Roman" w:cs="Times New Roman"/>
        </w:rPr>
        <w:t>Проект бюджета внесен администрацией Томского района на рассмотрение Думы Томского района в срок, установленный статьей 22 Положения о бюджетном процессе.</w:t>
      </w:r>
    </w:p>
    <w:p w:rsidR="004A7C10" w:rsidRPr="00957E53" w:rsidRDefault="004A7C10" w:rsidP="004A7C10">
      <w:pPr>
        <w:pStyle w:val="a7"/>
        <w:spacing w:after="0" w:line="274" w:lineRule="exact"/>
        <w:ind w:left="20" w:right="20" w:firstLine="709"/>
        <w:jc w:val="both"/>
        <w:rPr>
          <w:rFonts w:ascii="Times New Roman" w:hAnsi="Times New Roman" w:cs="Times New Roman"/>
        </w:rPr>
      </w:pPr>
      <w:r w:rsidRPr="00957E53">
        <w:rPr>
          <w:rFonts w:ascii="Times New Roman" w:hAnsi="Times New Roman" w:cs="Times New Roman"/>
        </w:rPr>
        <w:t>Проект бюджета и представленные одновре</w:t>
      </w:r>
      <w:r w:rsidR="00E0027E" w:rsidRPr="00957E53">
        <w:rPr>
          <w:rFonts w:ascii="Times New Roman" w:hAnsi="Times New Roman" w:cs="Times New Roman"/>
        </w:rPr>
        <w:t xml:space="preserve">менно с ним материалы </w:t>
      </w:r>
      <w:r w:rsidRPr="00957E53">
        <w:rPr>
          <w:rFonts w:ascii="Times New Roman" w:hAnsi="Times New Roman" w:cs="Times New Roman"/>
        </w:rPr>
        <w:t xml:space="preserve"> соответствуют требованиям Бюджетного кодекса. Общие требования к структуре и содержанию Проекта бюджета, установленные</w:t>
      </w:r>
      <w:r w:rsidRPr="00957E53">
        <w:rPr>
          <w:rStyle w:val="ae"/>
          <w:b w:val="0"/>
        </w:rPr>
        <w:t>статьей 184.1, статьей 184.2</w:t>
      </w:r>
      <w:r w:rsidRPr="00957E53">
        <w:rPr>
          <w:rFonts w:ascii="Times New Roman" w:hAnsi="Times New Roman" w:cs="Times New Roman"/>
        </w:rPr>
        <w:t xml:space="preserve"> Бюджетного кодекса и статьей 21 Положения о бюджетном процессе, разработчиками Проекта бюджета соблюдены.</w:t>
      </w:r>
    </w:p>
    <w:p w:rsidR="004A7C10" w:rsidRPr="00957E53" w:rsidRDefault="004A7C10" w:rsidP="004A7C10">
      <w:pPr>
        <w:pStyle w:val="a7"/>
        <w:spacing w:after="0" w:line="274" w:lineRule="exact"/>
        <w:ind w:left="20" w:right="20" w:firstLine="709"/>
        <w:jc w:val="both"/>
        <w:rPr>
          <w:rFonts w:ascii="Times New Roman" w:hAnsi="Times New Roman" w:cs="Times New Roman"/>
        </w:rPr>
      </w:pPr>
    </w:p>
    <w:p w:rsidR="004A7C10" w:rsidRPr="00957E53" w:rsidRDefault="004A7C10" w:rsidP="004A7C10">
      <w:pPr>
        <w:spacing w:line="115" w:lineRule="atLeast"/>
        <w:ind w:firstLine="709"/>
        <w:jc w:val="both"/>
        <w:rPr>
          <w:b/>
        </w:rPr>
      </w:pPr>
      <w:r w:rsidRPr="00957E53">
        <w:rPr>
          <w:b/>
        </w:rPr>
        <w:t>2. Формирование и представление проекта бюджета с соблюдением требований</w:t>
      </w:r>
    </w:p>
    <w:p w:rsidR="004A7C10" w:rsidRPr="00957E53" w:rsidRDefault="004A7C10" w:rsidP="004A7C10">
      <w:pPr>
        <w:jc w:val="center"/>
        <w:rPr>
          <w:b/>
        </w:rPr>
      </w:pPr>
      <w:r w:rsidRPr="00957E53">
        <w:rPr>
          <w:b/>
        </w:rPr>
        <w:t>действующего бюджетного законодательства.</w:t>
      </w:r>
    </w:p>
    <w:p w:rsidR="004A7C10" w:rsidRPr="00957E53" w:rsidRDefault="004A7C10" w:rsidP="004A7C10">
      <w:pPr>
        <w:autoSpaceDE w:val="0"/>
        <w:ind w:firstLine="709"/>
        <w:jc w:val="both"/>
      </w:pPr>
      <w:r w:rsidRPr="00957E53">
        <w:lastRenderedPageBreak/>
        <w:t>Форми</w:t>
      </w:r>
      <w:r w:rsidR="00FF164D" w:rsidRPr="00957E53">
        <w:t>рование бюджета на 2020 год и на плановый период 2021 и 2022</w:t>
      </w:r>
      <w:r w:rsidRPr="00957E53">
        <w:t xml:space="preserve"> годов осуществляется 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p>
    <w:p w:rsidR="004A7C10" w:rsidRPr="00957E53" w:rsidRDefault="004A7C10" w:rsidP="000C1A9F">
      <w:pPr>
        <w:autoSpaceDE w:val="0"/>
        <w:ind w:firstLine="709"/>
        <w:jc w:val="both"/>
      </w:pPr>
      <w:r w:rsidRPr="00957E53">
        <w:t xml:space="preserve">Счетной палатой была проведена </w:t>
      </w:r>
      <w:r w:rsidRPr="00957E53">
        <w:rPr>
          <w:color w:val="000000"/>
        </w:rPr>
        <w:t>экспертиза текстовых статей проекта решения о бюджете по соблюдению</w:t>
      </w:r>
      <w:r w:rsidRPr="00957E53">
        <w:rPr>
          <w:bCs/>
        </w:rPr>
        <w:t xml:space="preserve"> нормы пункта 3 статьи 184.1 БК РФ</w:t>
      </w:r>
      <w:r w:rsidRPr="00957E53">
        <w:t xml:space="preserve">  в части установления:</w:t>
      </w:r>
    </w:p>
    <w:p w:rsidR="004A7C10" w:rsidRPr="00957E53" w:rsidRDefault="004A7C10" w:rsidP="000C1A9F">
      <w:pPr>
        <w:pStyle w:val="af1"/>
        <w:ind w:firstLine="709"/>
        <w:jc w:val="both"/>
      </w:pPr>
      <w:r w:rsidRPr="00957E53">
        <w:t>- перечня главных администраторов доходов бюджета,</w:t>
      </w:r>
    </w:p>
    <w:p w:rsidR="004A7C10" w:rsidRPr="00957E53" w:rsidRDefault="004A7C10" w:rsidP="000C1A9F">
      <w:pPr>
        <w:pStyle w:val="af1"/>
        <w:ind w:firstLine="709"/>
        <w:jc w:val="both"/>
      </w:pPr>
      <w:r w:rsidRPr="00957E53">
        <w:t>- перечня главных администраторов источников финансирования дефицита бюджета,</w:t>
      </w:r>
    </w:p>
    <w:p w:rsidR="004A7C10" w:rsidRPr="00957E53" w:rsidRDefault="004A7C10" w:rsidP="000C1A9F">
      <w:pPr>
        <w:pStyle w:val="af1"/>
        <w:ind w:firstLine="709"/>
        <w:jc w:val="both"/>
      </w:pPr>
      <w:r w:rsidRPr="00957E53">
        <w:t xml:space="preserve">- источников финансирования дефицита бюджета, </w:t>
      </w:r>
    </w:p>
    <w:p w:rsidR="000C1A9F" w:rsidRPr="00957E53" w:rsidRDefault="004A7C10" w:rsidP="000C1A9F">
      <w:pPr>
        <w:pStyle w:val="af1"/>
        <w:ind w:firstLine="709"/>
        <w:jc w:val="both"/>
        <w:rPr>
          <w:rFonts w:eastAsiaTheme="minorHAnsi"/>
          <w:lang w:eastAsia="en-US"/>
        </w:rPr>
      </w:pPr>
      <w:r w:rsidRPr="00957E53">
        <w:t xml:space="preserve">- </w:t>
      </w:r>
      <w:r w:rsidR="000C1A9F" w:rsidRPr="00957E53">
        <w:rPr>
          <w:rFonts w:eastAsiaTheme="minorHAnsi"/>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4A7C10" w:rsidRPr="00957E53" w:rsidRDefault="004A7C10" w:rsidP="000C1A9F">
      <w:pPr>
        <w:pStyle w:val="af1"/>
        <w:ind w:firstLine="709"/>
        <w:jc w:val="both"/>
      </w:pPr>
      <w:r w:rsidRPr="00957E53">
        <w:t>- ведомственной структуры расходов бюджета,</w:t>
      </w:r>
    </w:p>
    <w:p w:rsidR="004A7C10" w:rsidRPr="00957E53" w:rsidRDefault="004A7C10" w:rsidP="000C1A9F">
      <w:pPr>
        <w:pStyle w:val="af1"/>
        <w:ind w:firstLine="709"/>
        <w:jc w:val="both"/>
      </w:pPr>
      <w:r w:rsidRPr="00957E53">
        <w:t>- общего объема бюджетных ассигнований, направляемых на исполнение публичных нормативных обязательств;</w:t>
      </w:r>
    </w:p>
    <w:p w:rsidR="004A7C10" w:rsidRPr="00957E53" w:rsidRDefault="004A7C10" w:rsidP="000C1A9F">
      <w:pPr>
        <w:pStyle w:val="af1"/>
        <w:ind w:firstLine="709"/>
        <w:jc w:val="both"/>
      </w:pPr>
      <w:r w:rsidRPr="00957E53">
        <w:t>- объема межбюджетных трансфертов, получаемых из других бюджетов и (или) предоставляемых другим бюджетам бюджетной системы Российской Федерации,</w:t>
      </w:r>
    </w:p>
    <w:p w:rsidR="004A7C10" w:rsidRPr="00957E53" w:rsidRDefault="004A7C10" w:rsidP="000C1A9F">
      <w:pPr>
        <w:pStyle w:val="af1"/>
        <w:ind w:firstLine="709"/>
        <w:jc w:val="both"/>
        <w:rPr>
          <w:rFonts w:eastAsiaTheme="minorHAnsi"/>
          <w:lang w:eastAsia="en-US"/>
        </w:rPr>
      </w:pPr>
      <w:r w:rsidRPr="00957E53">
        <w:t xml:space="preserve">- </w:t>
      </w:r>
      <w:r w:rsidR="000C1A9F" w:rsidRPr="00957E53">
        <w:rPr>
          <w:rFonts w:eastAsiaTheme="minorHAnsi"/>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C1A9F" w:rsidRPr="00957E53" w:rsidRDefault="004A7C10" w:rsidP="000C1A9F">
      <w:pPr>
        <w:pStyle w:val="af1"/>
        <w:ind w:firstLine="709"/>
        <w:jc w:val="both"/>
        <w:rPr>
          <w:rFonts w:eastAsiaTheme="minorHAnsi"/>
          <w:lang w:eastAsia="en-US"/>
        </w:rPr>
      </w:pPr>
      <w:r w:rsidRPr="00957E53">
        <w:t xml:space="preserve">- </w:t>
      </w:r>
      <w:r w:rsidR="000C1A9F" w:rsidRPr="00957E53">
        <w:rPr>
          <w:rFonts w:eastAsiaTheme="minorHAnsi"/>
          <w:lang w:eastAsia="en-US"/>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0C1A9F" w:rsidRPr="00957E53" w:rsidRDefault="000C1A9F" w:rsidP="000C1A9F">
      <w:pPr>
        <w:pStyle w:val="af1"/>
        <w:ind w:firstLine="709"/>
        <w:jc w:val="both"/>
        <w:rPr>
          <w:rFonts w:eastAsiaTheme="minorHAnsi"/>
          <w:lang w:eastAsia="en-US"/>
        </w:rPr>
      </w:pPr>
      <w:r w:rsidRPr="00957E53">
        <w:t>-</w:t>
      </w:r>
      <w:r w:rsidRPr="00957E53">
        <w:rPr>
          <w:rFonts w:eastAsiaTheme="minorHAnsi"/>
          <w:lang w:eastAsia="en-US"/>
        </w:rPr>
        <w:t xml:space="preserve"> источники финансирования дефицита бюджета на очередной финансовый год (очередной финансовый год и плановый период);</w:t>
      </w:r>
    </w:p>
    <w:p w:rsidR="004A7C10" w:rsidRPr="00957E53" w:rsidRDefault="004A7C10" w:rsidP="000C1A9F">
      <w:pPr>
        <w:pStyle w:val="af1"/>
        <w:ind w:firstLine="709"/>
        <w:jc w:val="both"/>
        <w:rPr>
          <w:color w:val="000000"/>
          <w:shd w:val="clear" w:color="auto" w:fill="FFFFFF"/>
        </w:rPr>
      </w:pPr>
      <w:r w:rsidRPr="00957E53">
        <w:t>Анализ показал, что состав показателей, предлагаем</w:t>
      </w:r>
      <w:r w:rsidR="00FF164D" w:rsidRPr="00957E53">
        <w:t>ых к утверждению проектом на 2020</w:t>
      </w:r>
      <w:r w:rsidRPr="00957E53">
        <w:t xml:space="preserve"> год</w:t>
      </w:r>
      <w:r w:rsidR="000C1A9F" w:rsidRPr="00957E53">
        <w:t xml:space="preserve"> и плановый период</w:t>
      </w:r>
      <w:r w:rsidRPr="00957E53">
        <w:t xml:space="preserve">, отвечает нормам </w:t>
      </w:r>
      <w:r w:rsidRPr="00957E53">
        <w:rPr>
          <w:bCs/>
        </w:rPr>
        <w:t>статьи 184.1 БК РФ</w:t>
      </w:r>
      <w:r w:rsidRPr="00957E53">
        <w:rPr>
          <w:b/>
          <w:bCs/>
        </w:rPr>
        <w:t>,</w:t>
      </w:r>
      <w:r w:rsidRPr="00957E53">
        <w:t xml:space="preserve"> где определено, что в решении о бюджете должны содержаться основные характеристики бюджета, к которым в том числе относятся общий объем доходов бюджета, дефицит (профицит) бюджета. Прогнозируемые показатели местного бюджета в очередном финансовом году и плановом периоде представлены в качестве приложений к проекту решения о местном бюджете. </w:t>
      </w:r>
    </w:p>
    <w:p w:rsidR="004A7C10" w:rsidRPr="00957E53" w:rsidRDefault="004A7C10" w:rsidP="000C1A9F">
      <w:pPr>
        <w:pStyle w:val="af1"/>
        <w:ind w:firstLine="709"/>
        <w:jc w:val="both"/>
        <w:rPr>
          <w:color w:val="000000"/>
        </w:rPr>
      </w:pPr>
      <w:r w:rsidRPr="00957E53">
        <w:rPr>
          <w:color w:val="000000"/>
        </w:rPr>
        <w:t>Представленный проект составлен сроком на очередной финансовый год и плановый период, что соответствует статье 169 БК РФ и статье 20  Положения о бюджетном процессе в Томском  районе.</w:t>
      </w:r>
    </w:p>
    <w:p w:rsidR="004A7C10" w:rsidRPr="00957E53" w:rsidRDefault="004A7C10" w:rsidP="004A7C10">
      <w:pPr>
        <w:pStyle w:val="a7"/>
        <w:spacing w:after="0"/>
        <w:ind w:firstLine="720"/>
        <w:jc w:val="both"/>
        <w:rPr>
          <w:rFonts w:ascii="Times New Roman" w:hAnsi="Times New Roman" w:cs="Times New Roman"/>
          <w:color w:val="000000"/>
        </w:rPr>
      </w:pPr>
      <w:r w:rsidRPr="00957E53">
        <w:rPr>
          <w:rFonts w:ascii="Times New Roman" w:hAnsi="Times New Roman" w:cs="Times New Roman"/>
          <w:color w:val="000000"/>
        </w:rPr>
        <w:t>Перечень утвержденных в проекте доходов в основном соответствует статьям 41, 42, 56, 57 БК РФ.</w:t>
      </w:r>
    </w:p>
    <w:p w:rsidR="004A7C10" w:rsidRPr="00957E53" w:rsidRDefault="004A7C10" w:rsidP="004A7C10">
      <w:pPr>
        <w:pStyle w:val="a7"/>
        <w:spacing w:after="0"/>
        <w:ind w:firstLine="720"/>
        <w:jc w:val="both"/>
        <w:rPr>
          <w:rFonts w:ascii="Times New Roman" w:hAnsi="Times New Roman" w:cs="Times New Roman"/>
          <w:color w:val="000000"/>
          <w:shd w:val="clear" w:color="auto" w:fill="FFFFFF"/>
        </w:rPr>
      </w:pPr>
      <w:r w:rsidRPr="00957E53">
        <w:rPr>
          <w:rFonts w:ascii="Times New Roman" w:hAnsi="Times New Roman" w:cs="Times New Roman"/>
          <w:color w:val="000000"/>
        </w:rPr>
        <w:t>Расходы местного бюджета, предусмотренные проектом, в основном сформированы в соответствии с требованиями статьи 65 БК РФ.</w:t>
      </w:r>
    </w:p>
    <w:p w:rsidR="004A7C10" w:rsidRPr="00957E53" w:rsidRDefault="004A7C10" w:rsidP="004A7C10">
      <w:pPr>
        <w:pStyle w:val="a7"/>
        <w:spacing w:after="0"/>
        <w:ind w:firstLine="720"/>
        <w:jc w:val="both"/>
        <w:rPr>
          <w:rFonts w:ascii="Times New Roman" w:hAnsi="Times New Roman" w:cs="Times New Roman"/>
          <w:color w:val="000000"/>
          <w:shd w:val="clear" w:color="auto" w:fill="FFFFFF"/>
        </w:rPr>
      </w:pPr>
      <w:r w:rsidRPr="00957E53">
        <w:rPr>
          <w:rFonts w:ascii="Times New Roman" w:hAnsi="Times New Roman" w:cs="Times New Roman"/>
          <w:color w:val="000000"/>
          <w:shd w:val="clear" w:color="auto" w:fill="FFFFFF"/>
        </w:rPr>
        <w:lastRenderedPageBreak/>
        <w:t>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БК РФ.</w:t>
      </w:r>
    </w:p>
    <w:p w:rsidR="004A7C10" w:rsidRPr="00957E53" w:rsidRDefault="004A7C10" w:rsidP="004A7C10">
      <w:pPr>
        <w:ind w:firstLine="709"/>
        <w:jc w:val="both"/>
        <w:rPr>
          <w:color w:val="000000"/>
        </w:rPr>
      </w:pPr>
      <w:r w:rsidRPr="00957E53">
        <w:t>Требования, предусмотренные статьи 173 БК РФ, соблюдены. Разработан и одобрен Прогноз социально-экономического развития муниципального образования «Томский рай</w:t>
      </w:r>
      <w:r w:rsidR="00FF164D" w:rsidRPr="00957E53">
        <w:t>он» на среднесрочный период 2020-2022</w:t>
      </w:r>
      <w:r w:rsidRPr="00957E53">
        <w:t xml:space="preserve"> годов. При формировании проекта решения о бюджете выдержанны нормы БК РФ относительно предельного объема муниципального долга (статья 107 БК РФ) и предельного объема расходов на его обслуживание (статья 111 БК РФ), предельного размера дефицита бюджета (статья 92.1 БК РФ). </w:t>
      </w:r>
      <w:r w:rsidRPr="00957E53">
        <w:rPr>
          <w:color w:val="000000"/>
          <w:shd w:val="clear" w:color="auto" w:fill="FFFFFF"/>
        </w:rPr>
        <w:t>Положения пункта 3 статьи 81 БК РФ при установлении размера резервного фонда Администрации муниципального о</w:t>
      </w:r>
      <w:r w:rsidR="00FF164D" w:rsidRPr="00957E53">
        <w:rPr>
          <w:color w:val="000000"/>
          <w:shd w:val="clear" w:color="auto" w:fill="FFFFFF"/>
        </w:rPr>
        <w:t>бразования Томский район на 2020 год и плановый период 2021 и 2022</w:t>
      </w:r>
      <w:r w:rsidRPr="00957E53">
        <w:rPr>
          <w:color w:val="000000"/>
          <w:shd w:val="clear" w:color="auto" w:fill="FFFFFF"/>
        </w:rPr>
        <w:t xml:space="preserve"> годов  соблюдены.</w:t>
      </w:r>
    </w:p>
    <w:p w:rsidR="004A7C10" w:rsidRPr="00957E53" w:rsidRDefault="004A7C10" w:rsidP="004A7C10">
      <w:pPr>
        <w:ind w:left="-60" w:firstLine="769"/>
        <w:jc w:val="both"/>
      </w:pPr>
      <w:r w:rsidRPr="00957E53">
        <w:rPr>
          <w:shd w:val="clear" w:color="auto" w:fill="FFFFFF"/>
        </w:rPr>
        <w:t>Проек</w:t>
      </w:r>
      <w:r w:rsidRPr="00957E53">
        <w:t>т бюджета района в соответствии со статьей 28 Федерального закона № 131-ФЗ от 06.10.2003г. «Об общих принципах организации местного самоуправления в Российской Федерации» и</w:t>
      </w:r>
      <w:r w:rsidRPr="00957E53">
        <w:rPr>
          <w:shd w:val="clear" w:color="auto" w:fill="FFFFFF"/>
        </w:rPr>
        <w:t xml:space="preserve"> пунктом 3 статьи 22</w:t>
      </w:r>
      <w:r w:rsidRPr="00957E53">
        <w:t xml:space="preserve"> Положения о бюджетном процессе в Томском районе рассмотрен на публичных слушаниях </w:t>
      </w:r>
      <w:r w:rsidR="008810C8" w:rsidRPr="00957E53">
        <w:t>26.11. 2019</w:t>
      </w:r>
      <w:r w:rsidRPr="00957E53">
        <w:t xml:space="preserve"> года.</w:t>
      </w:r>
    </w:p>
    <w:p w:rsidR="004A7C10" w:rsidRPr="00957E53" w:rsidRDefault="004A7C10" w:rsidP="004A7C10">
      <w:pPr>
        <w:autoSpaceDE w:val="0"/>
        <w:spacing w:line="100" w:lineRule="atLeast"/>
        <w:ind w:firstLine="709"/>
        <w:jc w:val="both"/>
        <w:rPr>
          <w:color w:val="000000"/>
        </w:rPr>
      </w:pPr>
      <w:r w:rsidRPr="00957E53">
        <w:t xml:space="preserve">В соответствии с пунктом 4 статьи 22 Положения о бюджетном процессе в Томском районе проект бюджета </w:t>
      </w:r>
      <w:r w:rsidRPr="00957E53">
        <w:rPr>
          <w:shd w:val="clear" w:color="auto" w:fill="FFFFFF"/>
        </w:rPr>
        <w:t>опубликован</w:t>
      </w:r>
      <w:r w:rsidRPr="00957E53">
        <w:t xml:space="preserve"> в газете «Томское предместье».</w:t>
      </w:r>
    </w:p>
    <w:p w:rsidR="004A7C10" w:rsidRPr="00957E53" w:rsidRDefault="004A7C10" w:rsidP="004A7C10">
      <w:pPr>
        <w:autoSpaceDE w:val="0"/>
        <w:spacing w:line="100" w:lineRule="atLeast"/>
        <w:ind w:firstLine="705"/>
        <w:jc w:val="both"/>
      </w:pPr>
      <w:r w:rsidRPr="00957E53">
        <w:rPr>
          <w:color w:val="000000"/>
          <w:shd w:val="clear" w:color="auto" w:fill="FFFFFF"/>
        </w:rPr>
        <w:t xml:space="preserve">При подготовке данного заключения проанализированы документы, внесенные одновременно с проектом решения «Об утверждении  бюджета Томского района </w:t>
      </w:r>
      <w:r w:rsidR="00FF164D" w:rsidRPr="00957E53">
        <w:rPr>
          <w:bCs/>
          <w:color w:val="000000"/>
          <w:shd w:val="clear" w:color="auto" w:fill="FFFFFF"/>
        </w:rPr>
        <w:t>на 2020 год и на плановый период 2021 и 2022</w:t>
      </w:r>
      <w:r w:rsidRPr="00957E53">
        <w:rPr>
          <w:bCs/>
          <w:color w:val="000000"/>
          <w:shd w:val="clear" w:color="auto" w:fill="FFFFFF"/>
        </w:rPr>
        <w:t xml:space="preserve"> годов»</w:t>
      </w:r>
      <w:r w:rsidRPr="00957E53">
        <w:rPr>
          <w:color w:val="000000"/>
          <w:shd w:val="clear" w:color="auto" w:fill="FFFFFF"/>
        </w:rPr>
        <w:t>.</w:t>
      </w:r>
    </w:p>
    <w:p w:rsidR="004A7C10" w:rsidRPr="00957E53" w:rsidRDefault="004A7C10" w:rsidP="004A7C10">
      <w:pPr>
        <w:pStyle w:val="a7"/>
        <w:tabs>
          <w:tab w:val="left" w:pos="1446"/>
        </w:tabs>
        <w:spacing w:line="274" w:lineRule="exact"/>
        <w:ind w:right="20" w:firstLine="709"/>
        <w:jc w:val="both"/>
        <w:rPr>
          <w:rFonts w:ascii="Times New Roman" w:hAnsi="Times New Roman" w:cs="Times New Roman"/>
        </w:rPr>
      </w:pPr>
    </w:p>
    <w:p w:rsidR="004A7C10" w:rsidRPr="00957E53" w:rsidRDefault="004A7C10" w:rsidP="004A7C10">
      <w:pPr>
        <w:jc w:val="center"/>
        <w:rPr>
          <w:b/>
        </w:rPr>
      </w:pPr>
      <w:r w:rsidRPr="00957E53">
        <w:rPr>
          <w:b/>
        </w:rPr>
        <w:t>3.Анализ параметров прогноза социально-экономического развития Томского района.</w:t>
      </w:r>
    </w:p>
    <w:p w:rsidR="004A7C10" w:rsidRPr="00957E53" w:rsidRDefault="004A7C10" w:rsidP="004A7C10">
      <w:pPr>
        <w:jc w:val="center"/>
        <w:rPr>
          <w:b/>
        </w:rPr>
      </w:pPr>
    </w:p>
    <w:p w:rsidR="004A7C10" w:rsidRPr="00957E53" w:rsidRDefault="004A7C10" w:rsidP="004A7C10">
      <w:pPr>
        <w:pStyle w:val="a7"/>
        <w:spacing w:after="0"/>
        <w:ind w:firstLine="720"/>
        <w:jc w:val="both"/>
        <w:rPr>
          <w:rFonts w:ascii="Times New Roman" w:hAnsi="Times New Roman" w:cs="Times New Roman"/>
          <w:color w:val="000000"/>
        </w:rPr>
      </w:pPr>
      <w:r w:rsidRPr="00957E53">
        <w:rPr>
          <w:rFonts w:ascii="Times New Roman" w:hAnsi="Times New Roman" w:cs="Times New Roman"/>
        </w:rPr>
        <w:t xml:space="preserve">Для реалистичного определения объемов доходного потенциала бюджета необходимо оценить перспективы экономического развития. </w:t>
      </w:r>
      <w:r w:rsidRPr="00957E53">
        <w:rPr>
          <w:rFonts w:ascii="Times New Roman" w:hAnsi="Times New Roman" w:cs="Times New Roman"/>
          <w:color w:val="000000"/>
        </w:rPr>
        <w:t xml:space="preserve">В соответствии со статьей 169 БК РФ проект бюджета составляется на основе прогноза социально-экономического развития в целях финансового обеспечения расходных обязательств. </w:t>
      </w:r>
      <w:r w:rsidRPr="00957E53">
        <w:rPr>
          <w:rFonts w:ascii="Times New Roman" w:hAnsi="Times New Roman" w:cs="Times New Roman"/>
        </w:rPr>
        <w:t>Поэтому прогноз социально-экономического развития территории является основой для формирования бюджета.</w:t>
      </w:r>
    </w:p>
    <w:p w:rsidR="004A7C10" w:rsidRPr="00957E53" w:rsidRDefault="004A7C10" w:rsidP="004A7C10">
      <w:pPr>
        <w:ind w:firstLine="709"/>
        <w:jc w:val="both"/>
      </w:pPr>
      <w:r w:rsidRPr="00957E53">
        <w:rPr>
          <w:color w:val="000000"/>
        </w:rPr>
        <w:t xml:space="preserve">Прогноз социально-экономического развития Томского района 2019 год и на плановый период 2020 и 2021 годов разработан в соответствии с Порядком, утвержденным постановлением администрации Томского района от 23.08.2016г № 253, </w:t>
      </w:r>
      <w:r w:rsidRPr="00957E53">
        <w:t>по трем вариантам развития:</w:t>
      </w:r>
    </w:p>
    <w:p w:rsidR="004A7C10" w:rsidRPr="00957E53" w:rsidRDefault="004A7C10" w:rsidP="004A7C10">
      <w:pPr>
        <w:ind w:firstLine="709"/>
        <w:jc w:val="both"/>
      </w:pPr>
      <w:r w:rsidRPr="00957E53">
        <w:t>- консервативный вариант  на основе консервативных оценок темпов экономического роста с учетом существенного ухудшения внешнеэкономических и  иных условий;</w:t>
      </w:r>
    </w:p>
    <w:p w:rsidR="004A7C10" w:rsidRPr="00957E53" w:rsidRDefault="004A7C10" w:rsidP="004A7C10">
      <w:pPr>
        <w:jc w:val="both"/>
      </w:pPr>
      <w:r w:rsidRPr="00957E53">
        <w:tab/>
        <w:t>- базовый вариант, используемый для формирования бюджета,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w:t>
      </w:r>
    </w:p>
    <w:p w:rsidR="004A7C10" w:rsidRPr="00957E53" w:rsidRDefault="004A7C10" w:rsidP="004A7C10">
      <w:pPr>
        <w:jc w:val="both"/>
      </w:pPr>
      <w:r w:rsidRPr="00957E53">
        <w:tab/>
        <w:t>- целевой вариант основан на достижении целевых показателей социально-экономического развития при консервативных внешнеэкономических условиях.</w:t>
      </w:r>
    </w:p>
    <w:p w:rsidR="004A7C10" w:rsidRPr="00957E53" w:rsidRDefault="004A7C10" w:rsidP="004A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57E53">
        <w:t>Прогноз социально-экономического развития одобрен Администрацией Томского района одновременно с принятием решения о внесении проекта бюджета в Думу Томского района.</w:t>
      </w:r>
    </w:p>
    <w:p w:rsidR="004A7C10" w:rsidRPr="00957E53" w:rsidRDefault="004A7C10" w:rsidP="004A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957E53">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A7C10" w:rsidRPr="00957E53" w:rsidRDefault="004A7C10" w:rsidP="004A7C10">
      <w:pPr>
        <w:autoSpaceDE w:val="0"/>
        <w:ind w:firstLine="709"/>
        <w:jc w:val="both"/>
      </w:pPr>
      <w:r w:rsidRPr="00957E53">
        <w:t>Сравнительный анализ параметров Прогноза социально-экономического развития Томского района и документов стратегического планирования позволяет сделать выводы о  достоверности и надежности разрабатываемого документа.</w:t>
      </w:r>
    </w:p>
    <w:p w:rsidR="004A7C10" w:rsidRPr="00957E53" w:rsidRDefault="004A7C10" w:rsidP="00957E53">
      <w:pPr>
        <w:pStyle w:val="a7"/>
        <w:spacing w:after="0" w:line="274" w:lineRule="exact"/>
        <w:ind w:right="60"/>
        <w:jc w:val="both"/>
        <w:rPr>
          <w:rFonts w:ascii="Times New Roman" w:hAnsi="Times New Roman" w:cs="Times New Roman"/>
        </w:rPr>
      </w:pPr>
    </w:p>
    <w:p w:rsidR="004A7C10" w:rsidRPr="00957E53" w:rsidRDefault="00957E53" w:rsidP="004A7C10">
      <w:pPr>
        <w:ind w:firstLine="709"/>
        <w:jc w:val="center"/>
        <w:rPr>
          <w:b/>
        </w:rPr>
      </w:pPr>
      <w:r w:rsidRPr="00957E53">
        <w:rPr>
          <w:b/>
        </w:rPr>
        <w:t>4</w:t>
      </w:r>
      <w:r w:rsidR="004A7C10" w:rsidRPr="00957E53">
        <w:rPr>
          <w:b/>
        </w:rPr>
        <w:t>. Оценка достоверности ожидаемого исполнения бюджета Томского района за текущий год.</w:t>
      </w:r>
    </w:p>
    <w:p w:rsidR="004A7C10" w:rsidRPr="00957E53" w:rsidRDefault="004A7C10" w:rsidP="004A7C10">
      <w:pPr>
        <w:ind w:firstLine="709"/>
        <w:jc w:val="center"/>
        <w:rPr>
          <w:b/>
        </w:rPr>
      </w:pPr>
    </w:p>
    <w:p w:rsidR="004A7C10" w:rsidRPr="00957E53" w:rsidRDefault="004A7C10" w:rsidP="004A7C10">
      <w:pPr>
        <w:ind w:firstLine="709"/>
        <w:jc w:val="both"/>
        <w:rPr>
          <w:b/>
          <w:bCs/>
        </w:rPr>
      </w:pPr>
      <w:r w:rsidRPr="00957E53">
        <w:lastRenderedPageBreak/>
        <w:t xml:space="preserve">Ожидаемое исполнение  </w:t>
      </w:r>
      <w:r w:rsidR="008529BE" w:rsidRPr="00957E53">
        <w:t>бюджета Томского района  за 2019</w:t>
      </w:r>
      <w:r w:rsidRPr="00957E53">
        <w:t xml:space="preserve"> год по оценке Администрации в целом </w:t>
      </w:r>
      <w:r w:rsidRPr="00957E53">
        <w:rPr>
          <w:b/>
        </w:rPr>
        <w:t>по доходам</w:t>
      </w:r>
      <w:r w:rsidRPr="00957E53">
        <w:t xml:space="preserve">  может составить </w:t>
      </w:r>
      <w:r w:rsidR="00D21D4E" w:rsidRPr="00957E53">
        <w:rPr>
          <w:bCs/>
          <w:color w:val="000000"/>
          <w:lang w:eastAsia="en-US"/>
        </w:rPr>
        <w:t xml:space="preserve">2806663,2 </w:t>
      </w:r>
      <w:r w:rsidR="00D21D4E" w:rsidRPr="00957E53">
        <w:t>тыс. рублей (за 2018</w:t>
      </w:r>
      <w:r w:rsidRPr="00957E53">
        <w:t xml:space="preserve"> год – </w:t>
      </w:r>
      <w:r w:rsidR="00D21D4E" w:rsidRPr="00957E53">
        <w:rPr>
          <w:bCs/>
          <w:color w:val="000000"/>
          <w:lang w:eastAsia="en-US"/>
        </w:rPr>
        <w:t>2593356,1</w:t>
      </w:r>
      <w:r w:rsidRPr="00957E53">
        <w:t>тыс. руб.) с увеличением темпо</w:t>
      </w:r>
      <w:r w:rsidR="00D21D4E" w:rsidRPr="00957E53">
        <w:t>в роста к уровню 2017 года 108,2</w:t>
      </w:r>
      <w:r w:rsidRPr="00957E53">
        <w:t>%,  в том числе:</w:t>
      </w:r>
    </w:p>
    <w:p w:rsidR="004A7C10" w:rsidRPr="00957E53" w:rsidRDefault="004A7C10" w:rsidP="004A7C10">
      <w:pPr>
        <w:ind w:firstLine="709"/>
        <w:jc w:val="both"/>
      </w:pPr>
      <w:r w:rsidRPr="00957E53">
        <w:t xml:space="preserve">- по налоговым и неналоговым доходам   </w:t>
      </w:r>
      <w:r w:rsidR="00D21D4E" w:rsidRPr="00957E53">
        <w:rPr>
          <w:bCs/>
          <w:color w:val="000000"/>
          <w:lang w:eastAsia="en-US"/>
        </w:rPr>
        <w:t>514817,4</w:t>
      </w:r>
      <w:r w:rsidRPr="00957E53">
        <w:t xml:space="preserve">тыс. руб., (увеличение на </w:t>
      </w:r>
      <w:r w:rsidR="00D21D4E" w:rsidRPr="00957E53">
        <w:t>53100,3 тыс. рублей к уровню 2018</w:t>
      </w:r>
      <w:r w:rsidRPr="00957E53">
        <w:t xml:space="preserve"> года) с </w:t>
      </w:r>
      <w:r w:rsidR="00D21D4E" w:rsidRPr="00957E53">
        <w:t>темпом роста   до 111,5% (в 2018</w:t>
      </w:r>
      <w:r w:rsidRPr="00957E53">
        <w:t xml:space="preserve">г исполнено </w:t>
      </w:r>
      <w:r w:rsidR="00D21D4E" w:rsidRPr="00957E53">
        <w:rPr>
          <w:bCs/>
          <w:color w:val="000000"/>
          <w:lang w:eastAsia="en-US"/>
        </w:rPr>
        <w:t>461717,1</w:t>
      </w:r>
      <w:r w:rsidRPr="00957E53">
        <w:t>тыс. рублей),</w:t>
      </w:r>
    </w:p>
    <w:p w:rsidR="004A7C10" w:rsidRPr="00957E53" w:rsidRDefault="004A7C10" w:rsidP="004A7C10">
      <w:pPr>
        <w:ind w:firstLine="709"/>
        <w:jc w:val="both"/>
      </w:pPr>
      <w:r w:rsidRPr="00957E53">
        <w:t xml:space="preserve">- по безвозмездным поступлениям </w:t>
      </w:r>
      <w:r w:rsidR="00B51DCA" w:rsidRPr="00957E53">
        <w:rPr>
          <w:color w:val="000000"/>
          <w:lang w:eastAsia="en-US"/>
        </w:rPr>
        <w:t>2291845,8</w:t>
      </w:r>
      <w:r w:rsidR="00A11A32" w:rsidRPr="00957E53">
        <w:t>тыс. руб.,  (увеличение на 160206,8</w:t>
      </w:r>
      <w:r w:rsidR="00B51DCA" w:rsidRPr="00957E53">
        <w:t xml:space="preserve"> тыс. рублей к уровню 2018</w:t>
      </w:r>
      <w:r w:rsidRPr="00957E53">
        <w:t xml:space="preserve"> года)  с </w:t>
      </w:r>
      <w:r w:rsidR="00A11A32" w:rsidRPr="00957E53">
        <w:t>темпом  роста до  107,5</w:t>
      </w:r>
      <w:r w:rsidR="00B51DCA" w:rsidRPr="00957E53">
        <w:t>% (в 2018</w:t>
      </w:r>
      <w:r w:rsidRPr="00957E53">
        <w:t xml:space="preserve"> году исполнено </w:t>
      </w:r>
      <w:r w:rsidR="00B51DCA" w:rsidRPr="00957E53">
        <w:rPr>
          <w:color w:val="000000"/>
          <w:lang w:eastAsia="en-US"/>
        </w:rPr>
        <w:t>2131639,0</w:t>
      </w:r>
      <w:r w:rsidRPr="00957E53">
        <w:t>тыс. рублей).</w:t>
      </w:r>
    </w:p>
    <w:p w:rsidR="009E4B61" w:rsidRPr="00957E53" w:rsidRDefault="004A7C10" w:rsidP="00194A5F">
      <w:pPr>
        <w:ind w:firstLine="709"/>
      </w:pPr>
      <w:r w:rsidRPr="00957E53">
        <w:t xml:space="preserve">Таблица 3                                                                         </w:t>
      </w:r>
      <w:r w:rsidR="00194A5F" w:rsidRPr="00957E53">
        <w:t xml:space="preserve">     (тыс. рублей)</w:t>
      </w:r>
    </w:p>
    <w:tbl>
      <w:tblPr>
        <w:tblW w:w="10314" w:type="dxa"/>
        <w:tblLayout w:type="fixed"/>
        <w:tblLook w:val="04A0" w:firstRow="1" w:lastRow="0" w:firstColumn="1" w:lastColumn="0" w:noHBand="0" w:noVBand="1"/>
      </w:tblPr>
      <w:tblGrid>
        <w:gridCol w:w="2090"/>
        <w:gridCol w:w="1276"/>
        <w:gridCol w:w="709"/>
        <w:gridCol w:w="1276"/>
        <w:gridCol w:w="710"/>
        <w:gridCol w:w="1276"/>
        <w:gridCol w:w="850"/>
        <w:gridCol w:w="1277"/>
        <w:gridCol w:w="850"/>
      </w:tblGrid>
      <w:tr w:rsidR="008529BE" w:rsidRPr="00957E53" w:rsidTr="008529BE">
        <w:tc>
          <w:tcPr>
            <w:tcW w:w="2090" w:type="dxa"/>
            <w:vMerge w:val="restart"/>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2016 год</w:t>
            </w:r>
          </w:p>
        </w:tc>
        <w:tc>
          <w:tcPr>
            <w:tcW w:w="1986" w:type="dxa"/>
            <w:gridSpan w:val="2"/>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2017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2018 год</w:t>
            </w:r>
          </w:p>
        </w:tc>
        <w:tc>
          <w:tcPr>
            <w:tcW w:w="2127" w:type="dxa"/>
            <w:gridSpan w:val="2"/>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2019 год</w:t>
            </w:r>
          </w:p>
        </w:tc>
      </w:tr>
      <w:tr w:rsidR="008529BE" w:rsidRPr="00957E53" w:rsidTr="008529BE">
        <w:tc>
          <w:tcPr>
            <w:tcW w:w="2090" w:type="dxa"/>
            <w:vMerge/>
            <w:tcBorders>
              <w:top w:val="single" w:sz="4" w:space="0" w:color="auto"/>
              <w:left w:val="single" w:sz="4" w:space="0" w:color="auto"/>
              <w:bottom w:val="single" w:sz="4" w:space="0" w:color="auto"/>
              <w:right w:val="single" w:sz="4" w:space="0" w:color="auto"/>
            </w:tcBorders>
            <w:vAlign w:val="center"/>
            <w:hideMark/>
          </w:tcPr>
          <w:p w:rsidR="008529BE" w:rsidRPr="00957E53" w:rsidRDefault="008529BE">
            <w:pP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
                <w:color w:val="000000"/>
                <w:sz w:val="20"/>
                <w:szCs w:val="20"/>
                <w:lang w:eastAsia="en-US"/>
              </w:rPr>
            </w:pPr>
            <w:r w:rsidRPr="00957E53">
              <w:rPr>
                <w:color w:val="000000"/>
                <w:sz w:val="20"/>
                <w:szCs w:val="20"/>
                <w:lang w:eastAsia="en-US"/>
              </w:rPr>
              <w:t>Уд.вес,%</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Факт</w:t>
            </w:r>
          </w:p>
        </w:tc>
        <w:tc>
          <w:tcPr>
            <w:tcW w:w="710"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Уд.вес,%</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9E4B61">
            <w:pPr>
              <w:spacing w:line="276" w:lineRule="auto"/>
              <w:jc w:val="center"/>
              <w:rPr>
                <w:color w:val="000000"/>
                <w:sz w:val="20"/>
                <w:szCs w:val="20"/>
                <w:lang w:eastAsia="en-US"/>
              </w:rPr>
            </w:pPr>
            <w:r w:rsidRPr="00957E53">
              <w:rPr>
                <w:color w:val="000000"/>
                <w:sz w:val="20"/>
                <w:szCs w:val="20"/>
                <w:lang w:eastAsia="en-US"/>
              </w:rPr>
              <w:t>факт</w:t>
            </w:r>
          </w:p>
        </w:tc>
        <w:tc>
          <w:tcPr>
            <w:tcW w:w="850"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Уд.вес,%</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прогноз</w:t>
            </w:r>
          </w:p>
        </w:tc>
        <w:tc>
          <w:tcPr>
            <w:tcW w:w="850"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color w:val="000000"/>
                <w:sz w:val="20"/>
                <w:szCs w:val="20"/>
                <w:lang w:eastAsia="en-US"/>
              </w:rPr>
            </w:pPr>
            <w:r w:rsidRPr="00957E53">
              <w:rPr>
                <w:color w:val="000000"/>
                <w:sz w:val="20"/>
                <w:szCs w:val="20"/>
                <w:lang w:eastAsia="en-US"/>
              </w:rPr>
              <w:t>Уд.вес, %</w:t>
            </w:r>
          </w:p>
        </w:tc>
      </w:tr>
      <w:tr w:rsidR="008529BE"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8529BE" w:rsidRPr="00957E53" w:rsidRDefault="008529BE">
            <w:pPr>
              <w:pStyle w:val="af0"/>
              <w:spacing w:before="0" w:beforeAutospacing="0" w:after="0" w:afterAutospacing="0" w:line="0" w:lineRule="atLeast"/>
              <w:jc w:val="center"/>
              <w:rPr>
                <w:color w:val="000000"/>
                <w:sz w:val="20"/>
                <w:szCs w:val="20"/>
                <w:lang w:eastAsia="en-US"/>
              </w:rPr>
            </w:pPr>
            <w:r w:rsidRPr="00957E53">
              <w:rPr>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5</w:t>
            </w:r>
          </w:p>
        </w:tc>
        <w:tc>
          <w:tcPr>
            <w:tcW w:w="1276"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7</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bCs/>
                <w:color w:val="000000"/>
                <w:sz w:val="20"/>
                <w:szCs w:val="20"/>
                <w:lang w:eastAsia="en-US"/>
              </w:rPr>
            </w:pPr>
            <w:r w:rsidRPr="00957E53">
              <w:rPr>
                <w:bCs/>
                <w:color w:val="000000"/>
                <w:sz w:val="20"/>
                <w:szCs w:val="20"/>
                <w:lang w:eastAsia="en-US"/>
              </w:rPr>
              <w:t>9</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b/>
                <w:sz w:val="20"/>
                <w:szCs w:val="20"/>
                <w:lang w:eastAsia="en-US"/>
              </w:rPr>
            </w:pPr>
            <w:r w:rsidRPr="00957E53">
              <w:rPr>
                <w:b/>
                <w:sz w:val="20"/>
                <w:szCs w:val="20"/>
                <w:lang w:eastAsia="en-US"/>
              </w:rPr>
              <w:t>Доходы всего</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ind w:left="-131" w:right="-165"/>
              <w:jc w:val="center"/>
              <w:rPr>
                <w:b/>
                <w:bCs/>
                <w:color w:val="000000"/>
                <w:lang w:eastAsia="en-US"/>
              </w:rPr>
            </w:pPr>
            <w:r w:rsidRPr="00957E53">
              <w:rPr>
                <w:b/>
                <w:bCs/>
                <w:color w:val="000000"/>
                <w:sz w:val="22"/>
                <w:szCs w:val="22"/>
                <w:lang w:eastAsia="en-US"/>
              </w:rPr>
              <w:t>1982521,6</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2231980,0</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bCs/>
                <w:color w:val="000000"/>
                <w:lang w:eastAsia="en-US"/>
              </w:rPr>
            </w:pPr>
            <w:r w:rsidRPr="00957E53">
              <w:rPr>
                <w:b/>
                <w:bCs/>
                <w:color w:val="000000"/>
                <w:sz w:val="22"/>
                <w:szCs w:val="22"/>
                <w:lang w:eastAsia="en-US"/>
              </w:rPr>
              <w:t>2593356,1</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bCs/>
                <w:color w:val="000000"/>
                <w:lang w:eastAsia="en-US"/>
              </w:rPr>
            </w:pPr>
            <w:r w:rsidRPr="00957E53">
              <w:rPr>
                <w:b/>
                <w:bCs/>
                <w:color w:val="000000"/>
                <w:sz w:val="22"/>
                <w:szCs w:val="22"/>
                <w:lang w:eastAsia="en-US"/>
              </w:rPr>
              <w:t>100</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1B2D37" w:rsidP="00A74C25">
            <w:pPr>
              <w:spacing w:line="276" w:lineRule="auto"/>
              <w:jc w:val="center"/>
              <w:rPr>
                <w:b/>
                <w:bCs/>
                <w:color w:val="000000"/>
                <w:lang w:eastAsia="en-US"/>
              </w:rPr>
            </w:pPr>
            <w:r w:rsidRPr="00957E53">
              <w:rPr>
                <w:b/>
                <w:bCs/>
                <w:color w:val="000000"/>
                <w:sz w:val="22"/>
                <w:szCs w:val="22"/>
                <w:lang w:eastAsia="en-US"/>
              </w:rPr>
              <w:t>2806663,2</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1B2D37" w:rsidP="00A74C25">
            <w:pPr>
              <w:spacing w:line="276" w:lineRule="auto"/>
              <w:jc w:val="center"/>
              <w:rPr>
                <w:b/>
                <w:bCs/>
                <w:color w:val="000000"/>
                <w:lang w:eastAsia="en-US"/>
              </w:rPr>
            </w:pPr>
            <w:r w:rsidRPr="00957E53">
              <w:rPr>
                <w:b/>
                <w:bCs/>
                <w:color w:val="000000"/>
                <w:sz w:val="22"/>
                <w:szCs w:val="22"/>
                <w:lang w:eastAsia="en-US"/>
              </w:rPr>
              <w:t>100,0</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rPr>
                <w:b/>
                <w:sz w:val="20"/>
                <w:szCs w:val="20"/>
                <w:lang w:eastAsia="en-US"/>
              </w:rPr>
            </w:pPr>
            <w:r w:rsidRPr="00957E53">
              <w:rPr>
                <w:b/>
                <w:sz w:val="20"/>
                <w:szCs w:val="20"/>
                <w:lang w:eastAsia="en-US"/>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ind w:left="-131" w:right="-165"/>
              <w:jc w:val="center"/>
              <w:rPr>
                <w:b/>
                <w:bCs/>
                <w:color w:val="000000"/>
                <w:lang w:eastAsia="en-US"/>
              </w:rPr>
            </w:pPr>
            <w:r w:rsidRPr="00957E53">
              <w:rPr>
                <w:b/>
                <w:bCs/>
                <w:color w:val="000000"/>
                <w:sz w:val="22"/>
                <w:szCs w:val="22"/>
                <w:lang w:eastAsia="en-US"/>
              </w:rPr>
              <w:t>356492,8</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18,0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368016,8</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16,5</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bCs/>
                <w:color w:val="000000"/>
                <w:lang w:eastAsia="en-US"/>
              </w:rPr>
            </w:pPr>
            <w:r w:rsidRPr="00957E53">
              <w:rPr>
                <w:b/>
                <w:bCs/>
                <w:color w:val="000000"/>
                <w:sz w:val="22"/>
                <w:szCs w:val="22"/>
                <w:lang w:eastAsia="en-US"/>
              </w:rPr>
              <w:t>461717,1</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color w:val="000000"/>
                <w:lang w:eastAsia="en-US"/>
              </w:rPr>
            </w:pPr>
            <w:r w:rsidRPr="00957E53">
              <w:rPr>
                <w:b/>
                <w:color w:val="000000"/>
                <w:sz w:val="22"/>
                <w:szCs w:val="22"/>
                <w:lang w:eastAsia="en-US"/>
              </w:rPr>
              <w:t>17,8</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1B2D37" w:rsidP="00A74C25">
            <w:pPr>
              <w:spacing w:line="276" w:lineRule="auto"/>
              <w:jc w:val="center"/>
              <w:rPr>
                <w:b/>
                <w:bCs/>
                <w:color w:val="000000"/>
                <w:lang w:eastAsia="en-US"/>
              </w:rPr>
            </w:pPr>
            <w:r w:rsidRPr="00957E53">
              <w:rPr>
                <w:b/>
                <w:bCs/>
                <w:color w:val="000000"/>
                <w:sz w:val="22"/>
                <w:szCs w:val="22"/>
                <w:lang w:eastAsia="en-US"/>
              </w:rPr>
              <w:t>514817,4</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b/>
                <w:color w:val="000000"/>
                <w:lang w:eastAsia="en-US"/>
              </w:rPr>
            </w:pPr>
            <w:r w:rsidRPr="00957E53">
              <w:rPr>
                <w:b/>
                <w:color w:val="000000"/>
                <w:sz w:val="22"/>
                <w:szCs w:val="22"/>
                <w:lang w:eastAsia="en-US"/>
              </w:rPr>
              <w:t>18,3</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b/>
                <w:sz w:val="20"/>
                <w:szCs w:val="20"/>
                <w:lang w:eastAsia="en-US"/>
              </w:rPr>
            </w:pPr>
            <w:r w:rsidRPr="00957E53">
              <w:rPr>
                <w:b/>
                <w:sz w:val="20"/>
                <w:szCs w:val="20"/>
                <w:lang w:eastAsia="en-US"/>
              </w:rPr>
              <w:t>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270845,9</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13,7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287533,3</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bCs/>
                <w:color w:val="000000"/>
                <w:lang w:eastAsia="en-US"/>
              </w:rPr>
            </w:pPr>
            <w:r w:rsidRPr="00957E53">
              <w:rPr>
                <w:b/>
                <w:bCs/>
                <w:color w:val="000000"/>
                <w:sz w:val="22"/>
                <w:szCs w:val="22"/>
                <w:lang w:eastAsia="en-US"/>
              </w:rPr>
              <w:t>12,9</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bCs/>
                <w:color w:val="000000"/>
                <w:lang w:eastAsia="en-US"/>
              </w:rPr>
            </w:pPr>
            <w:r w:rsidRPr="00957E53">
              <w:rPr>
                <w:b/>
                <w:bCs/>
                <w:color w:val="000000"/>
                <w:sz w:val="22"/>
                <w:szCs w:val="22"/>
                <w:lang w:eastAsia="en-US"/>
              </w:rPr>
              <w:t>373476,3</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bCs/>
                <w:color w:val="000000"/>
                <w:lang w:eastAsia="en-US"/>
              </w:rPr>
            </w:pPr>
            <w:r w:rsidRPr="00957E53">
              <w:rPr>
                <w:b/>
                <w:bCs/>
                <w:color w:val="000000"/>
                <w:sz w:val="22"/>
                <w:szCs w:val="22"/>
                <w:lang w:eastAsia="en-US"/>
              </w:rPr>
              <w:t>14,4</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1B2D37" w:rsidP="00A74C25">
            <w:pPr>
              <w:spacing w:line="276" w:lineRule="auto"/>
              <w:jc w:val="center"/>
              <w:rPr>
                <w:b/>
                <w:bCs/>
                <w:color w:val="000000"/>
                <w:lang w:eastAsia="en-US"/>
              </w:rPr>
            </w:pPr>
            <w:r w:rsidRPr="00957E53">
              <w:rPr>
                <w:b/>
                <w:bCs/>
                <w:color w:val="000000"/>
                <w:sz w:val="22"/>
                <w:szCs w:val="22"/>
                <w:lang w:eastAsia="en-US"/>
              </w:rPr>
              <w:t>403119,0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b/>
                <w:bCs/>
                <w:color w:val="000000"/>
                <w:lang w:eastAsia="en-US"/>
              </w:rPr>
            </w:pPr>
            <w:r w:rsidRPr="00957E53">
              <w:rPr>
                <w:b/>
                <w:bCs/>
                <w:color w:val="000000"/>
                <w:sz w:val="22"/>
                <w:szCs w:val="22"/>
                <w:lang w:eastAsia="en-US"/>
              </w:rPr>
              <w:t>14,4</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217657,2</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11,0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235231,0</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10,5</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314311,8</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12,1</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BB3035" w:rsidP="00A74C25">
            <w:pPr>
              <w:spacing w:line="276" w:lineRule="auto"/>
              <w:jc w:val="center"/>
              <w:rPr>
                <w:bCs/>
                <w:color w:val="000000"/>
                <w:lang w:eastAsia="en-US"/>
              </w:rPr>
            </w:pPr>
            <w:r w:rsidRPr="00957E53">
              <w:rPr>
                <w:bCs/>
                <w:color w:val="000000"/>
                <w:sz w:val="22"/>
                <w:szCs w:val="22"/>
                <w:lang w:eastAsia="en-US"/>
              </w:rPr>
              <w:t>339383,7</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12,1</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31414,0</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1,6</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37967,4</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44511,5</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1,7</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BB3035" w:rsidP="00A74C25">
            <w:pPr>
              <w:spacing w:line="276" w:lineRule="auto"/>
              <w:jc w:val="center"/>
              <w:rPr>
                <w:color w:val="000000"/>
                <w:lang w:eastAsia="en-US"/>
              </w:rPr>
            </w:pPr>
            <w:r w:rsidRPr="00957E53">
              <w:rPr>
                <w:color w:val="000000"/>
                <w:sz w:val="22"/>
                <w:szCs w:val="22"/>
                <w:lang w:eastAsia="en-US"/>
              </w:rPr>
              <w:t>50659,0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1,8</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Акцизы на автомо-бильный и прямо-гонный бензин, дизельное топливо и моторные масла</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12209,6</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8735,6</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0,4</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9597,3</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0,4</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7F3723" w:rsidP="00A74C25">
            <w:pPr>
              <w:spacing w:line="276" w:lineRule="auto"/>
              <w:jc w:val="center"/>
              <w:rPr>
                <w:color w:val="000000"/>
                <w:lang w:eastAsia="en-US"/>
              </w:rPr>
            </w:pPr>
            <w:r w:rsidRPr="00957E53">
              <w:rPr>
                <w:color w:val="000000"/>
                <w:sz w:val="22"/>
                <w:szCs w:val="22"/>
                <w:lang w:eastAsia="en-US"/>
              </w:rPr>
              <w:t>10754,3</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0,4</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НДПИ</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9559,9</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0,5</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5584,7</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5053,7</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0,2</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0306E5" w:rsidP="00A74C25">
            <w:pPr>
              <w:spacing w:line="276" w:lineRule="auto"/>
              <w:jc w:val="center"/>
              <w:rPr>
                <w:color w:val="000000"/>
                <w:lang w:eastAsia="en-US"/>
              </w:rPr>
            </w:pPr>
            <w:r w:rsidRPr="00957E53">
              <w:rPr>
                <w:color w:val="000000"/>
                <w:sz w:val="22"/>
                <w:szCs w:val="22"/>
                <w:lang w:eastAsia="en-US"/>
              </w:rPr>
              <w:t>2319,0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0,1</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Госпошлина</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10,9</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tcPr>
          <w:p w:rsidR="000C397A" w:rsidRPr="00957E53" w:rsidRDefault="000C397A" w:rsidP="00A74C25">
            <w:pPr>
              <w:spacing w:line="276" w:lineRule="auto"/>
              <w:jc w:val="center"/>
              <w:rPr>
                <w:color w:val="000000"/>
                <w:lang w:eastAsia="en-US"/>
              </w:rPr>
            </w:pPr>
            <w:r w:rsidRPr="00957E53">
              <w:rPr>
                <w:color w:val="000000"/>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0C397A" w:rsidP="00A74C25">
            <w:pPr>
              <w:spacing w:line="276" w:lineRule="auto"/>
              <w:jc w:val="center"/>
              <w:rPr>
                <w:color w:val="000000"/>
                <w:lang w:eastAsia="en-US"/>
              </w:rPr>
            </w:pPr>
            <w:r w:rsidRPr="00957E53">
              <w:rPr>
                <w:color w:val="000000"/>
                <w:sz w:val="22"/>
                <w:szCs w:val="22"/>
                <w:lang w:eastAsia="en-US"/>
              </w:rPr>
              <w:t>х</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0306E5" w:rsidP="00A74C25">
            <w:pPr>
              <w:spacing w:line="276" w:lineRule="auto"/>
              <w:jc w:val="center"/>
              <w:rPr>
                <w:color w:val="000000"/>
                <w:lang w:eastAsia="en-US"/>
              </w:rPr>
            </w:pPr>
            <w:r w:rsidRPr="00957E53">
              <w:rPr>
                <w:color w:val="000000"/>
                <w:sz w:val="22"/>
                <w:szCs w:val="22"/>
                <w:lang w:eastAsia="en-US"/>
              </w:rPr>
              <w:t>3,0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х</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Задолженность и перерасчеты по от-мененным налогам, сборам и иным обязательным платежам</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ind w:left="-131" w:right="-165"/>
              <w:jc w:val="center"/>
              <w:rPr>
                <w:bCs/>
                <w:color w:val="000000"/>
                <w:lang w:eastAsia="en-US"/>
              </w:rPr>
            </w:pPr>
            <w:r w:rsidRPr="00957E53">
              <w:rPr>
                <w:bCs/>
                <w:color w:val="000000"/>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3,7</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0,1</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х</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164249" w:rsidP="00A74C25">
            <w:pPr>
              <w:spacing w:line="276" w:lineRule="auto"/>
              <w:jc w:val="center"/>
              <w:rPr>
                <w:color w:val="000000"/>
                <w:lang w:eastAsia="en-US"/>
              </w:rPr>
            </w:pPr>
            <w:r w:rsidRPr="00957E53">
              <w:rPr>
                <w:color w:val="000000"/>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164249" w:rsidP="00A74C25">
            <w:pPr>
              <w:spacing w:line="276" w:lineRule="auto"/>
              <w:jc w:val="center"/>
              <w:rPr>
                <w:color w:val="000000"/>
                <w:lang w:eastAsia="en-US"/>
              </w:rPr>
            </w:pPr>
            <w:r w:rsidRPr="00957E53">
              <w:rPr>
                <w:color w:val="000000"/>
                <w:sz w:val="22"/>
                <w:szCs w:val="22"/>
                <w:lang w:eastAsia="en-US"/>
              </w:rPr>
              <w:t>х</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b/>
                <w:sz w:val="20"/>
                <w:szCs w:val="20"/>
                <w:lang w:eastAsia="en-US"/>
              </w:rPr>
            </w:pPr>
            <w:r w:rsidRPr="00957E53">
              <w:rPr>
                <w:b/>
                <w:sz w:val="20"/>
                <w:szCs w:val="20"/>
                <w:lang w:eastAsia="en-US"/>
              </w:rPr>
              <w:t>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85647,0</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4,3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80483,5</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3,6</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color w:val="000000"/>
                <w:lang w:eastAsia="en-US"/>
              </w:rPr>
            </w:pPr>
            <w:r w:rsidRPr="00957E53">
              <w:rPr>
                <w:b/>
                <w:color w:val="000000"/>
                <w:sz w:val="22"/>
                <w:szCs w:val="22"/>
                <w:lang w:eastAsia="en-US"/>
              </w:rPr>
              <w:t>88240,8</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color w:val="000000"/>
                <w:lang w:eastAsia="en-US"/>
              </w:rPr>
            </w:pPr>
            <w:r w:rsidRPr="00957E53">
              <w:rPr>
                <w:b/>
                <w:color w:val="000000"/>
                <w:sz w:val="22"/>
                <w:szCs w:val="22"/>
                <w:lang w:eastAsia="en-US"/>
              </w:rPr>
              <w:t>3,4</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164249" w:rsidP="00A74C25">
            <w:pPr>
              <w:spacing w:line="276" w:lineRule="auto"/>
              <w:jc w:val="center"/>
              <w:rPr>
                <w:b/>
                <w:color w:val="000000"/>
                <w:lang w:eastAsia="en-US"/>
              </w:rPr>
            </w:pPr>
            <w:r w:rsidRPr="00957E53">
              <w:rPr>
                <w:b/>
                <w:color w:val="000000"/>
                <w:sz w:val="22"/>
                <w:szCs w:val="22"/>
                <w:lang w:eastAsia="en-US"/>
              </w:rPr>
              <w:t>111698,4</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b/>
                <w:color w:val="000000"/>
                <w:lang w:eastAsia="en-US"/>
              </w:rPr>
            </w:pPr>
            <w:r w:rsidRPr="00957E53">
              <w:rPr>
                <w:b/>
                <w:color w:val="000000"/>
                <w:sz w:val="22"/>
                <w:szCs w:val="22"/>
                <w:lang w:eastAsia="en-US"/>
              </w:rPr>
              <w:t>4,0</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Доходы, получаемые в виде арендной платы за земельные участки</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38153,0</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1,9</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39057,6</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1,8</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31810,1</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1,2</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bCs/>
                <w:color w:val="000000"/>
                <w:lang w:eastAsia="en-US"/>
              </w:rPr>
            </w:pPr>
            <w:r w:rsidRPr="00957E53">
              <w:rPr>
                <w:bCs/>
                <w:color w:val="000000"/>
                <w:sz w:val="22"/>
                <w:szCs w:val="22"/>
                <w:lang w:eastAsia="en-US"/>
              </w:rPr>
              <w:t>49960,3</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bCs/>
                <w:color w:val="000000"/>
                <w:lang w:eastAsia="en-US"/>
              </w:rPr>
            </w:pPr>
            <w:r w:rsidRPr="00957E53">
              <w:rPr>
                <w:bCs/>
                <w:color w:val="000000"/>
                <w:sz w:val="22"/>
                <w:szCs w:val="22"/>
                <w:lang w:eastAsia="en-US"/>
              </w:rPr>
              <w:t>1,8</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w:t>
            </w:r>
            <w:r w:rsidRPr="00957E53">
              <w:rPr>
                <w:sz w:val="20"/>
                <w:szCs w:val="20"/>
                <w:lang w:eastAsia="en-US"/>
              </w:rPr>
              <w:lastRenderedPageBreak/>
              <w:t>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lastRenderedPageBreak/>
              <w:t>1328,7</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val="en-US" w:eastAsia="en-US"/>
              </w:rPr>
            </w:pPr>
            <w:r w:rsidRPr="00957E53">
              <w:rPr>
                <w:bCs/>
                <w:color w:val="000000"/>
                <w:sz w:val="22"/>
                <w:szCs w:val="22"/>
                <w:lang w:eastAsia="en-US"/>
              </w:rPr>
              <w:t>0</w:t>
            </w:r>
            <w:r w:rsidRPr="00957E53">
              <w:rPr>
                <w:bCs/>
                <w:color w:val="000000"/>
                <w:sz w:val="22"/>
                <w:szCs w:val="22"/>
                <w:lang w:val="en-US" w:eastAsia="en-US"/>
              </w:rPr>
              <w:t>,</w:t>
            </w:r>
            <w:r w:rsidRPr="00957E53">
              <w:rPr>
                <w:bCs/>
                <w:color w:val="000000"/>
                <w:sz w:val="22"/>
                <w:szCs w:val="22"/>
                <w:lang w:eastAsia="en-US"/>
              </w:rPr>
              <w:t>0</w:t>
            </w:r>
            <w:r w:rsidRPr="00957E53">
              <w:rPr>
                <w:bCs/>
                <w:color w:val="000000"/>
                <w:sz w:val="22"/>
                <w:szCs w:val="22"/>
                <w:lang w:val="en-US"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8918,3</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0,4</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1018,7</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0,03</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bCs/>
                <w:color w:val="000000"/>
                <w:lang w:eastAsia="en-US"/>
              </w:rPr>
            </w:pPr>
            <w:r w:rsidRPr="00957E53">
              <w:rPr>
                <w:bCs/>
                <w:color w:val="000000"/>
                <w:sz w:val="22"/>
                <w:szCs w:val="22"/>
                <w:lang w:eastAsia="en-US"/>
              </w:rPr>
              <w:t>235,0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bCs/>
                <w:color w:val="000000"/>
                <w:lang w:eastAsia="en-US"/>
              </w:rPr>
            </w:pPr>
            <w:r w:rsidRPr="00957E53">
              <w:rPr>
                <w:bCs/>
                <w:color w:val="000000"/>
                <w:sz w:val="22"/>
                <w:szCs w:val="22"/>
                <w:lang w:eastAsia="en-US"/>
              </w:rPr>
              <w:t>0,01</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lastRenderedPageBreak/>
              <w:t>Прочие поступления от использования имущества</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х</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pPr>
              <w:spacing w:line="276" w:lineRule="auto"/>
              <w:jc w:val="center"/>
              <w:rPr>
                <w:color w:val="000000"/>
                <w:lang w:eastAsia="en-US"/>
              </w:rPr>
            </w:pPr>
            <w:r w:rsidRPr="00957E53">
              <w:rPr>
                <w:color w:val="000000"/>
                <w:sz w:val="22"/>
                <w:szCs w:val="22"/>
                <w:lang w:eastAsia="en-US"/>
              </w:rPr>
              <w:t>501,3</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pPr>
              <w:spacing w:line="276" w:lineRule="auto"/>
              <w:jc w:val="center"/>
              <w:rPr>
                <w:color w:val="000000"/>
                <w:lang w:eastAsia="en-US"/>
              </w:rPr>
            </w:pPr>
            <w:r w:rsidRPr="00957E53">
              <w:rPr>
                <w:color w:val="000000"/>
                <w:sz w:val="22"/>
                <w:szCs w:val="22"/>
                <w:lang w:eastAsia="en-US"/>
              </w:rPr>
              <w:t>0,02</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Доходы от сдачи в аренду имущества</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1907,4</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0,01</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2113,9</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3848,3</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0,1</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color w:val="000000"/>
                <w:lang w:eastAsia="en-US"/>
              </w:rPr>
            </w:pPr>
            <w:r w:rsidRPr="00957E53">
              <w:rPr>
                <w:color w:val="000000"/>
                <w:sz w:val="22"/>
                <w:szCs w:val="22"/>
                <w:lang w:eastAsia="en-US"/>
              </w:rPr>
              <w:t>3832,0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0,1</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Плата по согла-шению об установ-лении сервитута</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eastAsia="en-US"/>
              </w:rPr>
              <w:t>0</w:t>
            </w:r>
            <w:r w:rsidRPr="00957E53">
              <w:rPr>
                <w:color w:val="000000"/>
                <w:sz w:val="22"/>
                <w:szCs w:val="22"/>
                <w:lang w:val="en-US"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0,1</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х</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х</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19222,7</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10473,9</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0,5</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8267,6</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0,3</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color w:val="000000"/>
                <w:lang w:eastAsia="en-US"/>
              </w:rPr>
            </w:pPr>
            <w:r w:rsidRPr="00957E53">
              <w:rPr>
                <w:color w:val="000000"/>
                <w:sz w:val="22"/>
                <w:szCs w:val="22"/>
                <w:lang w:eastAsia="en-US"/>
              </w:rPr>
              <w:t>11055,0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0,4</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19243,4</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val="en-US" w:eastAsia="en-US"/>
              </w:rPr>
              <w:t>0,</w:t>
            </w:r>
            <w:r w:rsidRPr="00957E53">
              <w:rPr>
                <w:color w:val="000000"/>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15795,7</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37301,4</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1,4</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color w:val="000000"/>
                <w:lang w:eastAsia="en-US"/>
              </w:rPr>
            </w:pPr>
            <w:r w:rsidRPr="00957E53">
              <w:rPr>
                <w:color w:val="000000"/>
                <w:sz w:val="22"/>
                <w:szCs w:val="22"/>
                <w:lang w:eastAsia="en-US"/>
              </w:rPr>
              <w:t>40830,5</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1,5</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Штрафы, санкции</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5727,6</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0,3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3558,1</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0,2</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4912,8</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0,2</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color w:val="000000"/>
                <w:lang w:eastAsia="en-US"/>
              </w:rPr>
            </w:pPr>
            <w:r w:rsidRPr="00957E53">
              <w:rPr>
                <w:color w:val="000000"/>
                <w:sz w:val="22"/>
                <w:szCs w:val="22"/>
                <w:lang w:eastAsia="en-US"/>
              </w:rPr>
              <w:t>5182,1</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A11A32" w:rsidP="00A74C25">
            <w:pPr>
              <w:spacing w:line="276" w:lineRule="auto"/>
              <w:jc w:val="center"/>
              <w:rPr>
                <w:color w:val="000000"/>
                <w:lang w:eastAsia="en-US"/>
              </w:rPr>
            </w:pPr>
            <w:r w:rsidRPr="00957E53">
              <w:rPr>
                <w:color w:val="000000"/>
                <w:sz w:val="22"/>
                <w:szCs w:val="22"/>
                <w:lang w:eastAsia="en-US"/>
              </w:rPr>
              <w:t>0,2</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Прочие доходы</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ind w:left="10" w:right="-165"/>
              <w:jc w:val="center"/>
              <w:rPr>
                <w:bCs/>
                <w:color w:val="000000"/>
                <w:lang w:eastAsia="en-US"/>
              </w:rPr>
            </w:pPr>
            <w:r w:rsidRPr="00957E53">
              <w:rPr>
                <w:bCs/>
                <w:color w:val="000000"/>
                <w:sz w:val="22"/>
                <w:szCs w:val="22"/>
                <w:lang w:eastAsia="en-US"/>
              </w:rPr>
              <w:t>58,4</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val="en-US" w:eastAsia="en-US"/>
              </w:rPr>
            </w:pPr>
            <w:r w:rsidRPr="00957E53">
              <w:rPr>
                <w:bCs/>
                <w:color w:val="000000"/>
                <w:sz w:val="22"/>
                <w:szCs w:val="22"/>
                <w:lang w:val="en-US"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491,4</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Cs/>
                <w:color w:val="000000"/>
                <w:lang w:eastAsia="en-US"/>
              </w:rPr>
            </w:pPr>
            <w:r w:rsidRPr="00957E53">
              <w:rPr>
                <w:bCs/>
                <w:color w:val="000000"/>
                <w:sz w:val="22"/>
                <w:szCs w:val="22"/>
                <w:lang w:eastAsia="en-US"/>
              </w:rPr>
              <w:t>0,02</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729,9</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Cs/>
                <w:color w:val="000000"/>
                <w:lang w:eastAsia="en-US"/>
              </w:rPr>
            </w:pPr>
            <w:r w:rsidRPr="00957E53">
              <w:rPr>
                <w:bCs/>
                <w:color w:val="000000"/>
                <w:sz w:val="22"/>
                <w:szCs w:val="22"/>
                <w:lang w:eastAsia="en-US"/>
              </w:rPr>
              <w:t>0,02</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5B4E5F" w:rsidP="00A74C25">
            <w:pPr>
              <w:spacing w:line="276" w:lineRule="auto"/>
              <w:jc w:val="center"/>
              <w:rPr>
                <w:bCs/>
                <w:color w:val="000000"/>
                <w:lang w:eastAsia="en-US"/>
              </w:rPr>
            </w:pPr>
            <w:r w:rsidRPr="00957E53">
              <w:rPr>
                <w:bCs/>
                <w:color w:val="000000"/>
                <w:sz w:val="22"/>
                <w:szCs w:val="22"/>
                <w:lang w:eastAsia="en-US"/>
              </w:rPr>
              <w:t>102,2</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bCs/>
                <w:color w:val="000000"/>
                <w:lang w:eastAsia="en-US"/>
              </w:rPr>
            </w:pPr>
            <w:r w:rsidRPr="00957E53">
              <w:rPr>
                <w:bCs/>
                <w:color w:val="000000"/>
                <w:sz w:val="22"/>
                <w:szCs w:val="22"/>
                <w:lang w:eastAsia="en-US"/>
              </w:rPr>
              <w:t>0,004</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tcPr>
          <w:p w:rsidR="000C397A" w:rsidRPr="00957E53" w:rsidRDefault="000C397A" w:rsidP="006015B8">
            <w:pPr>
              <w:rPr>
                <w:sz w:val="20"/>
                <w:szCs w:val="20"/>
                <w:lang w:eastAsia="en-US"/>
              </w:rPr>
            </w:pPr>
            <w:r w:rsidRPr="00957E53">
              <w:rPr>
                <w:sz w:val="20"/>
                <w:szCs w:val="20"/>
                <w:lang w:eastAsia="en-US"/>
              </w:rPr>
              <w:t>Плата за предостав-ленное право на уста-новку и эксплу-атацию рекламной продукции</w:t>
            </w:r>
          </w:p>
        </w:tc>
        <w:tc>
          <w:tcPr>
            <w:tcW w:w="1276" w:type="dxa"/>
            <w:tcBorders>
              <w:top w:val="single" w:sz="4" w:space="0" w:color="auto"/>
              <w:left w:val="single" w:sz="4" w:space="0" w:color="auto"/>
              <w:bottom w:val="single" w:sz="4" w:space="0" w:color="auto"/>
              <w:right w:val="single" w:sz="4" w:space="0" w:color="auto"/>
            </w:tcBorders>
          </w:tcPr>
          <w:p w:rsidR="000C397A" w:rsidRPr="00957E53" w:rsidRDefault="000C397A">
            <w:pPr>
              <w:spacing w:line="276" w:lineRule="auto"/>
              <w:ind w:left="10" w:right="-165"/>
              <w:jc w:val="center"/>
              <w:rPr>
                <w:bCs/>
                <w:color w:val="000000"/>
                <w:lang w:eastAsia="en-US"/>
              </w:rPr>
            </w:pPr>
            <w:r w:rsidRPr="00957E53">
              <w:rPr>
                <w:bCs/>
                <w:color w:val="000000"/>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tcPr>
          <w:p w:rsidR="000C397A" w:rsidRPr="00957E53" w:rsidRDefault="000C397A">
            <w:pPr>
              <w:spacing w:line="276" w:lineRule="auto"/>
              <w:jc w:val="center"/>
              <w:rPr>
                <w:bCs/>
                <w:color w:val="000000"/>
                <w:lang w:eastAsia="en-US"/>
              </w:rPr>
            </w:pPr>
            <w:r w:rsidRPr="00957E53">
              <w:rPr>
                <w:bCs/>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tcPr>
          <w:p w:rsidR="000C397A" w:rsidRPr="00957E53" w:rsidRDefault="000C397A">
            <w:pPr>
              <w:spacing w:line="276" w:lineRule="auto"/>
              <w:jc w:val="center"/>
              <w:rPr>
                <w:bCs/>
                <w:color w:val="000000"/>
                <w:lang w:eastAsia="en-US"/>
              </w:rPr>
            </w:pPr>
            <w:r w:rsidRPr="00957E53">
              <w:rPr>
                <w:bCs/>
                <w:color w:val="000000"/>
                <w:sz w:val="22"/>
                <w:szCs w:val="22"/>
                <w:lang w:eastAsia="en-US"/>
              </w:rPr>
              <w:t>х</w:t>
            </w:r>
          </w:p>
        </w:tc>
        <w:tc>
          <w:tcPr>
            <w:tcW w:w="710" w:type="dxa"/>
            <w:tcBorders>
              <w:top w:val="single" w:sz="4" w:space="0" w:color="auto"/>
              <w:left w:val="single" w:sz="4" w:space="0" w:color="auto"/>
              <w:bottom w:val="single" w:sz="4" w:space="0" w:color="auto"/>
              <w:right w:val="single" w:sz="4" w:space="0" w:color="auto"/>
            </w:tcBorders>
          </w:tcPr>
          <w:p w:rsidR="000C397A" w:rsidRPr="00957E53" w:rsidRDefault="000C397A">
            <w:pPr>
              <w:spacing w:line="276" w:lineRule="auto"/>
              <w:jc w:val="center"/>
              <w:rPr>
                <w:bCs/>
                <w:color w:val="000000"/>
                <w:lang w:eastAsia="en-US"/>
              </w:rPr>
            </w:pPr>
            <w:r w:rsidRPr="00957E53">
              <w:rPr>
                <w:bCs/>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tcPr>
          <w:p w:rsidR="000C397A" w:rsidRPr="00957E53" w:rsidRDefault="000C397A" w:rsidP="00A74C25">
            <w:pPr>
              <w:spacing w:line="276" w:lineRule="auto"/>
              <w:jc w:val="center"/>
              <w:rPr>
                <w:color w:val="000000"/>
                <w:lang w:eastAsia="en-US"/>
              </w:rPr>
            </w:pPr>
            <w:r w:rsidRPr="00957E53">
              <w:rPr>
                <w:color w:val="000000"/>
                <w:sz w:val="22"/>
                <w:szCs w:val="22"/>
                <w:lang w:eastAsia="en-US"/>
              </w:rPr>
              <w:t>351,9</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0C397A" w:rsidP="00A74C25">
            <w:pPr>
              <w:spacing w:line="276" w:lineRule="auto"/>
              <w:jc w:val="center"/>
              <w:rPr>
                <w:color w:val="000000"/>
                <w:lang w:eastAsia="en-US"/>
              </w:rPr>
            </w:pPr>
            <w:r w:rsidRPr="00957E53">
              <w:rPr>
                <w:color w:val="000000"/>
                <w:sz w:val="22"/>
                <w:szCs w:val="22"/>
                <w:lang w:eastAsia="en-US"/>
              </w:rPr>
              <w:t>0,01</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х</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х</w:t>
            </w:r>
          </w:p>
        </w:tc>
      </w:tr>
      <w:tr w:rsidR="000C397A" w:rsidRPr="00957E53" w:rsidTr="008529BE">
        <w:trPr>
          <w:trHeight w:val="271"/>
        </w:trPr>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rPr>
                <w:b/>
                <w:sz w:val="20"/>
                <w:szCs w:val="20"/>
                <w:lang w:eastAsia="en-US"/>
              </w:rPr>
            </w:pPr>
            <w:r w:rsidRPr="00957E53">
              <w:rPr>
                <w:b/>
                <w:sz w:val="20"/>
                <w:szCs w:val="20"/>
                <w:lang w:eastAsia="en-US"/>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1626028,8</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val="en-US" w:eastAsia="en-US"/>
              </w:rPr>
            </w:pPr>
            <w:r w:rsidRPr="00957E53">
              <w:rPr>
                <w:b/>
                <w:color w:val="000000"/>
                <w:sz w:val="22"/>
                <w:szCs w:val="22"/>
                <w:lang w:val="en-US" w:eastAsia="en-US"/>
              </w:rPr>
              <w:t>82,0</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1863963,2</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b/>
                <w:color w:val="000000"/>
                <w:lang w:eastAsia="en-US"/>
              </w:rPr>
            </w:pPr>
            <w:r w:rsidRPr="00957E53">
              <w:rPr>
                <w:b/>
                <w:color w:val="000000"/>
                <w:sz w:val="22"/>
                <w:szCs w:val="22"/>
                <w:lang w:eastAsia="en-US"/>
              </w:rPr>
              <w:t>83,5</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color w:val="000000"/>
                <w:lang w:eastAsia="en-US"/>
              </w:rPr>
            </w:pPr>
            <w:r w:rsidRPr="00957E53">
              <w:rPr>
                <w:b/>
                <w:color w:val="000000"/>
                <w:sz w:val="22"/>
                <w:szCs w:val="22"/>
                <w:lang w:eastAsia="en-US"/>
              </w:rPr>
              <w:t>2131639,0</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b/>
                <w:color w:val="000000"/>
                <w:lang w:eastAsia="en-US"/>
              </w:rPr>
            </w:pPr>
            <w:r w:rsidRPr="00957E53">
              <w:rPr>
                <w:b/>
                <w:color w:val="000000"/>
                <w:sz w:val="22"/>
                <w:szCs w:val="22"/>
                <w:lang w:eastAsia="en-US"/>
              </w:rPr>
              <w:t>82,2</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b/>
                <w:color w:val="000000"/>
                <w:lang w:eastAsia="en-US"/>
              </w:rPr>
            </w:pPr>
            <w:r w:rsidRPr="00957E53">
              <w:rPr>
                <w:b/>
                <w:color w:val="000000"/>
                <w:sz w:val="22"/>
                <w:szCs w:val="22"/>
                <w:lang w:eastAsia="en-US"/>
              </w:rPr>
              <w:t>2291845,8</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b/>
                <w:color w:val="000000"/>
                <w:lang w:eastAsia="en-US"/>
              </w:rPr>
            </w:pPr>
            <w:r w:rsidRPr="00957E53">
              <w:rPr>
                <w:b/>
                <w:color w:val="000000"/>
                <w:sz w:val="22"/>
                <w:szCs w:val="22"/>
                <w:lang w:eastAsia="en-US"/>
              </w:rPr>
              <w:t>81,7</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40" w:lineRule="atLeast"/>
              <w:jc w:val="both"/>
              <w:rPr>
                <w:sz w:val="20"/>
                <w:szCs w:val="20"/>
                <w:lang w:eastAsia="en-US"/>
              </w:rPr>
            </w:pPr>
            <w:r w:rsidRPr="00957E53">
              <w:rPr>
                <w:sz w:val="20"/>
                <w:szCs w:val="20"/>
                <w:lang w:eastAsia="en-US"/>
              </w:rPr>
              <w:t>Безвозмездные пос-тупления от других бюджетов бюджет-ной системы РФ</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1638925,4</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82,7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1866705,8</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83,6</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2135653,6</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82,3</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2304632,1</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82,1</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40" w:lineRule="atLeast"/>
              <w:jc w:val="both"/>
              <w:rPr>
                <w:sz w:val="20"/>
                <w:szCs w:val="20"/>
                <w:lang w:eastAsia="en-US"/>
              </w:rPr>
            </w:pPr>
            <w:r w:rsidRPr="00957E53">
              <w:rPr>
                <w:sz w:val="20"/>
                <w:szCs w:val="20"/>
                <w:lang w:eastAsia="en-US"/>
              </w:rPr>
              <w:t>Дотации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227163,5</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11,5</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261489,4</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11,7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286584,6</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11,1</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257338,1</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9,2</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40" w:lineRule="atLeast"/>
              <w:jc w:val="both"/>
              <w:rPr>
                <w:sz w:val="20"/>
                <w:szCs w:val="20"/>
                <w:lang w:eastAsia="en-US"/>
              </w:rPr>
            </w:pPr>
            <w:r w:rsidRPr="00957E53">
              <w:rPr>
                <w:sz w:val="20"/>
                <w:szCs w:val="20"/>
                <w:lang w:eastAsia="en-US"/>
              </w:rPr>
              <w:t>Субсидии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328276,4</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16,6</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475140,1</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21,3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591851,9</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22,8</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573792,6</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20,4</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40" w:lineRule="atLeast"/>
              <w:jc w:val="both"/>
              <w:rPr>
                <w:sz w:val="20"/>
                <w:szCs w:val="20"/>
                <w:lang w:eastAsia="en-US"/>
              </w:rPr>
            </w:pPr>
            <w:r w:rsidRPr="00957E53">
              <w:rPr>
                <w:sz w:val="20"/>
                <w:szCs w:val="20"/>
                <w:lang w:eastAsia="en-US"/>
              </w:rPr>
              <w:t>Субвенции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919198,3</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46,4</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957771,2</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42,9</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1177946,6</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45,4</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1217524,3</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43,4</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40" w:lineRule="atLeast"/>
              <w:jc w:val="both"/>
              <w:rPr>
                <w:sz w:val="20"/>
                <w:szCs w:val="20"/>
                <w:lang w:eastAsia="en-US"/>
              </w:rPr>
            </w:pPr>
            <w:r w:rsidRPr="00957E53">
              <w:rPr>
                <w:sz w:val="20"/>
                <w:szCs w:val="20"/>
                <w:lang w:eastAsia="en-US"/>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164287,2</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val="en-US" w:eastAsia="en-US"/>
              </w:rPr>
            </w:pPr>
            <w:r w:rsidRPr="00957E53">
              <w:rPr>
                <w:color w:val="000000"/>
                <w:sz w:val="22"/>
                <w:szCs w:val="22"/>
                <w:lang w:val="en-US" w:eastAsia="en-US"/>
              </w:rPr>
              <w:t>8,3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172305,0</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7,7</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79270,5</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3,1</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255977,1</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9,1</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403,0</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0,02</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21,6</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0,02</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7300,0</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0,3</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Доходы от возврата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5556,6</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5833,2</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0,3</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6980,3</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0,3</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6952,5</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0,2</w:t>
            </w:r>
          </w:p>
        </w:tc>
      </w:tr>
      <w:tr w:rsidR="000C397A" w:rsidRPr="00957E53" w:rsidTr="008529BE">
        <w:tc>
          <w:tcPr>
            <w:tcW w:w="209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both"/>
              <w:rPr>
                <w:sz w:val="20"/>
                <w:szCs w:val="20"/>
                <w:lang w:eastAsia="en-US"/>
              </w:rPr>
            </w:pPr>
            <w:r w:rsidRPr="00957E53">
              <w:rPr>
                <w:sz w:val="20"/>
                <w:szCs w:val="20"/>
                <w:lang w:eastAsia="en-US"/>
              </w:rPr>
              <w:t xml:space="preserve">Возврат остатков </w:t>
            </w:r>
            <w:r w:rsidRPr="00957E53">
              <w:rPr>
                <w:sz w:val="20"/>
                <w:szCs w:val="20"/>
                <w:lang w:eastAsia="en-US"/>
              </w:rPr>
              <w:lastRenderedPageBreak/>
              <w:t>межбюджетных тран-сфертов прошлых лет</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lastRenderedPageBreak/>
              <w:t>-18856,2</w:t>
            </w:r>
          </w:p>
        </w:tc>
        <w:tc>
          <w:tcPr>
            <w:tcW w:w="709"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-8597,4</w:t>
            </w:r>
          </w:p>
        </w:tc>
        <w:tc>
          <w:tcPr>
            <w:tcW w:w="710" w:type="dxa"/>
            <w:tcBorders>
              <w:top w:val="single" w:sz="4" w:space="0" w:color="auto"/>
              <w:left w:val="single" w:sz="4" w:space="0" w:color="auto"/>
              <w:bottom w:val="single" w:sz="4" w:space="0" w:color="auto"/>
              <w:right w:val="single" w:sz="4" w:space="0" w:color="auto"/>
            </w:tcBorders>
            <w:hideMark/>
          </w:tcPr>
          <w:p w:rsidR="000C397A" w:rsidRPr="00957E53" w:rsidRDefault="000C397A">
            <w:pPr>
              <w:spacing w:line="276" w:lineRule="auto"/>
              <w:jc w:val="center"/>
              <w:rPr>
                <w:color w:val="000000"/>
                <w:lang w:eastAsia="en-US"/>
              </w:rPr>
            </w:pPr>
            <w:r w:rsidRPr="00957E53">
              <w:rPr>
                <w:color w:val="000000"/>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-11494,9</w:t>
            </w:r>
          </w:p>
        </w:tc>
        <w:tc>
          <w:tcPr>
            <w:tcW w:w="850" w:type="dxa"/>
            <w:tcBorders>
              <w:top w:val="single" w:sz="4" w:space="0" w:color="auto"/>
              <w:left w:val="single" w:sz="4" w:space="0" w:color="auto"/>
              <w:bottom w:val="single" w:sz="4" w:space="0" w:color="auto"/>
              <w:right w:val="single" w:sz="4" w:space="0" w:color="auto"/>
            </w:tcBorders>
            <w:hideMark/>
          </w:tcPr>
          <w:p w:rsidR="000C397A" w:rsidRPr="00957E53" w:rsidRDefault="000C397A" w:rsidP="00A74C25">
            <w:pPr>
              <w:spacing w:line="276" w:lineRule="auto"/>
              <w:jc w:val="center"/>
              <w:rPr>
                <w:color w:val="000000"/>
                <w:lang w:eastAsia="en-US"/>
              </w:rPr>
            </w:pPr>
            <w:r w:rsidRPr="00957E53">
              <w:rPr>
                <w:color w:val="000000"/>
                <w:sz w:val="22"/>
                <w:szCs w:val="22"/>
                <w:lang w:eastAsia="en-US"/>
              </w:rPr>
              <w:t>0,4</w:t>
            </w:r>
          </w:p>
        </w:tc>
        <w:tc>
          <w:tcPr>
            <w:tcW w:w="1277" w:type="dxa"/>
            <w:tcBorders>
              <w:top w:val="single" w:sz="4" w:space="0" w:color="auto"/>
              <w:left w:val="single" w:sz="4" w:space="0" w:color="auto"/>
              <w:bottom w:val="single" w:sz="4" w:space="0" w:color="auto"/>
              <w:right w:val="single" w:sz="4" w:space="0" w:color="auto"/>
            </w:tcBorders>
          </w:tcPr>
          <w:p w:rsidR="000C397A" w:rsidRPr="00957E53" w:rsidRDefault="00F17633" w:rsidP="00A74C25">
            <w:pPr>
              <w:spacing w:line="276" w:lineRule="auto"/>
              <w:jc w:val="center"/>
              <w:rPr>
                <w:color w:val="000000"/>
                <w:lang w:eastAsia="en-US"/>
              </w:rPr>
            </w:pPr>
            <w:r w:rsidRPr="00957E53">
              <w:rPr>
                <w:color w:val="000000"/>
                <w:sz w:val="22"/>
                <w:szCs w:val="22"/>
                <w:lang w:eastAsia="en-US"/>
              </w:rPr>
              <w:t>-27038,8</w:t>
            </w:r>
          </w:p>
        </w:tc>
        <w:tc>
          <w:tcPr>
            <w:tcW w:w="850" w:type="dxa"/>
            <w:tcBorders>
              <w:top w:val="single" w:sz="4" w:space="0" w:color="auto"/>
              <w:left w:val="single" w:sz="4" w:space="0" w:color="auto"/>
              <w:bottom w:val="single" w:sz="4" w:space="0" w:color="auto"/>
              <w:right w:val="single" w:sz="4" w:space="0" w:color="auto"/>
            </w:tcBorders>
          </w:tcPr>
          <w:p w:rsidR="000C397A" w:rsidRPr="00957E53" w:rsidRDefault="008B6C6E" w:rsidP="00A74C25">
            <w:pPr>
              <w:spacing w:line="276" w:lineRule="auto"/>
              <w:jc w:val="center"/>
              <w:rPr>
                <w:color w:val="000000"/>
                <w:lang w:eastAsia="en-US"/>
              </w:rPr>
            </w:pPr>
            <w:r w:rsidRPr="00957E53">
              <w:rPr>
                <w:color w:val="000000"/>
                <w:sz w:val="22"/>
                <w:szCs w:val="22"/>
                <w:lang w:eastAsia="en-US"/>
              </w:rPr>
              <w:t>х</w:t>
            </w:r>
          </w:p>
        </w:tc>
      </w:tr>
    </w:tbl>
    <w:p w:rsidR="008529BE" w:rsidRPr="00957E53" w:rsidRDefault="008529BE" w:rsidP="004F7AAF">
      <w:pPr>
        <w:jc w:val="both"/>
      </w:pPr>
    </w:p>
    <w:p w:rsidR="004A7C10" w:rsidRPr="00957E53" w:rsidRDefault="004A7C10" w:rsidP="004A7C10">
      <w:pPr>
        <w:ind w:firstLine="709"/>
        <w:jc w:val="both"/>
      </w:pPr>
      <w:r w:rsidRPr="00957E53">
        <w:t xml:space="preserve">Ожидаемое исполнение  </w:t>
      </w:r>
      <w:r w:rsidR="008529BE" w:rsidRPr="00957E53">
        <w:t>бюджета Томского района  за 2019</w:t>
      </w:r>
      <w:r w:rsidRPr="00957E53">
        <w:t xml:space="preserve"> год по оценке Администрации в целом </w:t>
      </w:r>
      <w:r w:rsidRPr="00957E53">
        <w:rPr>
          <w:b/>
        </w:rPr>
        <w:t>по расходам</w:t>
      </w:r>
      <w:r w:rsidRPr="00957E53">
        <w:t xml:space="preserve">  может составить </w:t>
      </w:r>
      <w:r w:rsidR="00353508" w:rsidRPr="00957E53">
        <w:rPr>
          <w:lang w:eastAsia="en-US"/>
        </w:rPr>
        <w:t xml:space="preserve">2899145,3 </w:t>
      </w:r>
      <w:r w:rsidRPr="00957E53">
        <w:t>тыс. рублей с увеличе</w:t>
      </w:r>
      <w:r w:rsidR="004B51E4" w:rsidRPr="00957E53">
        <w:t>нием  темпов роста к уровню 2018</w:t>
      </w:r>
      <w:r w:rsidR="004F7AAF" w:rsidRPr="00957E53">
        <w:t xml:space="preserve"> года 116,1</w:t>
      </w:r>
      <w:r w:rsidRPr="00957E53">
        <w:t>%, что в сумме составля</w:t>
      </w:r>
      <w:r w:rsidR="004B51E4" w:rsidRPr="00957E53">
        <w:t xml:space="preserve">ет </w:t>
      </w:r>
      <w:r w:rsidR="00353508" w:rsidRPr="00957E53">
        <w:t>402726,2</w:t>
      </w:r>
      <w:r w:rsidR="004B51E4" w:rsidRPr="00957E53">
        <w:t xml:space="preserve"> тыс. рублей (за 2018</w:t>
      </w:r>
      <w:r w:rsidRPr="00957E53">
        <w:t xml:space="preserve"> год –</w:t>
      </w:r>
      <w:r w:rsidR="00353508" w:rsidRPr="00957E53">
        <w:rPr>
          <w:lang w:eastAsia="en-US"/>
        </w:rPr>
        <w:t>2496419,1</w:t>
      </w:r>
      <w:r w:rsidRPr="00957E53">
        <w:t>тыс. руб.).</w:t>
      </w:r>
    </w:p>
    <w:p w:rsidR="004A7C10" w:rsidRPr="00957E53" w:rsidRDefault="004A7C10" w:rsidP="004A7C10">
      <w:pPr>
        <w:tabs>
          <w:tab w:val="left" w:pos="993"/>
        </w:tabs>
        <w:jc w:val="both"/>
        <w:rPr>
          <w:sz w:val="28"/>
          <w:szCs w:val="28"/>
        </w:rPr>
      </w:pPr>
      <w:r w:rsidRPr="00957E53">
        <w:t>Таблица 4                                                                                         (тыс. рублей)</w:t>
      </w:r>
    </w:p>
    <w:tbl>
      <w:tblPr>
        <w:tblW w:w="10173" w:type="dxa"/>
        <w:tblLayout w:type="fixed"/>
        <w:tblLook w:val="04A0" w:firstRow="1" w:lastRow="0" w:firstColumn="1" w:lastColumn="0" w:noHBand="0" w:noVBand="1"/>
      </w:tblPr>
      <w:tblGrid>
        <w:gridCol w:w="2233"/>
        <w:gridCol w:w="1276"/>
        <w:gridCol w:w="709"/>
        <w:gridCol w:w="1275"/>
        <w:gridCol w:w="709"/>
        <w:gridCol w:w="1276"/>
        <w:gridCol w:w="709"/>
        <w:gridCol w:w="1277"/>
        <w:gridCol w:w="709"/>
      </w:tblGrid>
      <w:tr w:rsidR="00A74C25" w:rsidRPr="00957E53" w:rsidTr="00A74C25">
        <w:tc>
          <w:tcPr>
            <w:tcW w:w="2233" w:type="dxa"/>
            <w:vMerge w:val="restart"/>
            <w:tcBorders>
              <w:top w:val="single" w:sz="4" w:space="0" w:color="auto"/>
              <w:left w:val="single" w:sz="4" w:space="0" w:color="auto"/>
              <w:bottom w:val="single" w:sz="4" w:space="0" w:color="auto"/>
              <w:right w:val="single" w:sz="4" w:space="0" w:color="auto"/>
            </w:tcBorders>
            <w:hideMark/>
          </w:tcPr>
          <w:p w:rsidR="00A74C25" w:rsidRPr="00957E53" w:rsidRDefault="00A74C25">
            <w:pPr>
              <w:spacing w:line="276" w:lineRule="auto"/>
              <w:jc w:val="center"/>
              <w:rPr>
                <w:sz w:val="20"/>
                <w:szCs w:val="20"/>
                <w:lang w:eastAsia="en-US"/>
              </w:rPr>
            </w:pPr>
            <w:r w:rsidRPr="00957E53">
              <w:rPr>
                <w:sz w:val="20"/>
                <w:szCs w:val="20"/>
                <w:lang w:eastAsia="en-US"/>
              </w:rPr>
              <w:t>Наименование раздела</w:t>
            </w:r>
          </w:p>
        </w:tc>
        <w:tc>
          <w:tcPr>
            <w:tcW w:w="1985" w:type="dxa"/>
            <w:gridSpan w:val="2"/>
            <w:tcBorders>
              <w:top w:val="single" w:sz="4" w:space="0" w:color="auto"/>
              <w:left w:val="single" w:sz="4" w:space="0" w:color="auto"/>
              <w:bottom w:val="single" w:sz="4" w:space="0" w:color="auto"/>
              <w:right w:val="single" w:sz="4" w:space="0" w:color="auto"/>
            </w:tcBorders>
            <w:hideMark/>
          </w:tcPr>
          <w:p w:rsidR="00A74C25" w:rsidRPr="00957E53" w:rsidRDefault="00A74C25">
            <w:pPr>
              <w:spacing w:line="276" w:lineRule="auto"/>
              <w:jc w:val="center"/>
              <w:rPr>
                <w:sz w:val="20"/>
                <w:szCs w:val="20"/>
                <w:lang w:eastAsia="en-US"/>
              </w:rPr>
            </w:pPr>
            <w:r w:rsidRPr="00957E53">
              <w:rPr>
                <w:sz w:val="20"/>
                <w:szCs w:val="20"/>
                <w:lang w:eastAsia="en-US"/>
              </w:rPr>
              <w:t>2016 год</w:t>
            </w:r>
          </w:p>
        </w:tc>
        <w:tc>
          <w:tcPr>
            <w:tcW w:w="1984" w:type="dxa"/>
            <w:gridSpan w:val="2"/>
            <w:tcBorders>
              <w:top w:val="single" w:sz="4" w:space="0" w:color="auto"/>
              <w:left w:val="single" w:sz="4" w:space="0" w:color="auto"/>
              <w:bottom w:val="single" w:sz="4" w:space="0" w:color="auto"/>
              <w:right w:val="single" w:sz="4" w:space="0" w:color="auto"/>
            </w:tcBorders>
            <w:hideMark/>
          </w:tcPr>
          <w:p w:rsidR="00A74C25" w:rsidRPr="00957E53" w:rsidRDefault="00A74C25">
            <w:pPr>
              <w:spacing w:line="276" w:lineRule="auto"/>
              <w:jc w:val="center"/>
              <w:rPr>
                <w:sz w:val="20"/>
                <w:szCs w:val="20"/>
                <w:lang w:eastAsia="en-US"/>
              </w:rPr>
            </w:pPr>
            <w:r w:rsidRPr="00957E53">
              <w:rPr>
                <w:sz w:val="20"/>
                <w:szCs w:val="20"/>
                <w:lang w:eastAsia="en-US"/>
              </w:rPr>
              <w:t>2017 год</w:t>
            </w:r>
          </w:p>
        </w:tc>
        <w:tc>
          <w:tcPr>
            <w:tcW w:w="1985" w:type="dxa"/>
            <w:gridSpan w:val="2"/>
            <w:tcBorders>
              <w:top w:val="single" w:sz="4" w:space="0" w:color="auto"/>
              <w:left w:val="single" w:sz="4" w:space="0" w:color="auto"/>
              <w:bottom w:val="single" w:sz="4" w:space="0" w:color="auto"/>
              <w:right w:val="single" w:sz="4" w:space="0" w:color="auto"/>
            </w:tcBorders>
            <w:hideMark/>
          </w:tcPr>
          <w:p w:rsidR="00A74C25" w:rsidRPr="00957E53" w:rsidRDefault="00A74C25">
            <w:pPr>
              <w:spacing w:line="276" w:lineRule="auto"/>
              <w:jc w:val="center"/>
              <w:rPr>
                <w:sz w:val="20"/>
                <w:szCs w:val="20"/>
                <w:lang w:eastAsia="en-US"/>
              </w:rPr>
            </w:pPr>
            <w:r w:rsidRPr="00957E53">
              <w:rPr>
                <w:sz w:val="20"/>
                <w:szCs w:val="20"/>
                <w:lang w:eastAsia="en-US"/>
              </w:rPr>
              <w:t>2018 год</w:t>
            </w:r>
          </w:p>
        </w:tc>
        <w:tc>
          <w:tcPr>
            <w:tcW w:w="1986" w:type="dxa"/>
            <w:gridSpan w:val="2"/>
            <w:tcBorders>
              <w:top w:val="single" w:sz="4" w:space="0" w:color="auto"/>
              <w:left w:val="single" w:sz="4" w:space="0" w:color="auto"/>
              <w:bottom w:val="single" w:sz="4" w:space="0" w:color="auto"/>
              <w:right w:val="single" w:sz="4" w:space="0" w:color="auto"/>
            </w:tcBorders>
          </w:tcPr>
          <w:p w:rsidR="00A74C25" w:rsidRPr="00957E53" w:rsidRDefault="00A74C25">
            <w:pPr>
              <w:spacing w:line="276" w:lineRule="auto"/>
              <w:jc w:val="center"/>
              <w:rPr>
                <w:sz w:val="20"/>
                <w:szCs w:val="20"/>
                <w:lang w:eastAsia="en-US"/>
              </w:rPr>
            </w:pPr>
            <w:r w:rsidRPr="00957E53">
              <w:rPr>
                <w:sz w:val="20"/>
                <w:szCs w:val="20"/>
                <w:lang w:eastAsia="en-US"/>
              </w:rPr>
              <w:t>2019 год</w:t>
            </w:r>
          </w:p>
        </w:tc>
      </w:tr>
      <w:tr w:rsidR="008529BE" w:rsidRPr="00957E53" w:rsidTr="00A74C25">
        <w:tc>
          <w:tcPr>
            <w:tcW w:w="2233" w:type="dxa"/>
            <w:vMerge/>
            <w:tcBorders>
              <w:top w:val="single" w:sz="4" w:space="0" w:color="auto"/>
              <w:left w:val="single" w:sz="4" w:space="0" w:color="auto"/>
              <w:bottom w:val="single" w:sz="4" w:space="0" w:color="auto"/>
              <w:right w:val="single" w:sz="4" w:space="0" w:color="auto"/>
            </w:tcBorders>
            <w:vAlign w:val="center"/>
            <w:hideMark/>
          </w:tcPr>
          <w:p w:rsidR="008529BE" w:rsidRPr="00957E53" w:rsidRDefault="008529BE">
            <w:pP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sz w:val="20"/>
                <w:szCs w:val="20"/>
                <w:lang w:eastAsia="en-US"/>
              </w:rPr>
            </w:pPr>
            <w:r w:rsidRPr="00957E53">
              <w:rPr>
                <w:sz w:val="20"/>
                <w:szCs w:val="20"/>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sz w:val="20"/>
                <w:szCs w:val="20"/>
                <w:lang w:eastAsia="en-US"/>
              </w:rPr>
            </w:pPr>
            <w:r w:rsidRPr="00957E53">
              <w:rPr>
                <w:sz w:val="20"/>
                <w:szCs w:val="20"/>
                <w:lang w:eastAsia="en-US"/>
              </w:rPr>
              <w:t>удельный вес,%</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sz w:val="20"/>
                <w:szCs w:val="20"/>
                <w:lang w:eastAsia="en-US"/>
              </w:rPr>
            </w:pPr>
            <w:r w:rsidRPr="00957E53">
              <w:rPr>
                <w:sz w:val="20"/>
                <w:szCs w:val="20"/>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sz w:val="20"/>
                <w:szCs w:val="20"/>
                <w:lang w:eastAsia="en-US"/>
              </w:rPr>
            </w:pPr>
            <w:r w:rsidRPr="00957E53">
              <w:rPr>
                <w:sz w:val="20"/>
                <w:szCs w:val="20"/>
                <w:lang w:eastAsia="en-US"/>
              </w:rPr>
              <w:t>удельный вес,%</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4B51E4">
            <w:pPr>
              <w:spacing w:line="276" w:lineRule="auto"/>
              <w:jc w:val="center"/>
              <w:rPr>
                <w:sz w:val="20"/>
                <w:szCs w:val="20"/>
                <w:lang w:eastAsia="en-US"/>
              </w:rPr>
            </w:pPr>
            <w:r w:rsidRPr="00957E53">
              <w:rPr>
                <w:sz w:val="20"/>
                <w:szCs w:val="20"/>
                <w:lang w:eastAsia="en-US"/>
              </w:rPr>
              <w:t>факт</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sz w:val="20"/>
                <w:szCs w:val="20"/>
                <w:lang w:eastAsia="en-US"/>
              </w:rPr>
            </w:pPr>
            <w:r w:rsidRPr="00957E53">
              <w:rPr>
                <w:sz w:val="20"/>
                <w:szCs w:val="20"/>
                <w:lang w:eastAsia="en-US"/>
              </w:rPr>
              <w:t>удельный вес,%</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8529BE">
            <w:pPr>
              <w:spacing w:line="276" w:lineRule="auto"/>
              <w:jc w:val="center"/>
              <w:rPr>
                <w:sz w:val="20"/>
                <w:szCs w:val="20"/>
                <w:lang w:eastAsia="en-US"/>
              </w:rPr>
            </w:pPr>
            <w:r w:rsidRPr="00957E53">
              <w:rPr>
                <w:sz w:val="20"/>
                <w:szCs w:val="20"/>
                <w:lang w:eastAsia="en-US"/>
              </w:rPr>
              <w:t>прогноз</w:t>
            </w:r>
          </w:p>
        </w:tc>
        <w:tc>
          <w:tcPr>
            <w:tcW w:w="709" w:type="dxa"/>
            <w:tcBorders>
              <w:top w:val="single" w:sz="4" w:space="0" w:color="auto"/>
              <w:left w:val="single" w:sz="4" w:space="0" w:color="auto"/>
              <w:bottom w:val="single" w:sz="4" w:space="0" w:color="auto"/>
              <w:right w:val="single" w:sz="4" w:space="0" w:color="auto"/>
            </w:tcBorders>
          </w:tcPr>
          <w:p w:rsidR="00A74C25" w:rsidRPr="00957E53" w:rsidRDefault="00A74C25">
            <w:pPr>
              <w:spacing w:line="276" w:lineRule="auto"/>
              <w:jc w:val="center"/>
              <w:rPr>
                <w:sz w:val="20"/>
                <w:szCs w:val="20"/>
                <w:lang w:eastAsia="en-US"/>
              </w:rPr>
            </w:pPr>
            <w:r w:rsidRPr="00957E53">
              <w:rPr>
                <w:sz w:val="20"/>
                <w:szCs w:val="20"/>
                <w:lang w:eastAsia="en-US"/>
              </w:rPr>
              <w:t>у</w:t>
            </w:r>
            <w:r w:rsidR="008529BE" w:rsidRPr="00957E53">
              <w:rPr>
                <w:sz w:val="20"/>
                <w:szCs w:val="20"/>
                <w:lang w:eastAsia="en-US"/>
              </w:rPr>
              <w:t>дель</w:t>
            </w:r>
          </w:p>
          <w:p w:rsidR="008529BE" w:rsidRPr="00957E53" w:rsidRDefault="008529BE">
            <w:pPr>
              <w:spacing w:line="276" w:lineRule="auto"/>
              <w:jc w:val="center"/>
              <w:rPr>
                <w:sz w:val="20"/>
                <w:szCs w:val="20"/>
                <w:lang w:eastAsia="en-US"/>
              </w:rPr>
            </w:pPr>
            <w:r w:rsidRPr="00957E53">
              <w:rPr>
                <w:sz w:val="20"/>
                <w:szCs w:val="20"/>
                <w:lang w:eastAsia="en-US"/>
              </w:rPr>
              <w:t>ный вес, %</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Общегосударственные вопросы (0100)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bCs/>
                <w:sz w:val="22"/>
                <w:szCs w:val="22"/>
                <w:lang w:eastAsia="en-US"/>
              </w:rPr>
              <w:t>133367,8</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6,9</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138201,7</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5,9</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152813,8</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6,1</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155315,6</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5,4</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Национальная оборона (0200)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bCs/>
                <w:sz w:val="22"/>
                <w:szCs w:val="22"/>
                <w:lang w:eastAsia="en-US"/>
              </w:rPr>
              <w:t>3264,3</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0,2</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3300,6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4333,9</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0,2</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4575,5</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0,2</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Национальна</w:t>
            </w:r>
            <w:r w:rsidR="00B13537" w:rsidRPr="00957E53">
              <w:rPr>
                <w:sz w:val="20"/>
                <w:szCs w:val="20"/>
                <w:lang w:eastAsia="en-US"/>
              </w:rPr>
              <w:t>я безопас-ность и правоохраните</w:t>
            </w:r>
            <w:r w:rsidRPr="00957E53">
              <w:rPr>
                <w:sz w:val="20"/>
                <w:szCs w:val="20"/>
                <w:lang w:eastAsia="en-US"/>
              </w:rPr>
              <w:t>льная деятельность (0300)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2282,9</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val="en-US" w:eastAsia="en-US"/>
              </w:rPr>
            </w:pPr>
            <w:r w:rsidRPr="00957E53">
              <w:rPr>
                <w:sz w:val="22"/>
                <w:szCs w:val="22"/>
                <w:lang w:val="en-US" w:eastAsia="en-US"/>
              </w:rPr>
              <w:t>0,1</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757,5</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0,03</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Национальная экономика (0400)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bCs/>
                <w:sz w:val="22"/>
                <w:szCs w:val="22"/>
                <w:lang w:eastAsia="en-US"/>
              </w:rPr>
              <w:t>206570,7</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10,7</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199781,5</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8,5</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181526,9</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7,3</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217141,5</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7,5</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Жилищно-коммуналь-ное хозяйство (0500)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bCs/>
                <w:sz w:val="22"/>
                <w:szCs w:val="22"/>
                <w:lang w:eastAsia="en-US"/>
              </w:rPr>
              <w:t>122140,1</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6,3</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188603,7</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8,1</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190357,8</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7,6</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352821,4</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12,2</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Образование (0700)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1189102,6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val="en-US" w:eastAsia="en-US"/>
              </w:rPr>
            </w:pPr>
            <w:r w:rsidRPr="00957E53">
              <w:rPr>
                <w:sz w:val="22"/>
                <w:szCs w:val="22"/>
                <w:lang w:val="en-US" w:eastAsia="en-US"/>
              </w:rPr>
              <w:t>61,7</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1501849,8</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64,1</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1632674,8</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65,4</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1755188,8</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60,5</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Культура и кинематография (0800)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42531,3</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val="en-US" w:eastAsia="en-US"/>
              </w:rPr>
            </w:pPr>
            <w:r w:rsidRPr="00957E53">
              <w:rPr>
                <w:sz w:val="22"/>
                <w:szCs w:val="22"/>
                <w:lang w:val="en-US" w:eastAsia="en-US"/>
              </w:rPr>
              <w:t>2,2</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64668,5</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2,8</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79883,0</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3,2</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125623</w:t>
            </w:r>
            <w:r w:rsidR="00A74C25" w:rsidRPr="00957E53">
              <w:rPr>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4,3</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Социальная политика (1000)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87682,4</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val="en-US" w:eastAsia="en-US"/>
              </w:rPr>
            </w:pPr>
            <w:r w:rsidRPr="00957E53">
              <w:rPr>
                <w:sz w:val="22"/>
                <w:szCs w:val="22"/>
                <w:lang w:val="en-US" w:eastAsia="en-US"/>
              </w:rPr>
              <w:t>4,5</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93025,2</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101579,0</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4,1</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112516,6</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3,9</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sz w:val="20"/>
                <w:szCs w:val="20"/>
                <w:lang w:eastAsia="en-US"/>
              </w:rPr>
              <w:t>Физическая культура и спорт (1100)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10599,6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val="en-US" w:eastAsia="en-US"/>
              </w:rPr>
            </w:pPr>
            <w:r w:rsidRPr="00957E53">
              <w:rPr>
                <w:sz w:val="22"/>
                <w:szCs w:val="22"/>
                <w:lang w:val="en-US" w:eastAsia="en-US"/>
              </w:rPr>
              <w:t>0,6</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12896,6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16831,6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0,7</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42929,6</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1,5</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bCs/>
                <w:sz w:val="20"/>
                <w:szCs w:val="20"/>
                <w:lang w:eastAsia="en-US"/>
              </w:rPr>
            </w:pPr>
            <w:r w:rsidRPr="00957E53">
              <w:rPr>
                <w:bCs/>
                <w:sz w:val="20"/>
                <w:szCs w:val="20"/>
                <w:lang w:eastAsia="en-US"/>
              </w:rPr>
              <w:t>Обслуживание  госуда-рственного и муници-пального долга (1300)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743,6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0,03</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х</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rPr>
                <w:sz w:val="20"/>
                <w:szCs w:val="20"/>
                <w:lang w:eastAsia="en-US"/>
              </w:rPr>
            </w:pPr>
            <w:r w:rsidRPr="00957E53">
              <w:rPr>
                <w:bCs/>
                <w:sz w:val="20"/>
                <w:szCs w:val="20"/>
                <w:lang w:eastAsia="en-US"/>
              </w:rPr>
              <w:t>Межбюджетные транс-ферты  общего харак-тера бюджетам субъек-тов РФ и муниципаль-ных образований (1400)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129539,2</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val="en-US" w:eastAsia="en-US"/>
              </w:rPr>
            </w:pPr>
            <w:r w:rsidRPr="00957E53">
              <w:rPr>
                <w:sz w:val="22"/>
                <w:szCs w:val="22"/>
                <w:lang w:val="en-US" w:eastAsia="en-US"/>
              </w:rPr>
              <w:t>6,7</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Cs/>
                <w:lang w:eastAsia="en-US"/>
              </w:rPr>
            </w:pPr>
            <w:r w:rsidRPr="00957E53">
              <w:rPr>
                <w:bCs/>
                <w:sz w:val="22"/>
                <w:szCs w:val="22"/>
                <w:lang w:eastAsia="en-US"/>
              </w:rPr>
              <w:t>139018,5</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5,9</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135174,6</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5,4</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132275,8</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833E0C">
            <w:pPr>
              <w:spacing w:line="276" w:lineRule="auto"/>
              <w:jc w:val="center"/>
              <w:rPr>
                <w:lang w:eastAsia="en-US"/>
              </w:rPr>
            </w:pPr>
            <w:r w:rsidRPr="00957E53">
              <w:rPr>
                <w:sz w:val="22"/>
                <w:szCs w:val="22"/>
                <w:lang w:eastAsia="en-US"/>
              </w:rPr>
              <w:t>4,6</w:t>
            </w:r>
          </w:p>
        </w:tc>
      </w:tr>
      <w:tr w:rsidR="008529BE" w:rsidRPr="00957E53" w:rsidTr="00A74C25">
        <w:tc>
          <w:tcPr>
            <w:tcW w:w="2233"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both"/>
              <w:rPr>
                <w:b/>
                <w:lang w:eastAsia="en-US"/>
              </w:rPr>
            </w:pPr>
            <w:r w:rsidRPr="00957E53">
              <w:rPr>
                <w:b/>
                <w:sz w:val="22"/>
                <w:szCs w:val="22"/>
                <w:lang w:eastAsia="en-US"/>
              </w:rPr>
              <w:t>Всего расходов</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b/>
                <w:sz w:val="22"/>
                <w:szCs w:val="22"/>
                <w:lang w:eastAsia="en-US"/>
              </w:rPr>
              <w:t>1927110,9</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100</w:t>
            </w:r>
          </w:p>
        </w:tc>
        <w:tc>
          <w:tcPr>
            <w:tcW w:w="1275"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
                <w:bCs/>
                <w:lang w:eastAsia="en-US"/>
              </w:rPr>
            </w:pPr>
            <w:r w:rsidRPr="00957E53">
              <w:rPr>
                <w:b/>
                <w:sz w:val="22"/>
                <w:szCs w:val="22"/>
                <w:lang w:eastAsia="en-US"/>
              </w:rPr>
              <w:t>2341346,1</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b/>
                <w:lang w:eastAsia="en-US"/>
              </w:rPr>
            </w:pPr>
            <w:r w:rsidRPr="00957E53">
              <w:rPr>
                <w:b/>
                <w:sz w:val="22"/>
                <w:szCs w:val="22"/>
                <w:lang w:eastAsia="en-US"/>
              </w:rPr>
              <w:t>2496419,1</w:t>
            </w:r>
          </w:p>
        </w:tc>
        <w:tc>
          <w:tcPr>
            <w:tcW w:w="709" w:type="dxa"/>
            <w:tcBorders>
              <w:top w:val="single" w:sz="4" w:space="0" w:color="auto"/>
              <w:left w:val="single" w:sz="4" w:space="0" w:color="auto"/>
              <w:bottom w:val="single" w:sz="4" w:space="0" w:color="auto"/>
              <w:right w:val="single" w:sz="4" w:space="0" w:color="auto"/>
            </w:tcBorders>
            <w:hideMark/>
          </w:tcPr>
          <w:p w:rsidR="008529BE" w:rsidRPr="00957E53" w:rsidRDefault="008529BE">
            <w:pPr>
              <w:spacing w:line="276" w:lineRule="auto"/>
              <w:jc w:val="center"/>
              <w:rPr>
                <w:lang w:eastAsia="en-US"/>
              </w:rPr>
            </w:pPr>
            <w:r w:rsidRPr="00957E53">
              <w:rPr>
                <w:sz w:val="22"/>
                <w:szCs w:val="22"/>
                <w:lang w:eastAsia="en-US"/>
              </w:rPr>
              <w:t>100</w:t>
            </w:r>
          </w:p>
        </w:tc>
        <w:tc>
          <w:tcPr>
            <w:tcW w:w="1277"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b/>
                <w:lang w:eastAsia="en-US"/>
              </w:rPr>
            </w:pPr>
            <w:r w:rsidRPr="00957E53">
              <w:rPr>
                <w:b/>
                <w:sz w:val="22"/>
                <w:szCs w:val="22"/>
                <w:lang w:eastAsia="en-US"/>
              </w:rPr>
              <w:t>2899145,3</w:t>
            </w:r>
          </w:p>
        </w:tc>
        <w:tc>
          <w:tcPr>
            <w:tcW w:w="709" w:type="dxa"/>
            <w:tcBorders>
              <w:top w:val="single" w:sz="4" w:space="0" w:color="auto"/>
              <w:left w:val="single" w:sz="4" w:space="0" w:color="auto"/>
              <w:bottom w:val="single" w:sz="4" w:space="0" w:color="auto"/>
              <w:right w:val="single" w:sz="4" w:space="0" w:color="auto"/>
            </w:tcBorders>
          </w:tcPr>
          <w:p w:rsidR="008529BE" w:rsidRPr="00957E53" w:rsidRDefault="00A74C25">
            <w:pPr>
              <w:spacing w:line="276" w:lineRule="auto"/>
              <w:jc w:val="center"/>
              <w:rPr>
                <w:lang w:eastAsia="en-US"/>
              </w:rPr>
            </w:pPr>
            <w:r w:rsidRPr="00957E53">
              <w:rPr>
                <w:sz w:val="22"/>
                <w:szCs w:val="22"/>
                <w:lang w:eastAsia="en-US"/>
              </w:rPr>
              <w:t>100</w:t>
            </w:r>
          </w:p>
        </w:tc>
      </w:tr>
    </w:tbl>
    <w:p w:rsidR="004A7C10" w:rsidRPr="00957E53" w:rsidRDefault="004A7C10" w:rsidP="004A7C10">
      <w:pPr>
        <w:jc w:val="both"/>
      </w:pPr>
    </w:p>
    <w:p w:rsidR="004F7AAF" w:rsidRPr="00957E53" w:rsidRDefault="004A7C10" w:rsidP="004F7AAF">
      <w:pPr>
        <w:tabs>
          <w:tab w:val="left" w:pos="355"/>
          <w:tab w:val="left" w:pos="567"/>
        </w:tabs>
        <w:ind w:firstLine="709"/>
        <w:jc w:val="both"/>
        <w:rPr>
          <w:color w:val="000000"/>
        </w:rPr>
      </w:pPr>
      <w:r w:rsidRPr="00957E53">
        <w:t xml:space="preserve">В целом </w:t>
      </w:r>
      <w:r w:rsidR="007713CF" w:rsidRPr="00957E53">
        <w:t>оценка исполнения бюджета в 2019</w:t>
      </w:r>
      <w:r w:rsidR="004F7AAF" w:rsidRPr="00957E53">
        <w:t xml:space="preserve"> году произведена верно, </w:t>
      </w:r>
      <w:r w:rsidR="00194A5F" w:rsidRPr="00957E53">
        <w:t xml:space="preserve">но ситуация может измениться </w:t>
      </w:r>
      <w:r w:rsidR="004F7AAF" w:rsidRPr="00957E53">
        <w:t>в результате уменьшения суммы доходов от реализации имущества, находящегося в собственности</w:t>
      </w:r>
      <w:r w:rsidR="00194A5F" w:rsidRPr="00957E53">
        <w:t xml:space="preserve"> муниципального района</w:t>
      </w:r>
      <w:r w:rsidR="004F7AAF" w:rsidRPr="00957E53">
        <w:t xml:space="preserve">,  путем внесения изменений в Программу приватизации </w:t>
      </w:r>
      <w:r w:rsidR="004F7AAF" w:rsidRPr="00957E53">
        <w:rPr>
          <w:color w:val="000000"/>
        </w:rPr>
        <w:t xml:space="preserve">муниципального имущества муниципального образования «Томский район» на 2019 год, утвержденной решением Думы Томского района от 12.09.2019 № 308, а именно: </w:t>
      </w:r>
    </w:p>
    <w:p w:rsidR="004F7AAF" w:rsidRPr="00957E53" w:rsidRDefault="004F7AAF" w:rsidP="004F7AAF">
      <w:pPr>
        <w:tabs>
          <w:tab w:val="left" w:pos="355"/>
          <w:tab w:val="left" w:pos="567"/>
        </w:tabs>
        <w:ind w:firstLine="709"/>
        <w:jc w:val="both"/>
        <w:rPr>
          <w:color w:val="000000"/>
        </w:rPr>
      </w:pPr>
      <w:r w:rsidRPr="00957E53">
        <w:rPr>
          <w:color w:val="000000"/>
        </w:rPr>
        <w:t xml:space="preserve">- продажа имущественного комплекса в д. Белоусово исключена из Программы приватизации на 2019 год с одновременным включением указанного объекта в проект Программы приватизации муниципального имущества на 2020 год; </w:t>
      </w:r>
    </w:p>
    <w:p w:rsidR="004F7AAF" w:rsidRPr="00957E53" w:rsidRDefault="004F7AAF" w:rsidP="004F7AAF">
      <w:pPr>
        <w:tabs>
          <w:tab w:val="left" w:pos="355"/>
          <w:tab w:val="left" w:pos="567"/>
        </w:tabs>
        <w:ind w:firstLine="709"/>
        <w:jc w:val="both"/>
      </w:pPr>
      <w:r w:rsidRPr="00957E53">
        <w:rPr>
          <w:color w:val="000000"/>
        </w:rPr>
        <w:t xml:space="preserve">- продажа нежилого помещения в здании по адресу: г. Томск, пер. Кооперативный, 2а также включена в Программу приватизации муниципального имущества на 2020 год в части суммы средств, поступление которой произойдет в 2020 году, при этом в Программе </w:t>
      </w:r>
      <w:r w:rsidRPr="00957E53">
        <w:rPr>
          <w:color w:val="000000"/>
        </w:rPr>
        <w:lastRenderedPageBreak/>
        <w:t>приватизации на 2019 год указанный объект отражен с прогнозом поступлений в размере задатка, равного 20% начальной цены продажи объекта.</w:t>
      </w:r>
      <w:r w:rsidRPr="00957E53">
        <w:rPr>
          <w:color w:val="000000"/>
        </w:rPr>
        <w:tab/>
      </w:r>
    </w:p>
    <w:p w:rsidR="004A7C10" w:rsidRPr="00957E53" w:rsidRDefault="004A7C10" w:rsidP="00194A5F">
      <w:pPr>
        <w:ind w:firstLine="709"/>
        <w:jc w:val="both"/>
      </w:pPr>
    </w:p>
    <w:p w:rsidR="004A7C10" w:rsidRPr="00957E53" w:rsidRDefault="00957E53" w:rsidP="004A7C10">
      <w:pPr>
        <w:spacing w:line="25" w:lineRule="atLeast"/>
        <w:ind w:firstLine="720"/>
        <w:jc w:val="center"/>
        <w:rPr>
          <w:b/>
        </w:rPr>
      </w:pPr>
      <w:r w:rsidRPr="00957E53">
        <w:rPr>
          <w:b/>
        </w:rPr>
        <w:t>5</w:t>
      </w:r>
      <w:r w:rsidR="004A7C10" w:rsidRPr="00957E53">
        <w:rPr>
          <w:b/>
        </w:rPr>
        <w:t>. Доходы</w:t>
      </w:r>
      <w:r w:rsidR="007713CF" w:rsidRPr="00957E53">
        <w:rPr>
          <w:b/>
        </w:rPr>
        <w:t xml:space="preserve"> бюджета Томского района на 2020</w:t>
      </w:r>
      <w:r w:rsidR="004A7C10" w:rsidRPr="00957E53">
        <w:rPr>
          <w:b/>
        </w:rPr>
        <w:t xml:space="preserve"> год.</w:t>
      </w:r>
    </w:p>
    <w:p w:rsidR="004A7C10" w:rsidRPr="00957E53" w:rsidRDefault="004A7C10" w:rsidP="004A7C10">
      <w:pPr>
        <w:spacing w:line="25" w:lineRule="atLeast"/>
        <w:ind w:firstLine="720"/>
        <w:jc w:val="center"/>
        <w:rPr>
          <w:b/>
        </w:rPr>
      </w:pPr>
    </w:p>
    <w:p w:rsidR="003A491C" w:rsidRPr="00957E53" w:rsidRDefault="00D825F9" w:rsidP="00D825F9">
      <w:pPr>
        <w:tabs>
          <w:tab w:val="left" w:pos="0"/>
        </w:tabs>
        <w:autoSpaceDE w:val="0"/>
        <w:autoSpaceDN w:val="0"/>
        <w:adjustRightInd w:val="0"/>
        <w:ind w:firstLine="709"/>
        <w:jc w:val="both"/>
        <w:outlineLvl w:val="0"/>
      </w:pPr>
      <w:r w:rsidRPr="00957E53">
        <w:t xml:space="preserve">Формирование доходов бюджета района на 2020-2022 годы осуществлялось в условиях действующего федерального и регионального законодательства. </w:t>
      </w:r>
    </w:p>
    <w:p w:rsidR="00D825F9" w:rsidRPr="00957E53" w:rsidRDefault="00D825F9" w:rsidP="00D825F9">
      <w:pPr>
        <w:tabs>
          <w:tab w:val="left" w:pos="0"/>
        </w:tabs>
        <w:autoSpaceDE w:val="0"/>
        <w:autoSpaceDN w:val="0"/>
        <w:adjustRightInd w:val="0"/>
        <w:ind w:firstLine="709"/>
        <w:jc w:val="both"/>
        <w:outlineLvl w:val="0"/>
      </w:pPr>
      <w:r w:rsidRPr="00957E53">
        <w:t>В 2020 году изменятся нормативы отчислений от налоговых и неналоговых доходов  по следующим источникам:</w:t>
      </w:r>
    </w:p>
    <w:p w:rsidR="00D825F9" w:rsidRPr="00957E53" w:rsidRDefault="00D825F9" w:rsidP="00D825F9">
      <w:pPr>
        <w:tabs>
          <w:tab w:val="left" w:pos="0"/>
        </w:tabs>
        <w:autoSpaceDE w:val="0"/>
        <w:autoSpaceDN w:val="0"/>
        <w:adjustRightInd w:val="0"/>
        <w:ind w:firstLine="709"/>
        <w:jc w:val="both"/>
        <w:outlineLvl w:val="0"/>
      </w:pPr>
      <w:r w:rsidRPr="00957E53">
        <w:t>Таблица 5</w:t>
      </w:r>
      <w:r w:rsidR="003A491C" w:rsidRPr="00957E53">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1134"/>
        <w:gridCol w:w="1134"/>
        <w:gridCol w:w="1134"/>
        <w:gridCol w:w="1134"/>
      </w:tblGrid>
      <w:tr w:rsidR="00D825F9" w:rsidRPr="00957E53" w:rsidTr="00D825F9">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Наименование источника</w:t>
            </w:r>
          </w:p>
        </w:tc>
        <w:tc>
          <w:tcPr>
            <w:tcW w:w="4536" w:type="dxa"/>
            <w:gridSpan w:val="4"/>
            <w:tcBorders>
              <w:top w:val="single" w:sz="4" w:space="0" w:color="auto"/>
              <w:left w:val="single" w:sz="4" w:space="0" w:color="auto"/>
              <w:bottom w:val="single" w:sz="4" w:space="0" w:color="auto"/>
              <w:right w:val="single" w:sz="4" w:space="0" w:color="auto"/>
            </w:tcBorders>
            <w:hideMark/>
          </w:tcPr>
          <w:p w:rsidR="00D825F9" w:rsidRPr="00957E53" w:rsidRDefault="003A491C" w:rsidP="00A31960">
            <w:pPr>
              <w:tabs>
                <w:tab w:val="left" w:pos="0"/>
              </w:tabs>
              <w:autoSpaceDE w:val="0"/>
              <w:autoSpaceDN w:val="0"/>
              <w:adjustRightInd w:val="0"/>
              <w:jc w:val="center"/>
              <w:outlineLvl w:val="0"/>
            </w:pPr>
            <w:r w:rsidRPr="00957E53">
              <w:rPr>
                <w:sz w:val="22"/>
                <w:szCs w:val="22"/>
              </w:rPr>
              <w:t xml:space="preserve">Норматив </w:t>
            </w:r>
          </w:p>
        </w:tc>
      </w:tr>
      <w:tr w:rsidR="00D825F9" w:rsidRPr="00957E53" w:rsidTr="00D825F9">
        <w:tc>
          <w:tcPr>
            <w:tcW w:w="5387" w:type="dxa"/>
            <w:vMerge/>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tc>
        <w:tc>
          <w:tcPr>
            <w:tcW w:w="1134"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2019</w:t>
            </w:r>
          </w:p>
        </w:tc>
        <w:tc>
          <w:tcPr>
            <w:tcW w:w="1134"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2020</w:t>
            </w:r>
          </w:p>
        </w:tc>
        <w:tc>
          <w:tcPr>
            <w:tcW w:w="1134"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2021</w:t>
            </w:r>
          </w:p>
        </w:tc>
        <w:tc>
          <w:tcPr>
            <w:tcW w:w="1134"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2022</w:t>
            </w:r>
          </w:p>
        </w:tc>
      </w:tr>
      <w:tr w:rsidR="00D825F9" w:rsidRPr="00957E53" w:rsidTr="00D825F9">
        <w:tc>
          <w:tcPr>
            <w:tcW w:w="5387"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outlineLvl w:val="0"/>
            </w:pPr>
            <w:r w:rsidRPr="00957E53">
              <w:rPr>
                <w:sz w:val="22"/>
                <w:szCs w:val="22"/>
              </w:rPr>
              <w:t>Дополнительный норматив отчислений налога на доходы физических лиц взамен части дотации на выравнивание бюджетной обеспеченности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21,96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15,50</w:t>
            </w:r>
          </w:p>
        </w:tc>
      </w:tr>
      <w:tr w:rsidR="00D825F9" w:rsidRPr="00957E53" w:rsidTr="00D825F9">
        <w:tc>
          <w:tcPr>
            <w:tcW w:w="5387"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outlineLvl w:val="0"/>
            </w:pPr>
            <w:r w:rsidRPr="00957E53">
              <w:rPr>
                <w:sz w:val="22"/>
                <w:szCs w:val="22"/>
              </w:rPr>
              <w:t>Акцизы на автомобильный и прямогонный бензин, дизельное топливо, моторные масла для дизельных и (или) карбюраторных (инжекторных) двигателей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0,42089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0,42769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0,42769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0,42769</w:t>
            </w:r>
          </w:p>
        </w:tc>
      </w:tr>
      <w:tr w:rsidR="00D825F9" w:rsidRPr="00957E53" w:rsidTr="00D825F9">
        <w:tc>
          <w:tcPr>
            <w:tcW w:w="5387"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outlineLvl w:val="0"/>
            </w:pPr>
            <w:r w:rsidRPr="00957E53">
              <w:rPr>
                <w:sz w:val="22"/>
                <w:szCs w:val="22"/>
              </w:rPr>
              <w:t>Единый налог на вмененный доход для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отмена налога</w:t>
            </w:r>
          </w:p>
        </w:tc>
      </w:tr>
      <w:tr w:rsidR="00D825F9" w:rsidRPr="00957E53" w:rsidTr="00D825F9">
        <w:tc>
          <w:tcPr>
            <w:tcW w:w="5387" w:type="dxa"/>
            <w:tcBorders>
              <w:top w:val="single" w:sz="4" w:space="0" w:color="auto"/>
              <w:left w:val="single" w:sz="4" w:space="0" w:color="auto"/>
              <w:bottom w:val="single" w:sz="4" w:space="0" w:color="auto"/>
              <w:right w:val="single" w:sz="4" w:space="0" w:color="auto"/>
            </w:tcBorders>
            <w:hideMark/>
          </w:tcPr>
          <w:p w:rsidR="00D825F9" w:rsidRPr="00957E53" w:rsidRDefault="00D825F9" w:rsidP="00A31960">
            <w:pPr>
              <w:tabs>
                <w:tab w:val="left" w:pos="0"/>
              </w:tabs>
              <w:autoSpaceDE w:val="0"/>
              <w:autoSpaceDN w:val="0"/>
              <w:adjustRightInd w:val="0"/>
              <w:outlineLvl w:val="0"/>
            </w:pPr>
            <w:r w:rsidRPr="00957E53">
              <w:rPr>
                <w:sz w:val="22"/>
                <w:szCs w:val="22"/>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5F9" w:rsidRPr="00957E53" w:rsidRDefault="00D825F9" w:rsidP="00A31960">
            <w:pPr>
              <w:tabs>
                <w:tab w:val="left" w:pos="0"/>
              </w:tabs>
              <w:autoSpaceDE w:val="0"/>
              <w:autoSpaceDN w:val="0"/>
              <w:adjustRightInd w:val="0"/>
              <w:jc w:val="center"/>
              <w:outlineLvl w:val="0"/>
            </w:pPr>
            <w:r w:rsidRPr="00957E53">
              <w:rPr>
                <w:sz w:val="22"/>
                <w:szCs w:val="22"/>
              </w:rPr>
              <w:t>60</w:t>
            </w:r>
          </w:p>
        </w:tc>
      </w:tr>
    </w:tbl>
    <w:p w:rsidR="00D825F9" w:rsidRPr="00957E53" w:rsidRDefault="00D825F9" w:rsidP="00D825F9">
      <w:pPr>
        <w:tabs>
          <w:tab w:val="left" w:pos="0"/>
        </w:tabs>
        <w:autoSpaceDE w:val="0"/>
        <w:autoSpaceDN w:val="0"/>
        <w:adjustRightInd w:val="0"/>
        <w:jc w:val="both"/>
        <w:outlineLvl w:val="0"/>
        <w:rPr>
          <w:sz w:val="28"/>
          <w:szCs w:val="28"/>
        </w:rPr>
      </w:pPr>
    </w:p>
    <w:p w:rsidR="00D825F9" w:rsidRPr="00957E53" w:rsidRDefault="00D825F9" w:rsidP="00D825F9">
      <w:pPr>
        <w:ind w:firstLine="709"/>
        <w:jc w:val="both"/>
      </w:pPr>
      <w:r w:rsidRPr="00957E53">
        <w:t>Доходы бюджета района с учетом безвозмездных поступлений на 2020- 2022 годы прогнозируются в следующих объемах: на 2020 год – 3 143 993,8 тыс. рублей; на 2021 год – 2 664 541,5 тыс. рублей; на 2022 год  – 1 972 958,0 тыс. рублей.</w:t>
      </w:r>
    </w:p>
    <w:p w:rsidR="00D825F9" w:rsidRPr="00957E53" w:rsidRDefault="00D825F9" w:rsidP="00C75060">
      <w:pPr>
        <w:ind w:firstLine="709"/>
        <w:jc w:val="both"/>
      </w:pPr>
      <w:r w:rsidRPr="00957E53">
        <w:t>Налоговые и неналоговые доходы на 2020-2022 годы зап</w:t>
      </w:r>
      <w:r w:rsidR="00C75060" w:rsidRPr="00957E53">
        <w:t xml:space="preserve">ланированы в следующих объемах: </w:t>
      </w:r>
      <w:r w:rsidRPr="00957E53">
        <w:t>н</w:t>
      </w:r>
      <w:r w:rsidR="00C75060" w:rsidRPr="00957E53">
        <w:t xml:space="preserve">а 2020 год – 542 725,1 тыс. рублей; </w:t>
      </w:r>
      <w:r w:rsidRPr="00957E53">
        <w:t>н</w:t>
      </w:r>
      <w:r w:rsidR="00C75060" w:rsidRPr="00957E53">
        <w:t xml:space="preserve">а 2021 год – 513 798,1 тыс. рублей; </w:t>
      </w:r>
      <w:r w:rsidRPr="00957E53">
        <w:t>на 2022 год  – 492 057,3 тыс. руб</w:t>
      </w:r>
      <w:r w:rsidR="00C75060" w:rsidRPr="00957E53">
        <w:t>лей</w:t>
      </w:r>
      <w:r w:rsidRPr="00957E53">
        <w:t>.</w:t>
      </w:r>
    </w:p>
    <w:p w:rsidR="00D825F9" w:rsidRPr="00957E53" w:rsidRDefault="003A491C" w:rsidP="003A491C">
      <w:pPr>
        <w:ind w:firstLine="708"/>
        <w:jc w:val="both"/>
      </w:pPr>
      <w:r w:rsidRPr="00957E53">
        <w:t xml:space="preserve">Объем безвозмездных поступлений из областного бюджета в проекте бюджета района составляет: на 2020 год – 2 559 489,4 тыс. рублей; на 2021 год – 2 109 659,2 тыс. рублей; на 2022 год – 1 439 816,5 тыс. рублей. </w:t>
      </w:r>
    </w:p>
    <w:p w:rsidR="004A7C10" w:rsidRPr="00957E53" w:rsidRDefault="003A491C" w:rsidP="004A7C10">
      <w:pPr>
        <w:tabs>
          <w:tab w:val="left" w:pos="993"/>
        </w:tabs>
        <w:jc w:val="both"/>
        <w:rPr>
          <w:sz w:val="28"/>
          <w:szCs w:val="28"/>
        </w:rPr>
      </w:pPr>
      <w:r w:rsidRPr="00957E53">
        <w:t>Таблица 6</w:t>
      </w:r>
      <w:r w:rsidR="004A7C10" w:rsidRPr="00957E53">
        <w:t xml:space="preserve">                                                                                                              (тыс. рублей)</w:t>
      </w:r>
    </w:p>
    <w:tbl>
      <w:tblPr>
        <w:tblW w:w="10035" w:type="dxa"/>
        <w:tblLayout w:type="fixed"/>
        <w:tblLook w:val="04A0" w:firstRow="1" w:lastRow="0" w:firstColumn="1" w:lastColumn="0" w:noHBand="0" w:noVBand="1"/>
      </w:tblPr>
      <w:tblGrid>
        <w:gridCol w:w="3226"/>
        <w:gridCol w:w="1276"/>
        <w:gridCol w:w="992"/>
        <w:gridCol w:w="1277"/>
        <w:gridCol w:w="992"/>
        <w:gridCol w:w="1280"/>
        <w:gridCol w:w="992"/>
      </w:tblGrid>
      <w:tr w:rsidR="004A7C10" w:rsidRPr="00957E53" w:rsidTr="004A7C10">
        <w:trPr>
          <w:trHeight w:val="942"/>
        </w:trPr>
        <w:tc>
          <w:tcPr>
            <w:tcW w:w="3225"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sz w:val="22"/>
                <w:szCs w:val="22"/>
                <w:lang w:eastAsia="en-US"/>
              </w:rPr>
              <w:t>Виды доходов</w:t>
            </w:r>
          </w:p>
        </w:tc>
        <w:tc>
          <w:tcPr>
            <w:tcW w:w="1275" w:type="dxa"/>
            <w:tcBorders>
              <w:top w:val="single" w:sz="4" w:space="0" w:color="auto"/>
              <w:left w:val="single" w:sz="4" w:space="0" w:color="auto"/>
              <w:bottom w:val="single" w:sz="4" w:space="0" w:color="auto"/>
              <w:right w:val="single" w:sz="4" w:space="0" w:color="auto"/>
            </w:tcBorders>
            <w:hideMark/>
          </w:tcPr>
          <w:p w:rsidR="004A7C10" w:rsidRPr="00957E53" w:rsidRDefault="0015743B">
            <w:pPr>
              <w:spacing w:line="276" w:lineRule="auto"/>
              <w:jc w:val="center"/>
              <w:rPr>
                <w:color w:val="000000"/>
                <w:lang w:eastAsia="en-US"/>
              </w:rPr>
            </w:pPr>
            <w:r w:rsidRPr="00957E53">
              <w:rPr>
                <w:color w:val="000000"/>
                <w:sz w:val="22"/>
                <w:szCs w:val="22"/>
                <w:lang w:eastAsia="en-US"/>
              </w:rPr>
              <w:t>2020</w:t>
            </w:r>
            <w:r w:rsidR="004A7C10" w:rsidRPr="00957E53">
              <w:rPr>
                <w:color w:val="000000"/>
                <w:sz w:val="22"/>
                <w:szCs w:val="22"/>
                <w:lang w:eastAsia="en-US"/>
              </w:rPr>
              <w:t xml:space="preserve"> год </w:t>
            </w:r>
          </w:p>
          <w:p w:rsidR="004A7C10" w:rsidRPr="00957E53" w:rsidRDefault="004A7C10">
            <w:pPr>
              <w:spacing w:line="276" w:lineRule="auto"/>
              <w:jc w:val="center"/>
              <w:rPr>
                <w:color w:val="000000"/>
                <w:lang w:eastAsia="en-US"/>
              </w:rPr>
            </w:pPr>
            <w:r w:rsidRPr="00957E53">
              <w:rPr>
                <w:color w:val="000000"/>
                <w:sz w:val="22"/>
                <w:szCs w:val="22"/>
                <w:lang w:eastAsia="en-US"/>
              </w:rPr>
              <w:t>(тыс. руб.)</w:t>
            </w:r>
          </w:p>
        </w:tc>
        <w:tc>
          <w:tcPr>
            <w:tcW w:w="992"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sz w:val="22"/>
                <w:szCs w:val="22"/>
                <w:lang w:eastAsia="en-US"/>
              </w:rPr>
              <w:t>Удель-ный вес, (%)</w:t>
            </w:r>
          </w:p>
        </w:tc>
        <w:tc>
          <w:tcPr>
            <w:tcW w:w="1276" w:type="dxa"/>
            <w:tcBorders>
              <w:top w:val="single" w:sz="4" w:space="0" w:color="auto"/>
              <w:left w:val="single" w:sz="4" w:space="0" w:color="auto"/>
              <w:bottom w:val="single" w:sz="4" w:space="0" w:color="auto"/>
              <w:right w:val="single" w:sz="4" w:space="0" w:color="auto"/>
            </w:tcBorders>
            <w:hideMark/>
          </w:tcPr>
          <w:p w:rsidR="004A7C10" w:rsidRPr="00957E53" w:rsidRDefault="0015743B">
            <w:pPr>
              <w:spacing w:line="276" w:lineRule="auto"/>
              <w:jc w:val="center"/>
              <w:rPr>
                <w:color w:val="000000"/>
                <w:lang w:eastAsia="en-US"/>
              </w:rPr>
            </w:pPr>
            <w:r w:rsidRPr="00957E53">
              <w:rPr>
                <w:color w:val="000000"/>
                <w:sz w:val="22"/>
                <w:szCs w:val="22"/>
                <w:lang w:eastAsia="en-US"/>
              </w:rPr>
              <w:t>2021</w:t>
            </w:r>
            <w:r w:rsidR="004A7C10" w:rsidRPr="00957E53">
              <w:rPr>
                <w:color w:val="000000"/>
                <w:sz w:val="22"/>
                <w:szCs w:val="22"/>
                <w:lang w:eastAsia="en-US"/>
              </w:rPr>
              <w:t xml:space="preserve"> год (тыс. руб.)</w:t>
            </w:r>
          </w:p>
        </w:tc>
        <w:tc>
          <w:tcPr>
            <w:tcW w:w="992"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sz w:val="22"/>
                <w:szCs w:val="22"/>
                <w:lang w:eastAsia="en-US"/>
              </w:rPr>
              <w:t>Удель-ный вес, (%)</w:t>
            </w:r>
          </w:p>
        </w:tc>
        <w:tc>
          <w:tcPr>
            <w:tcW w:w="1279" w:type="dxa"/>
            <w:tcBorders>
              <w:top w:val="single" w:sz="4" w:space="0" w:color="auto"/>
              <w:left w:val="single" w:sz="4" w:space="0" w:color="auto"/>
              <w:bottom w:val="single" w:sz="4" w:space="0" w:color="auto"/>
              <w:right w:val="single" w:sz="4" w:space="0" w:color="auto"/>
            </w:tcBorders>
            <w:hideMark/>
          </w:tcPr>
          <w:p w:rsidR="004A7C10" w:rsidRPr="00957E53" w:rsidRDefault="0015743B">
            <w:pPr>
              <w:spacing w:line="276" w:lineRule="auto"/>
              <w:jc w:val="center"/>
              <w:rPr>
                <w:color w:val="000000"/>
                <w:lang w:eastAsia="en-US"/>
              </w:rPr>
            </w:pPr>
            <w:r w:rsidRPr="00957E53">
              <w:rPr>
                <w:color w:val="000000"/>
                <w:sz w:val="22"/>
                <w:szCs w:val="22"/>
                <w:lang w:eastAsia="en-US"/>
              </w:rPr>
              <w:t>2022</w:t>
            </w:r>
            <w:r w:rsidR="004A7C10" w:rsidRPr="00957E53">
              <w:rPr>
                <w:color w:val="000000"/>
                <w:sz w:val="22"/>
                <w:szCs w:val="22"/>
                <w:lang w:eastAsia="en-US"/>
              </w:rPr>
              <w:t>год (тыс. руб.)</w:t>
            </w:r>
          </w:p>
        </w:tc>
        <w:tc>
          <w:tcPr>
            <w:tcW w:w="992"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sz w:val="22"/>
                <w:szCs w:val="22"/>
                <w:lang w:eastAsia="en-US"/>
              </w:rPr>
              <w:t>Удель-ный вес, (%)</w:t>
            </w:r>
          </w:p>
        </w:tc>
      </w:tr>
      <w:tr w:rsidR="004A7C10" w:rsidRPr="00957E53" w:rsidTr="0015743B">
        <w:trPr>
          <w:trHeight w:val="630"/>
        </w:trPr>
        <w:tc>
          <w:tcPr>
            <w:tcW w:w="3225" w:type="dxa"/>
            <w:tcBorders>
              <w:top w:val="single" w:sz="4" w:space="0" w:color="auto"/>
              <w:left w:val="single" w:sz="4" w:space="0" w:color="auto"/>
              <w:bottom w:val="single" w:sz="4" w:space="0" w:color="auto"/>
              <w:right w:val="single" w:sz="4" w:space="0" w:color="auto"/>
            </w:tcBorders>
            <w:hideMark/>
          </w:tcPr>
          <w:p w:rsidR="004A7C10" w:rsidRPr="00957E53" w:rsidRDefault="004A7C10">
            <w:pPr>
              <w:pStyle w:val="af1"/>
              <w:spacing w:line="276" w:lineRule="auto"/>
              <w:rPr>
                <w:sz w:val="22"/>
                <w:szCs w:val="22"/>
                <w:lang w:eastAsia="en-US"/>
              </w:rPr>
            </w:pPr>
            <w:r w:rsidRPr="00957E53">
              <w:rPr>
                <w:sz w:val="22"/>
                <w:szCs w:val="22"/>
                <w:lang w:eastAsia="en-US"/>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542725,1</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17,3</w:t>
            </w:r>
          </w:p>
        </w:tc>
        <w:tc>
          <w:tcPr>
            <w:tcW w:w="1276"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513798,1</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19,3</w:t>
            </w:r>
          </w:p>
        </w:tc>
        <w:tc>
          <w:tcPr>
            <w:tcW w:w="1279"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492057,3</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24,9</w:t>
            </w:r>
          </w:p>
        </w:tc>
      </w:tr>
      <w:tr w:rsidR="004A7C10" w:rsidRPr="00957E53" w:rsidTr="0015743B">
        <w:trPr>
          <w:trHeight w:val="463"/>
        </w:trPr>
        <w:tc>
          <w:tcPr>
            <w:tcW w:w="3225" w:type="dxa"/>
            <w:tcBorders>
              <w:top w:val="single" w:sz="4" w:space="0" w:color="auto"/>
              <w:left w:val="single" w:sz="4" w:space="0" w:color="auto"/>
              <w:bottom w:val="single" w:sz="4" w:space="0" w:color="auto"/>
              <w:right w:val="single" w:sz="4" w:space="0" w:color="auto"/>
            </w:tcBorders>
            <w:hideMark/>
          </w:tcPr>
          <w:p w:rsidR="004A7C10" w:rsidRPr="00957E53" w:rsidRDefault="004A7C10">
            <w:pPr>
              <w:pStyle w:val="af1"/>
              <w:spacing w:line="276" w:lineRule="auto"/>
              <w:rPr>
                <w:sz w:val="22"/>
                <w:szCs w:val="22"/>
                <w:lang w:eastAsia="en-US"/>
              </w:rPr>
            </w:pPr>
            <w:r w:rsidRPr="00957E53">
              <w:rPr>
                <w:sz w:val="22"/>
                <w:szCs w:val="22"/>
                <w:lang w:eastAsia="en-US"/>
              </w:rPr>
              <w:t>Безвозмездные поступления из 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2559489,4</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81,4</w:t>
            </w:r>
          </w:p>
        </w:tc>
        <w:tc>
          <w:tcPr>
            <w:tcW w:w="1276"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2109659,2</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79,2</w:t>
            </w:r>
          </w:p>
        </w:tc>
        <w:tc>
          <w:tcPr>
            <w:tcW w:w="1279"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1439816,5</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73,0</w:t>
            </w:r>
          </w:p>
        </w:tc>
      </w:tr>
      <w:tr w:rsidR="004A7C10" w:rsidRPr="00957E53" w:rsidTr="0015743B">
        <w:trPr>
          <w:trHeight w:val="315"/>
        </w:trPr>
        <w:tc>
          <w:tcPr>
            <w:tcW w:w="3225" w:type="dxa"/>
            <w:tcBorders>
              <w:top w:val="single" w:sz="4" w:space="0" w:color="auto"/>
              <w:left w:val="single" w:sz="4" w:space="0" w:color="auto"/>
              <w:bottom w:val="single" w:sz="4" w:space="0" w:color="auto"/>
              <w:right w:val="single" w:sz="4" w:space="0" w:color="auto"/>
            </w:tcBorders>
            <w:hideMark/>
          </w:tcPr>
          <w:p w:rsidR="004A7C10" w:rsidRPr="00957E53" w:rsidRDefault="004A7C10">
            <w:pPr>
              <w:pStyle w:val="af1"/>
              <w:spacing w:line="276" w:lineRule="auto"/>
              <w:rPr>
                <w:sz w:val="22"/>
                <w:szCs w:val="22"/>
                <w:lang w:eastAsia="en-US"/>
              </w:rPr>
            </w:pPr>
            <w:r w:rsidRPr="00957E53">
              <w:rPr>
                <w:sz w:val="22"/>
                <w:szCs w:val="22"/>
                <w:lang w:eastAsia="en-US"/>
              </w:rPr>
              <w:t>Безвозмездные поступления из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41779,3</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1,3</w:t>
            </w:r>
          </w:p>
        </w:tc>
        <w:tc>
          <w:tcPr>
            <w:tcW w:w="1276"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41084,2</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1,5</w:t>
            </w:r>
          </w:p>
        </w:tc>
        <w:tc>
          <w:tcPr>
            <w:tcW w:w="1279"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color w:val="000000"/>
                <w:lang w:eastAsia="en-US"/>
              </w:rPr>
              <w:t>41084,2</w:t>
            </w:r>
          </w:p>
        </w:tc>
        <w:tc>
          <w:tcPr>
            <w:tcW w:w="992" w:type="dxa"/>
            <w:tcBorders>
              <w:top w:val="single" w:sz="4" w:space="0" w:color="auto"/>
              <w:left w:val="single" w:sz="4" w:space="0" w:color="auto"/>
              <w:bottom w:val="single" w:sz="4" w:space="0" w:color="auto"/>
              <w:right w:val="single" w:sz="4" w:space="0" w:color="auto"/>
            </w:tcBorders>
          </w:tcPr>
          <w:p w:rsidR="004A7C10" w:rsidRPr="00957E53" w:rsidRDefault="003A491C">
            <w:pPr>
              <w:spacing w:line="276" w:lineRule="auto"/>
              <w:jc w:val="center"/>
              <w:rPr>
                <w:color w:val="000000"/>
                <w:lang w:eastAsia="en-US"/>
              </w:rPr>
            </w:pPr>
            <w:r w:rsidRPr="00957E53">
              <w:rPr>
                <w:color w:val="000000"/>
                <w:lang w:eastAsia="en-US"/>
              </w:rPr>
              <w:t>2,1</w:t>
            </w:r>
          </w:p>
        </w:tc>
      </w:tr>
      <w:tr w:rsidR="004A7C10" w:rsidRPr="00957E53" w:rsidTr="0015743B">
        <w:trPr>
          <w:trHeight w:val="315"/>
        </w:trPr>
        <w:tc>
          <w:tcPr>
            <w:tcW w:w="3225" w:type="dxa"/>
            <w:tcBorders>
              <w:top w:val="single" w:sz="4" w:space="0" w:color="auto"/>
              <w:left w:val="single" w:sz="4" w:space="0" w:color="auto"/>
              <w:bottom w:val="single" w:sz="4" w:space="0" w:color="auto"/>
              <w:right w:val="single" w:sz="4" w:space="0" w:color="auto"/>
            </w:tcBorders>
            <w:hideMark/>
          </w:tcPr>
          <w:p w:rsidR="004A7C10" w:rsidRPr="00957E53" w:rsidRDefault="004A7C10">
            <w:pPr>
              <w:pStyle w:val="af1"/>
              <w:spacing w:line="276" w:lineRule="auto"/>
              <w:rPr>
                <w:sz w:val="22"/>
                <w:szCs w:val="22"/>
                <w:lang w:eastAsia="en-US"/>
              </w:rPr>
            </w:pPr>
            <w:r w:rsidRPr="00957E53">
              <w:rPr>
                <w:sz w:val="22"/>
                <w:szCs w:val="22"/>
                <w:lang w:eastAsia="en-US"/>
              </w:rPr>
              <w:t>Итого доходы бюджета</w:t>
            </w:r>
          </w:p>
        </w:tc>
        <w:tc>
          <w:tcPr>
            <w:tcW w:w="1275" w:type="dxa"/>
            <w:tcBorders>
              <w:top w:val="single" w:sz="4" w:space="0" w:color="auto"/>
              <w:left w:val="single" w:sz="4" w:space="0" w:color="auto"/>
              <w:bottom w:val="single" w:sz="4" w:space="0" w:color="auto"/>
              <w:right w:val="single" w:sz="4" w:space="0" w:color="auto"/>
            </w:tcBorders>
          </w:tcPr>
          <w:p w:rsidR="004A7C10" w:rsidRPr="00957E53" w:rsidRDefault="0015743B">
            <w:pPr>
              <w:spacing w:line="276" w:lineRule="auto"/>
              <w:jc w:val="center"/>
              <w:rPr>
                <w:color w:val="000000"/>
                <w:lang w:eastAsia="en-US"/>
              </w:rPr>
            </w:pPr>
            <w:r w:rsidRPr="00957E53">
              <w:rPr>
                <w:lang w:eastAsia="en-US"/>
              </w:rPr>
              <w:t>3143993,8</w:t>
            </w:r>
          </w:p>
        </w:tc>
        <w:tc>
          <w:tcPr>
            <w:tcW w:w="992"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4A7C10" w:rsidRPr="00957E53" w:rsidRDefault="0015743B">
            <w:pPr>
              <w:spacing w:line="25" w:lineRule="atLeast"/>
              <w:jc w:val="both"/>
              <w:rPr>
                <w:lang w:eastAsia="en-US"/>
              </w:rPr>
            </w:pPr>
            <w:r w:rsidRPr="00957E53">
              <w:rPr>
                <w:lang w:eastAsia="en-US"/>
              </w:rPr>
              <w:t>2664541,5</w:t>
            </w:r>
          </w:p>
        </w:tc>
        <w:tc>
          <w:tcPr>
            <w:tcW w:w="992"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lang w:eastAsia="en-US"/>
              </w:rPr>
              <w:t>100,0</w:t>
            </w:r>
          </w:p>
        </w:tc>
        <w:tc>
          <w:tcPr>
            <w:tcW w:w="1279" w:type="dxa"/>
            <w:tcBorders>
              <w:top w:val="single" w:sz="4" w:space="0" w:color="auto"/>
              <w:left w:val="single" w:sz="4" w:space="0" w:color="auto"/>
              <w:bottom w:val="single" w:sz="4" w:space="0" w:color="auto"/>
              <w:right w:val="single" w:sz="4" w:space="0" w:color="auto"/>
            </w:tcBorders>
            <w:hideMark/>
          </w:tcPr>
          <w:p w:rsidR="004A7C10" w:rsidRPr="00957E53" w:rsidRDefault="0015743B">
            <w:pPr>
              <w:spacing w:line="25" w:lineRule="atLeast"/>
              <w:jc w:val="both"/>
              <w:rPr>
                <w:lang w:eastAsia="en-US"/>
              </w:rPr>
            </w:pPr>
            <w:r w:rsidRPr="00957E53">
              <w:rPr>
                <w:lang w:eastAsia="en-US"/>
              </w:rPr>
              <w:t>1972958,0</w:t>
            </w:r>
          </w:p>
        </w:tc>
        <w:tc>
          <w:tcPr>
            <w:tcW w:w="992"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jc w:val="center"/>
              <w:rPr>
                <w:color w:val="000000"/>
                <w:lang w:eastAsia="en-US"/>
              </w:rPr>
            </w:pPr>
            <w:r w:rsidRPr="00957E53">
              <w:rPr>
                <w:color w:val="000000"/>
                <w:lang w:eastAsia="en-US"/>
              </w:rPr>
              <w:t>100,0</w:t>
            </w:r>
          </w:p>
        </w:tc>
      </w:tr>
    </w:tbl>
    <w:p w:rsidR="004A7C10" w:rsidRPr="00957E53" w:rsidRDefault="004A7C10" w:rsidP="004A7C10">
      <w:pPr>
        <w:ind w:right="-58"/>
        <w:jc w:val="both"/>
      </w:pPr>
    </w:p>
    <w:p w:rsidR="004909D6" w:rsidRPr="00957E53" w:rsidRDefault="004909D6" w:rsidP="004909D6">
      <w:pPr>
        <w:pStyle w:val="af1"/>
        <w:ind w:firstLine="709"/>
        <w:jc w:val="both"/>
      </w:pPr>
      <w:r w:rsidRPr="00957E53">
        <w:t xml:space="preserve">Прогноз поступлений по </w:t>
      </w:r>
      <w:r w:rsidRPr="00957E53">
        <w:rPr>
          <w:b/>
        </w:rPr>
        <w:t>налогу надоходы физических лиц</w:t>
      </w:r>
      <w:r w:rsidRPr="00957E53">
        <w:t xml:space="preserve"> в бюджет района составляет: на 2020 год – 356 845,2 тыс. рублей, в том числе по дополнительному нормативу отчислений (19,89%) – 203 429,4 тыс. рублей; на 2021 год – 379 900,4 тыс. рублей, в том числе по дополнительному нормативу отчислений (19,91%) – 216 666,2 тыс. рублей; на 2021 год –         354 811,1 тыс. рублей, в том числе по дополнительному нормативу отчислений (15,5%) – 180 313,8 тыс. рублей.</w:t>
      </w:r>
    </w:p>
    <w:p w:rsidR="004909D6" w:rsidRPr="00957E53" w:rsidRDefault="004909D6" w:rsidP="004909D6">
      <w:pPr>
        <w:pStyle w:val="af1"/>
        <w:ind w:firstLine="709"/>
        <w:jc w:val="both"/>
      </w:pPr>
      <w:r w:rsidRPr="00957E53">
        <w:lastRenderedPageBreak/>
        <w:t xml:space="preserve">Темп роста прогнозных назначений по налогу на доходы физических лиц (без учета прогнозируемых поступлений по дополнительному нормативу отчислений) в 2020 году по отношению к ожидаемому поступлению в 2019 году составил 111,4%. </w:t>
      </w:r>
    </w:p>
    <w:p w:rsidR="004909D6" w:rsidRPr="00957E53" w:rsidRDefault="004909D6" w:rsidP="004909D6">
      <w:pPr>
        <w:pStyle w:val="af1"/>
        <w:ind w:firstLine="709"/>
        <w:jc w:val="both"/>
        <w:rPr>
          <w:color w:val="000000"/>
        </w:rPr>
      </w:pPr>
      <w:r w:rsidRPr="00957E53">
        <w:t>В 2021 году темп роста прогнозных назначений по налогу на доходы физических лиц (без дополнительного норматива) по отношению к прогнозу на 2020 год составил 106,4%, в 2022 году по отношению к прогнозу на 2021 год - 106,9%,   т</w:t>
      </w:r>
      <w:r w:rsidRPr="00957E53">
        <w:rPr>
          <w:color w:val="000000"/>
        </w:rPr>
        <w:t>емпы роста ФОТ согласно среднесрочному прогнозу социально-экономического развития РФ до 2024 года по базовому варианту.</w:t>
      </w:r>
    </w:p>
    <w:p w:rsidR="004909D6" w:rsidRPr="00957E53" w:rsidRDefault="004909D6" w:rsidP="004909D6">
      <w:pPr>
        <w:pStyle w:val="af1"/>
        <w:ind w:firstLine="709"/>
        <w:jc w:val="both"/>
      </w:pPr>
      <w:r w:rsidRPr="00957E53">
        <w:t xml:space="preserve">Прогноз поступлений </w:t>
      </w:r>
      <w:r w:rsidRPr="00957E53">
        <w:rPr>
          <w:b/>
        </w:rPr>
        <w:t>акцизов на автомобильный и прямогонный бензин, дизельное топливо, моторные масла для дизельных и (или) карбюраторных (инжекторных) двигателей</w:t>
      </w:r>
      <w:r w:rsidRPr="00957E53">
        <w:t xml:space="preserve"> на 2020-2022 годы представлен Департаментом финансов Томской области в сумме 11644,0 тыс. рублей, 12169,0 тыс. рублей и 13354,0 тыс. рублей соответственно.</w:t>
      </w:r>
    </w:p>
    <w:p w:rsidR="004909D6" w:rsidRPr="00957E53" w:rsidRDefault="004909D6" w:rsidP="00611757">
      <w:pPr>
        <w:pStyle w:val="af1"/>
        <w:ind w:firstLine="709"/>
        <w:jc w:val="both"/>
      </w:pPr>
      <w:r w:rsidRPr="00957E53">
        <w:t>Рост прогнозных назначений по акцизам относительно ожидаемого поступлени</w:t>
      </w:r>
      <w:r w:rsidR="00611757" w:rsidRPr="00957E53">
        <w:t>я за 2019 год (10754,3 тыс. рублей</w:t>
      </w:r>
      <w:r w:rsidRPr="00957E53">
        <w:t>) объясняется увеличением норматива отчисления акцизов в бюджеты субъектов РФ для последующего распределения в местные бюджеты с 58,1% в 2019 году до 66,6% в 2020 году, до 74,9% в 2021 году, до 83,3% в 2022 году в соответствии с Федеральным З</w:t>
      </w:r>
      <w:r w:rsidR="00611757" w:rsidRPr="00957E53">
        <w:t xml:space="preserve">аконом от 30.11.2016 № 409-ФЗ. </w:t>
      </w:r>
    </w:p>
    <w:p w:rsidR="004909D6" w:rsidRPr="00957E53" w:rsidRDefault="004909D6" w:rsidP="00611757">
      <w:pPr>
        <w:pStyle w:val="af1"/>
        <w:ind w:firstLine="709"/>
        <w:jc w:val="both"/>
      </w:pPr>
      <w:r w:rsidRPr="00957E53">
        <w:t xml:space="preserve">Прогноз поступлений по налогу, взимаемому в связи с применением </w:t>
      </w:r>
      <w:r w:rsidRPr="00957E53">
        <w:rPr>
          <w:b/>
        </w:rPr>
        <w:t>упрощенной системы налогообложения</w:t>
      </w:r>
      <w:r w:rsidRPr="00957E53">
        <w:t>, на 2020-2022</w:t>
      </w:r>
      <w:r w:rsidR="00611757" w:rsidRPr="00957E53">
        <w:t xml:space="preserve"> годы в суммах 49430,5 тыс. рублей, 46207,8 тыс. рублей и 48056,1 тыс. рублей</w:t>
      </w:r>
      <w:r w:rsidRPr="00957E53">
        <w:t xml:space="preserve"> рассчитан исходя из фактических поступлений налога в 2019 году с учетом прекращения применения пониженных ставок налога по отдельным видам деятельности и с учетом индекса потреби</w:t>
      </w:r>
      <w:r w:rsidR="00611757" w:rsidRPr="00957E53">
        <w:t xml:space="preserve">тельских цен. </w:t>
      </w:r>
    </w:p>
    <w:p w:rsidR="004909D6" w:rsidRPr="00957E53" w:rsidRDefault="004909D6" w:rsidP="004909D6">
      <w:pPr>
        <w:pStyle w:val="af1"/>
        <w:ind w:firstLine="709"/>
        <w:jc w:val="both"/>
      </w:pPr>
      <w:r w:rsidRPr="00957E53">
        <w:t xml:space="preserve">Поступление </w:t>
      </w:r>
      <w:r w:rsidRPr="00957E53">
        <w:rPr>
          <w:b/>
        </w:rPr>
        <w:t>единого налога на вмененный доход</w:t>
      </w:r>
      <w:r w:rsidRPr="00957E53">
        <w:t xml:space="preserve"> на 2020 год прогнозируется со снижением к ожидаемому исполнению за 2019 год (</w:t>
      </w:r>
      <w:r w:rsidR="00611757" w:rsidRPr="00957E53">
        <w:t>7930,6 тыс. рублей</w:t>
      </w:r>
      <w:r w:rsidRPr="00957E53">
        <w:t xml:space="preserve">  - в 2</w:t>
      </w:r>
      <w:r w:rsidR="00611757" w:rsidRPr="00957E53">
        <w:t>020 году против 9726,0 тыс. рублей</w:t>
      </w:r>
      <w:r w:rsidRPr="00957E53">
        <w:t xml:space="preserve">  - в 2019 году) по причине снятия с учета в качестве плательщиков единого налога на вмененный доход для отдельных видов деятельности ряда организаций и, кроме того, часть индивидуальных предпринимателей уменьшают сумму исчисленного налога на сумму расходов по приобретению ККТ. </w:t>
      </w:r>
    </w:p>
    <w:p w:rsidR="004909D6" w:rsidRPr="00957E53" w:rsidRDefault="004909D6" w:rsidP="00B80C5C">
      <w:pPr>
        <w:pStyle w:val="af1"/>
        <w:ind w:firstLine="709"/>
        <w:jc w:val="both"/>
      </w:pPr>
      <w:r w:rsidRPr="00957E53">
        <w:t xml:space="preserve">С 01.01.2021 система налогообложения в виде </w:t>
      </w:r>
      <w:r w:rsidRPr="00957E53">
        <w:rPr>
          <w:b/>
        </w:rPr>
        <w:t>ЕНВД</w:t>
      </w:r>
      <w:r w:rsidRPr="00957E53">
        <w:t xml:space="preserve"> будет отменена (п. 8 ст. 5 Федерального закона от 29.06.2012 № 97-ФЗ «О внесении изменений в часть первую и часть вторую Налогового кодекса РФ), соответственно в 2021 году запланировано получение доходов от ЕНВД по итогам 4 квартала 2020 года и задолженности в сумме 1982,7 тыс. руб. Соответственно в 2022 году поступления д</w:t>
      </w:r>
      <w:r w:rsidR="00B80C5C" w:rsidRPr="00957E53">
        <w:t>анного налога не запланированы.</w:t>
      </w:r>
    </w:p>
    <w:p w:rsidR="004909D6" w:rsidRPr="00957E53" w:rsidRDefault="004909D6" w:rsidP="00957E53">
      <w:pPr>
        <w:pStyle w:val="af1"/>
        <w:ind w:firstLine="709"/>
        <w:jc w:val="both"/>
      </w:pPr>
      <w:r w:rsidRPr="00957E53">
        <w:t xml:space="preserve">Прогноз поступлений </w:t>
      </w:r>
      <w:r w:rsidRPr="00957E53">
        <w:rPr>
          <w:b/>
        </w:rPr>
        <w:t>единого сельскохозяйственного налога</w:t>
      </w:r>
      <w:r w:rsidRPr="00957E53">
        <w:t xml:space="preserve"> на 2020 - 2022 годы осуществлен в суммах 285,0 </w:t>
      </w:r>
      <w:r w:rsidR="00B80C5C" w:rsidRPr="00957E53">
        <w:t>тыс. рублей, 314,0 тыс. рублей, 348,0 тыс. рублей</w:t>
      </w:r>
      <w:r w:rsidRPr="00957E53">
        <w:t xml:space="preserve"> на основании данных главного администратора дохода – Межрайонной ИФНС № 8 по Томскому району Томской области со снижением к ожидаемому исполнению за 2019 год, поскольку в текущем году ООО «Трубачево» была произведена уплата налога по начислениям за 2018 год в сумме 896 тыс. руб</w:t>
      </w:r>
      <w:r w:rsidR="00B80C5C" w:rsidRPr="00957E53">
        <w:t>лей</w:t>
      </w:r>
      <w:r w:rsidRPr="00957E53">
        <w:t>.</w:t>
      </w:r>
    </w:p>
    <w:p w:rsidR="004909D6" w:rsidRPr="00957E53" w:rsidRDefault="004909D6" w:rsidP="00B80C5C">
      <w:pPr>
        <w:pStyle w:val="af1"/>
        <w:ind w:firstLine="709"/>
        <w:jc w:val="both"/>
      </w:pPr>
      <w:r w:rsidRPr="00957E53">
        <w:t xml:space="preserve">Прогноз поступлений </w:t>
      </w:r>
      <w:r w:rsidRPr="00957E53">
        <w:rPr>
          <w:b/>
        </w:rPr>
        <w:t>налога, взимаемого в связи с применением патентной системыналогообложения,</w:t>
      </w:r>
      <w:r w:rsidRPr="00957E53">
        <w:t xml:space="preserve"> на 2020 - 2022 годы осуществлен в суммах 366,8</w:t>
      </w:r>
      <w:r w:rsidR="00B80C5C" w:rsidRPr="00957E53">
        <w:t xml:space="preserve"> тыс. рублей</w:t>
      </w:r>
      <w:r w:rsidRPr="00957E53">
        <w:t>, 487,6</w:t>
      </w:r>
      <w:r w:rsidR="00B80C5C" w:rsidRPr="00957E53">
        <w:t xml:space="preserve"> тыс. рублей</w:t>
      </w:r>
      <w:r w:rsidRPr="00957E53">
        <w:t>, 648,0</w:t>
      </w:r>
      <w:r w:rsidR="00B80C5C" w:rsidRPr="00957E53">
        <w:t xml:space="preserve"> тыс. рублей</w:t>
      </w:r>
      <w:r w:rsidRPr="00957E53">
        <w:t xml:space="preserve"> соответственно на основании данных главного администратора дохода – Межрайонной ИФНС № 8 по Томскому району Томской области, а также экспертной оценки Администрации Томского района, основанной на данных о фактических поступлениях налога за предыдущие годы, с учетом увеличения количества налогоплательщиков, заявивших право на патент (в том числе в связи с отменой ЕНВД).</w:t>
      </w:r>
    </w:p>
    <w:p w:rsidR="004909D6" w:rsidRPr="00957E53" w:rsidRDefault="004909D6" w:rsidP="00B80C5C">
      <w:pPr>
        <w:pStyle w:val="af1"/>
        <w:ind w:firstLine="709"/>
        <w:jc w:val="both"/>
      </w:pPr>
      <w:r w:rsidRPr="00957E53">
        <w:rPr>
          <w:b/>
        </w:rPr>
        <w:t>Налог на добычу общераспространенных полезных ископаемых</w:t>
      </w:r>
      <w:r w:rsidRPr="00957E53">
        <w:t xml:space="preserve"> на 2020-2022 годы прогнози</w:t>
      </w:r>
      <w:r w:rsidR="00B80C5C" w:rsidRPr="00957E53">
        <w:t>руется в суммах 4711,0 тыс. рублей, 4723,0 тыс. рублей</w:t>
      </w:r>
      <w:r w:rsidRPr="00957E53">
        <w:t>, 4743</w:t>
      </w:r>
      <w:r w:rsidR="00B80C5C" w:rsidRPr="00957E53">
        <w:t>,0 тыс. рублей</w:t>
      </w:r>
      <w:r w:rsidRPr="00957E53">
        <w:t xml:space="preserve"> соответственно на основании данныхглавного администратора дохода – </w:t>
      </w:r>
      <w:r w:rsidRPr="00957E53">
        <w:rPr>
          <w:rFonts w:eastAsia="Calibri"/>
          <w:lang w:eastAsia="en-US"/>
        </w:rPr>
        <w:t>Межрайонной ИФНС № 8 по Томскому району Томской области</w:t>
      </w:r>
      <w:r w:rsidR="00B80C5C" w:rsidRPr="00957E53">
        <w:t xml:space="preserve">. </w:t>
      </w:r>
    </w:p>
    <w:p w:rsidR="004909D6" w:rsidRPr="00957E53" w:rsidRDefault="004909D6" w:rsidP="004909D6">
      <w:pPr>
        <w:pStyle w:val="af1"/>
        <w:ind w:firstLine="709"/>
        <w:jc w:val="both"/>
      </w:pPr>
      <w:r w:rsidRPr="00957E53">
        <w:t xml:space="preserve">Прогноз </w:t>
      </w:r>
      <w:r w:rsidRPr="00957E53">
        <w:rPr>
          <w:b/>
        </w:rPr>
        <w:t>доходов, получаемых в виде арендной платы за земельные участки</w:t>
      </w:r>
      <w:r w:rsidRPr="00957E53">
        <w:t xml:space="preserve"> произведен на основании информации о фактическом исполнении по действующим договорам </w:t>
      </w:r>
      <w:r w:rsidRPr="00957E53">
        <w:lastRenderedPageBreak/>
        <w:t>аренды земельных участков, а также с учетом предстоящих торгов и планируемых к заключению договоров аренды, работы по взысканию задолженности.</w:t>
      </w:r>
    </w:p>
    <w:p w:rsidR="004909D6" w:rsidRPr="00957E53" w:rsidRDefault="004909D6" w:rsidP="004909D6">
      <w:pPr>
        <w:pStyle w:val="af1"/>
        <w:ind w:firstLine="709"/>
        <w:jc w:val="both"/>
      </w:pPr>
      <w:r w:rsidRPr="00957E53">
        <w:t xml:space="preserve">Доходы, </w:t>
      </w:r>
      <w:r w:rsidRPr="00957E53">
        <w:rPr>
          <w:b/>
        </w:rPr>
        <w:t>получаемые в виде арендной платы за земельные участки, государственная собственность на которые не разграничена</w:t>
      </w:r>
      <w:r w:rsidRPr="00957E53">
        <w:t xml:space="preserve">, на 2020 – 2022 годы запланированы </w:t>
      </w:r>
      <w:r w:rsidR="00B80C5C" w:rsidRPr="00957E53">
        <w:t>в суммах 42928,0 тыс. рублей, 38686,0 тыс. рублей</w:t>
      </w:r>
      <w:r w:rsidRPr="00957E53">
        <w:t>, 39846,0 тыс. руб</w:t>
      </w:r>
      <w:r w:rsidR="00B80C5C" w:rsidRPr="00957E53">
        <w:t>лей</w:t>
      </w:r>
      <w:r w:rsidRPr="00957E53">
        <w:t>. Снижение прогноза к ожидаемому исполнению за 2019 год</w:t>
      </w:r>
      <w:r w:rsidR="00B80C5C" w:rsidRPr="00957E53">
        <w:t xml:space="preserve"> в сумме 49960,3 тыс. рублей</w:t>
      </w:r>
      <w:r w:rsidRPr="00957E53">
        <w:t xml:space="preserve"> связано с поступлением в текущем году арендных платежей от юридических и физических лиц, взысканных в судебном порядке, а также добровольно оплаченная задолженность, сложившаяся в предыдущие периоды (из них наиболее крупные суммы от ООО «Томскнефтепереработка»</w:t>
      </w:r>
      <w:r w:rsidR="00B80C5C" w:rsidRPr="00957E53">
        <w:t xml:space="preserve">  - 16388,08 тыс. рублей</w:t>
      </w:r>
      <w:r w:rsidRPr="00957E53">
        <w:t xml:space="preserve"> - задолженность по решениям суда за период с 2012-2018 годы, текущая задолженность за январь-май 2019 года; от ООО «Аэропорт ТОМСК» - 2</w:t>
      </w:r>
      <w:r w:rsidR="00B80C5C" w:rsidRPr="00957E53">
        <w:t>503,4 тыс. рублей</w:t>
      </w:r>
      <w:r w:rsidRPr="00957E53">
        <w:t xml:space="preserve"> - задолженность за 2018 год).</w:t>
      </w:r>
    </w:p>
    <w:p w:rsidR="004909D6" w:rsidRPr="00957E53" w:rsidRDefault="004909D6" w:rsidP="00B80C5C">
      <w:pPr>
        <w:pStyle w:val="af1"/>
        <w:ind w:firstLine="709"/>
        <w:jc w:val="both"/>
      </w:pPr>
      <w:r w:rsidRPr="00957E53">
        <w:t xml:space="preserve">Доходы, получаемые в виде </w:t>
      </w:r>
      <w:r w:rsidRPr="00957E53">
        <w:rPr>
          <w:b/>
        </w:rPr>
        <w:t>арендной платы за земельные участки, находящиеся в собственности муниципального района</w:t>
      </w:r>
      <w:r w:rsidRPr="00957E53">
        <w:t>, на 2020-2022 годы заплан</w:t>
      </w:r>
      <w:r w:rsidR="00B80C5C" w:rsidRPr="00957E53">
        <w:t>ированы в суммах 693,0 тыс. рублей, 720,7 тыс. рублей</w:t>
      </w:r>
      <w:r w:rsidRPr="00957E53">
        <w:t>, 749,5 тыс. руб</w:t>
      </w:r>
      <w:r w:rsidR="00B80C5C" w:rsidRPr="00957E53">
        <w:t>лей</w:t>
      </w:r>
      <w:r w:rsidRPr="00957E53">
        <w:t>.</w:t>
      </w:r>
    </w:p>
    <w:p w:rsidR="004909D6" w:rsidRPr="00957E53" w:rsidRDefault="004909D6" w:rsidP="00B80C5C">
      <w:pPr>
        <w:pStyle w:val="af1"/>
        <w:ind w:firstLine="709"/>
        <w:jc w:val="both"/>
      </w:pPr>
      <w:r w:rsidRPr="00957E53">
        <w:t>Прогноз доходов от</w:t>
      </w:r>
      <w:r w:rsidRPr="00957E53">
        <w:rPr>
          <w:rFonts w:eastAsia="Calibri"/>
          <w:b/>
          <w:lang w:eastAsia="en-US"/>
        </w:rPr>
        <w:t>сдачи в аренду имущества,</w:t>
      </w:r>
      <w:r w:rsidRPr="00957E53">
        <w:rPr>
          <w:rFonts w:eastAsia="Calibri"/>
          <w:lang w:eastAsia="en-US"/>
        </w:rPr>
        <w:t xml:space="preserve"> находящегося в оперативном управлении органов местного самоуправления (за исключением имущества бюджетных и автономных учреждений)</w:t>
      </w:r>
      <w:r w:rsidRPr="00957E53">
        <w:t xml:space="preserve"> на 2020-202</w:t>
      </w:r>
      <w:r w:rsidR="00B80C5C" w:rsidRPr="00957E53">
        <w:t>2 годы в суммах 3620,5 тыс. рублей, 3622,1 тыс. рублей, 3622,1 тыс. рублей</w:t>
      </w:r>
      <w:r w:rsidRPr="00957E53">
        <w:t xml:space="preserve"> осуществлен на основании данных о договорах ар</w:t>
      </w:r>
      <w:r w:rsidR="00B80C5C" w:rsidRPr="00957E53">
        <w:t xml:space="preserve">енды муниципального имущества. </w:t>
      </w:r>
    </w:p>
    <w:p w:rsidR="004909D6" w:rsidRPr="00957E53" w:rsidRDefault="004909D6" w:rsidP="004909D6">
      <w:pPr>
        <w:pStyle w:val="af1"/>
        <w:ind w:firstLine="709"/>
        <w:jc w:val="both"/>
      </w:pPr>
      <w:r w:rsidRPr="00957E53">
        <w:t xml:space="preserve">Прогнозируемые поступления на 2020-2022 годы </w:t>
      </w:r>
      <w:r w:rsidRPr="00957E53">
        <w:rPr>
          <w:b/>
        </w:rPr>
        <w:t>платы за негативное воздействие на окружающую среду</w:t>
      </w:r>
      <w:r w:rsidRPr="00957E53">
        <w:t xml:space="preserve">  (за исключением платы за размещение ТКО)</w:t>
      </w:r>
      <w:r w:rsidR="00B80C5C" w:rsidRPr="00957E53">
        <w:t xml:space="preserve"> определены по 12346,9 тыс. рублей</w:t>
      </w:r>
      <w:r w:rsidRPr="00957E53">
        <w:t xml:space="preserve"> на каждый год, что соответствует уровню ожидаемых поступлений 201</w:t>
      </w:r>
      <w:r w:rsidR="00B80C5C" w:rsidRPr="00957E53">
        <w:t>9 года в сумме 11055,0 тыс. рублей</w:t>
      </w:r>
      <w:r w:rsidRPr="00957E53">
        <w:t xml:space="preserve"> с учетом применения дополнительного коэффициента 1,04 в соответствии с постановлением Правительства Российской Федерации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Поступления платы за размещение ТКО на 2020-2022 годы прогнозируются на уровне ожидаемых поступлений 2019 года.</w:t>
      </w:r>
    </w:p>
    <w:p w:rsidR="004909D6" w:rsidRPr="00957E53" w:rsidRDefault="004909D6" w:rsidP="00B80C5C">
      <w:pPr>
        <w:pStyle w:val="af1"/>
        <w:ind w:firstLine="709"/>
        <w:jc w:val="both"/>
      </w:pPr>
      <w:r w:rsidRPr="00957E53">
        <w:t>Также при планировании доходов на 2020 год учтено, что с 01.01.2020 в бюджеты муниципальных районов подлежит зачислению плата за негативное воздействие на окружающую среду по нормативу 60 % (п. 6 ст. 1 Федерального закона от 15.04.2019 № 62-ФЗ «О внесении изменений в Бюджетный кодекс Рос</w:t>
      </w:r>
      <w:r w:rsidR="00B80C5C" w:rsidRPr="00957E53">
        <w:t>сийской Федерации»).</w:t>
      </w:r>
    </w:p>
    <w:p w:rsidR="004909D6" w:rsidRPr="00957E53" w:rsidRDefault="004909D6" w:rsidP="004909D6">
      <w:pPr>
        <w:pStyle w:val="af1"/>
        <w:ind w:firstLine="709"/>
        <w:jc w:val="both"/>
      </w:pPr>
      <w:r w:rsidRPr="00957E53">
        <w:t xml:space="preserve">Доходы от </w:t>
      </w:r>
      <w:r w:rsidRPr="00957E53">
        <w:rPr>
          <w:b/>
        </w:rPr>
        <w:t>реализации имущества</w:t>
      </w:r>
      <w:r w:rsidRPr="00957E53">
        <w:t>, находящего</w:t>
      </w:r>
      <w:r w:rsidR="00B80C5C" w:rsidRPr="00957E53">
        <w:t>ся в собственности муниципального района</w:t>
      </w:r>
      <w:r w:rsidRPr="00957E53">
        <w:t xml:space="preserve"> на 2020 год запланированы в сумме 30000,0 тыс. руб. в соответствии с проектом Программы приватизации муниципального имущества муниципального образования «Томский район» на 2020 год, внесенным на рассмотрение в Думу Томского района.</w:t>
      </w:r>
    </w:p>
    <w:p w:rsidR="004909D6" w:rsidRPr="00957E53" w:rsidRDefault="004909D6" w:rsidP="0006151F">
      <w:pPr>
        <w:pStyle w:val="af1"/>
        <w:ind w:firstLine="709"/>
        <w:jc w:val="both"/>
      </w:pPr>
      <w:r w:rsidRPr="00957E53">
        <w:t xml:space="preserve">Прогноз </w:t>
      </w:r>
      <w:r w:rsidRPr="00957E53">
        <w:rPr>
          <w:b/>
        </w:rPr>
        <w:t>доходов от продажи земельных участков</w:t>
      </w:r>
      <w:r w:rsidRPr="00957E53">
        <w:t>, государственная собственность на которые не разграничена, на 2020-2022 годы сформирован исходя из данных о планируе</w:t>
      </w:r>
      <w:r w:rsidR="00B80C5C" w:rsidRPr="00957E53">
        <w:t>мой продаже земельных участков.</w:t>
      </w:r>
    </w:p>
    <w:p w:rsidR="004909D6" w:rsidRPr="00957E53" w:rsidRDefault="004909D6" w:rsidP="004909D6">
      <w:pPr>
        <w:pStyle w:val="af1"/>
        <w:ind w:firstLine="709"/>
        <w:jc w:val="both"/>
      </w:pPr>
      <w:r w:rsidRPr="00957E53">
        <w:t>По источнику «Штрафы, санкции, возмещение ущерба» на 2020 - 2022 годы поступления прогнозируются со значительным снижением к ожидаемому исполнению за 2019 год по причине существенных изменений бюджетного законодательства в части перераспределения поступлений от штрафов между уровнями бюджетов.</w:t>
      </w:r>
    </w:p>
    <w:p w:rsidR="004A7C10" w:rsidRPr="00A31960" w:rsidRDefault="004909D6" w:rsidP="00A31960">
      <w:pPr>
        <w:pStyle w:val="af1"/>
        <w:ind w:firstLine="709"/>
        <w:jc w:val="both"/>
      </w:pPr>
      <w:r w:rsidRPr="00957E53">
        <w:t>Ожидаемое исполнение за 2019 год составляет 5 182,1 тыс. руб., тогда как прогноз на 2020-2</w:t>
      </w:r>
      <w:r w:rsidR="003B361E" w:rsidRPr="00957E53">
        <w:t>022 годы составил 70,0 тыс. рублей, 72,8 тыс. рубле, 75,7 тыс. рублей</w:t>
      </w:r>
      <w:r w:rsidRPr="00957E53">
        <w:t xml:space="preserve"> соответственно, поскольку с 01.01.2020 будет действовать </w:t>
      </w:r>
      <w:r w:rsidRPr="00957E53">
        <w:rPr>
          <w:color w:val="333333"/>
        </w:rPr>
        <w:t xml:space="preserve">новый принцип зачисления доходов от штрафов в бюджетную систему: </w:t>
      </w:r>
      <w:r w:rsidRPr="00957E53">
        <w:t xml:space="preserve">зачисление доходов от штрафов будет осуществляться в тот бюджет, из которого осуществляется финансирование органа, выявившего нарушение, за исключением отдельных случаев, когда штрафы, установленные </w:t>
      </w:r>
      <w:hyperlink r:id="rId9" w:anchor="dst0" w:history="1">
        <w:r w:rsidRPr="00957E53">
          <w:t>КоАП</w:t>
        </w:r>
      </w:hyperlink>
      <w:r w:rsidRPr="00957E53">
        <w:t> РФ и наложенные мировыми судьями, будут направлять в бюджет субъекта и муниципалитета в равных долях. В местные бюджеты будут зачисляться штрафы за правонарушения, выявленные органами муниципального контроля, а также штрафы за нарушение муниципальных правовых актов.</w:t>
      </w:r>
    </w:p>
    <w:p w:rsidR="004A7C10" w:rsidRPr="00957E53" w:rsidRDefault="00957E53" w:rsidP="004A7C10">
      <w:pPr>
        <w:pStyle w:val="a7"/>
        <w:spacing w:after="0" w:line="25" w:lineRule="atLeast"/>
        <w:ind w:firstLine="720"/>
        <w:jc w:val="center"/>
        <w:rPr>
          <w:rFonts w:ascii="Times New Roman" w:hAnsi="Times New Roman" w:cs="Times New Roman"/>
          <w:b/>
        </w:rPr>
      </w:pPr>
      <w:r w:rsidRPr="00957E53">
        <w:rPr>
          <w:rFonts w:ascii="Times New Roman" w:hAnsi="Times New Roman" w:cs="Times New Roman"/>
          <w:b/>
        </w:rPr>
        <w:lastRenderedPageBreak/>
        <w:t>6</w:t>
      </w:r>
      <w:r w:rsidR="004A7C10" w:rsidRPr="00957E53">
        <w:rPr>
          <w:rFonts w:ascii="Times New Roman" w:hAnsi="Times New Roman" w:cs="Times New Roman"/>
          <w:b/>
        </w:rPr>
        <w:t>. Расходы  бюджета Томского района.</w:t>
      </w:r>
    </w:p>
    <w:p w:rsidR="004A7C10" w:rsidRPr="00957E53" w:rsidRDefault="004A7C10" w:rsidP="004A7C10">
      <w:pPr>
        <w:ind w:firstLine="709"/>
        <w:jc w:val="both"/>
      </w:pPr>
    </w:p>
    <w:p w:rsidR="004A7C10" w:rsidRPr="00957E53" w:rsidRDefault="004A7C10" w:rsidP="004A7C10">
      <w:pPr>
        <w:tabs>
          <w:tab w:val="left" w:pos="0"/>
        </w:tabs>
        <w:autoSpaceDE w:val="0"/>
        <w:autoSpaceDN w:val="0"/>
        <w:adjustRightInd w:val="0"/>
        <w:ind w:firstLine="709"/>
        <w:jc w:val="both"/>
        <w:outlineLvl w:val="0"/>
      </w:pPr>
      <w:r w:rsidRPr="00957E53">
        <w:t>Формирование проекта расходной части  бюджета Томского района на 2019  и плановый период 2020-2021 годы осуществлялось с учетом приоритетов, определенных основными направлениями бюджетной политики Томской области и Томского района, такими как:</w:t>
      </w:r>
    </w:p>
    <w:p w:rsidR="004A7C10" w:rsidRPr="00957E53" w:rsidRDefault="004A7C10" w:rsidP="004A7C10">
      <w:pPr>
        <w:pStyle w:val="a7"/>
        <w:widowControl w:val="0"/>
        <w:tabs>
          <w:tab w:val="left" w:pos="709"/>
        </w:tabs>
        <w:spacing w:after="0"/>
        <w:jc w:val="both"/>
        <w:rPr>
          <w:rFonts w:ascii="Times New Roman" w:hAnsi="Times New Roman" w:cs="Times New Roman"/>
        </w:rPr>
      </w:pPr>
      <w:r w:rsidRPr="00957E53">
        <w:rPr>
          <w:rFonts w:ascii="Times New Roman" w:hAnsi="Times New Roman" w:cs="Times New Roman"/>
        </w:rPr>
        <w:tab/>
        <w:t>-реализация мер по повышению качества оказываемых  муниципальных услуг;</w:t>
      </w:r>
    </w:p>
    <w:p w:rsidR="004A7C10" w:rsidRPr="00957E53" w:rsidRDefault="004A7C10" w:rsidP="004A7C10">
      <w:pPr>
        <w:pStyle w:val="a7"/>
        <w:widowControl w:val="0"/>
        <w:tabs>
          <w:tab w:val="left" w:pos="709"/>
        </w:tabs>
        <w:spacing w:after="0"/>
        <w:rPr>
          <w:rFonts w:ascii="Times New Roman" w:hAnsi="Times New Roman" w:cs="Times New Roman"/>
        </w:rPr>
      </w:pPr>
      <w:r w:rsidRPr="00957E53">
        <w:rPr>
          <w:rFonts w:ascii="Times New Roman" w:hAnsi="Times New Roman" w:cs="Times New Roman"/>
        </w:rPr>
        <w:tab/>
        <w:t>- о</w:t>
      </w:r>
      <w:r w:rsidRPr="00957E53">
        <w:rPr>
          <w:rFonts w:ascii="Times New Roman" w:hAnsi="Times New Roman" w:cs="Times New Roman"/>
          <w:color w:val="000000"/>
        </w:rPr>
        <w:t>беспечение сбалансированности бюджета района и бюджетов сельских поселений.</w:t>
      </w:r>
    </w:p>
    <w:p w:rsidR="004A7C10" w:rsidRPr="00957E53" w:rsidRDefault="004A7C10" w:rsidP="004A7C10">
      <w:pPr>
        <w:ind w:firstLine="709"/>
        <w:jc w:val="both"/>
      </w:pPr>
      <w:r w:rsidRPr="00957E53">
        <w:t xml:space="preserve">Планирование  предельных  объемов  </w:t>
      </w:r>
      <w:r w:rsidR="00D825F9" w:rsidRPr="00957E53">
        <w:t>бюджетных  ассигнований  на 2020</w:t>
      </w:r>
      <w:r w:rsidRPr="00957E53">
        <w:t xml:space="preserve"> год произведено  в соответствии с подходами по формировани</w:t>
      </w:r>
      <w:r w:rsidR="00D825F9" w:rsidRPr="00957E53">
        <w:t>ю межбюджетных отношений на 2020-2022</w:t>
      </w:r>
      <w:r w:rsidRPr="00957E53">
        <w:t xml:space="preserve"> годы и рекомендациями по составлению проектов консолидированных бюджет</w:t>
      </w:r>
      <w:r w:rsidR="00D825F9" w:rsidRPr="00957E53">
        <w:t>ов муниципальных районов на 2020</w:t>
      </w:r>
      <w:r w:rsidRPr="00957E53">
        <w:t xml:space="preserve"> год Департамента финансов Томской области.</w:t>
      </w:r>
    </w:p>
    <w:p w:rsidR="00D825F9" w:rsidRPr="00957E53" w:rsidRDefault="00D825F9" w:rsidP="00D825F9">
      <w:pPr>
        <w:pStyle w:val="a7"/>
        <w:spacing w:after="0"/>
        <w:ind w:firstLine="709"/>
        <w:jc w:val="both"/>
        <w:rPr>
          <w:rFonts w:ascii="Times New Roman" w:hAnsi="Times New Roman" w:cs="Times New Roman"/>
          <w:spacing w:val="-1"/>
        </w:rPr>
      </w:pPr>
      <w:r w:rsidRPr="00957E53">
        <w:rPr>
          <w:rFonts w:ascii="Times New Roman" w:eastAsia="Calibri" w:hAnsi="Times New Roman" w:cs="Times New Roman"/>
        </w:rPr>
        <w:t xml:space="preserve">В качестве «базовых» объемов бюджетных ассигнований по расходам текущего характера бюджета района на 2020 – 2022 годы приняты бюджетные ассигнования, утвержденные на 2019 год без учета  единовременных расходных обязательств и расходных обязательств, заканчивающихся сроком действия до 31 декабря 2019 года,  </w:t>
      </w:r>
      <w:r w:rsidRPr="00957E53">
        <w:rPr>
          <w:rFonts w:ascii="Times New Roman" w:hAnsi="Times New Roman" w:cs="Times New Roman"/>
        </w:rPr>
        <w:t>увеличения расходов на оплату труда с</w:t>
      </w:r>
      <w:r w:rsidRPr="00957E53">
        <w:rPr>
          <w:rFonts w:ascii="Times New Roman" w:hAnsi="Times New Roman" w:cs="Times New Roman"/>
          <w:spacing w:val="-1"/>
        </w:rPr>
        <w:t>досчетомбюджетныхассигнованийпообязательствамдогодовойпотребностипорешениям,реализациякоторыхпроизводится</w:t>
      </w:r>
      <w:r w:rsidRPr="00957E53">
        <w:rPr>
          <w:rFonts w:ascii="Times New Roman" w:hAnsi="Times New Roman" w:cs="Times New Roman"/>
        </w:rPr>
        <w:t>в</w:t>
      </w:r>
      <w:r w:rsidRPr="00957E53">
        <w:rPr>
          <w:rFonts w:ascii="Times New Roman" w:hAnsi="Times New Roman" w:cs="Times New Roman"/>
          <w:spacing w:val="-1"/>
        </w:rPr>
        <w:t>текущем</w:t>
      </w:r>
      <w:r w:rsidRPr="00957E53">
        <w:rPr>
          <w:rFonts w:ascii="Times New Roman" w:hAnsi="Times New Roman" w:cs="Times New Roman"/>
          <w:spacing w:val="-2"/>
        </w:rPr>
        <w:t>году</w:t>
      </w:r>
      <w:r w:rsidRPr="00957E53">
        <w:rPr>
          <w:rFonts w:ascii="Times New Roman" w:hAnsi="Times New Roman" w:cs="Times New Roman"/>
          <w:spacing w:val="-1"/>
        </w:rPr>
        <w:t>не</w:t>
      </w:r>
      <w:r w:rsidRPr="00957E53">
        <w:rPr>
          <w:rFonts w:ascii="Times New Roman" w:hAnsi="Times New Roman" w:cs="Times New Roman"/>
        </w:rPr>
        <w:t>с</w:t>
      </w:r>
      <w:r w:rsidRPr="00957E53">
        <w:rPr>
          <w:rFonts w:ascii="Times New Roman" w:hAnsi="Times New Roman" w:cs="Times New Roman"/>
          <w:spacing w:val="-1"/>
        </w:rPr>
        <w:t>началагода.</w:t>
      </w:r>
    </w:p>
    <w:p w:rsidR="004A7C10" w:rsidRPr="00957E53" w:rsidRDefault="004A7C10" w:rsidP="004A7C10">
      <w:pPr>
        <w:pStyle w:val="ConsPlusNormal0"/>
        <w:ind w:firstLine="709"/>
        <w:jc w:val="both"/>
        <w:rPr>
          <w:b w:val="0"/>
          <w:lang w:eastAsia="en-US"/>
        </w:rPr>
      </w:pPr>
      <w:r w:rsidRPr="00957E53">
        <w:rPr>
          <w:b w:val="0"/>
        </w:rPr>
        <w:t>Бюд</w:t>
      </w:r>
      <w:r w:rsidR="00D825F9" w:rsidRPr="00957E53">
        <w:rPr>
          <w:b w:val="0"/>
        </w:rPr>
        <w:t>жетные ассигнования на 2021-2022</w:t>
      </w:r>
      <w:r w:rsidRPr="00957E53">
        <w:rPr>
          <w:b w:val="0"/>
        </w:rPr>
        <w:t xml:space="preserve"> годы </w:t>
      </w:r>
      <w:r w:rsidR="008C0BE6" w:rsidRPr="00957E53">
        <w:rPr>
          <w:b w:val="0"/>
          <w:lang w:eastAsia="en-US"/>
        </w:rPr>
        <w:t>определены в условиях 2020</w:t>
      </w:r>
      <w:r w:rsidRPr="00957E53">
        <w:rPr>
          <w:b w:val="0"/>
          <w:lang w:eastAsia="en-US"/>
        </w:rPr>
        <w:t xml:space="preserve"> года с учетом планируемых доходов.</w:t>
      </w:r>
    </w:p>
    <w:p w:rsidR="004A7C10" w:rsidRPr="00957E53" w:rsidRDefault="004A7C10" w:rsidP="004A7C10">
      <w:pPr>
        <w:ind w:firstLine="709"/>
        <w:jc w:val="both"/>
      </w:pPr>
      <w:r w:rsidRPr="00957E53">
        <w:t>Общий объем расходов бюджета Томского рай</w:t>
      </w:r>
      <w:r w:rsidR="008C0BE6" w:rsidRPr="00957E53">
        <w:t>она составит</w:t>
      </w:r>
      <w:r w:rsidRPr="00957E53">
        <w:t>:</w:t>
      </w:r>
    </w:p>
    <w:p w:rsidR="00BF2827" w:rsidRPr="00957E53" w:rsidRDefault="00BF2827" w:rsidP="008C0BE6">
      <w:pPr>
        <w:ind w:firstLine="709"/>
        <w:jc w:val="both"/>
      </w:pPr>
      <w:r w:rsidRPr="00957E53">
        <w:t>- на 2020 год -</w:t>
      </w:r>
      <w:r w:rsidRPr="00957E53">
        <w:rPr>
          <w:bCs/>
        </w:rPr>
        <w:t xml:space="preserve"> 3143993,8 тыс</w:t>
      </w:r>
      <w:r w:rsidRPr="00957E53">
        <w:t>. рублей, в том числе за счет средств местного бюджета - 773903,1 тыс</w:t>
      </w:r>
      <w:r w:rsidR="008C0BE6" w:rsidRPr="00957E53">
        <w:t>.рублей</w:t>
      </w:r>
      <w:r w:rsidRPr="00957E53">
        <w:t>, за счет средств областного бюджета – 2370090,7 тыс</w:t>
      </w:r>
      <w:r w:rsidR="008C0BE6" w:rsidRPr="00957E53">
        <w:t>.рублей;</w:t>
      </w:r>
    </w:p>
    <w:p w:rsidR="00BF2827" w:rsidRPr="00957E53" w:rsidRDefault="00BF2827" w:rsidP="008C0BE6">
      <w:pPr>
        <w:ind w:firstLine="709"/>
        <w:jc w:val="both"/>
      </w:pPr>
      <w:r w:rsidRPr="00957E53">
        <w:t xml:space="preserve">- на 2021 год - 2664541,5 </w:t>
      </w:r>
      <w:r w:rsidR="008C0BE6" w:rsidRPr="00957E53">
        <w:t>тыс.рублей</w:t>
      </w:r>
      <w:r w:rsidRPr="00957E53">
        <w:t xml:space="preserve">, в том числе </w:t>
      </w:r>
      <w:r w:rsidR="008C0BE6" w:rsidRPr="00957E53">
        <w:t xml:space="preserve">в том числе за счет средств местного бюджета – 681306,1 тыс. рублей, </w:t>
      </w:r>
      <w:r w:rsidRPr="00957E53">
        <w:t xml:space="preserve">за счет средств областного бюджета –1983235,4 </w:t>
      </w:r>
      <w:r w:rsidR="008C0BE6" w:rsidRPr="00957E53">
        <w:t>тыс.рублей;</w:t>
      </w:r>
    </w:p>
    <w:p w:rsidR="00BF2827" w:rsidRPr="00957E53" w:rsidRDefault="00BF2827" w:rsidP="008C0BE6">
      <w:pPr>
        <w:ind w:firstLine="709"/>
        <w:jc w:val="both"/>
      </w:pPr>
      <w:r w:rsidRPr="00957E53">
        <w:t xml:space="preserve">- на 2022 год -  1972958,0 </w:t>
      </w:r>
      <w:r w:rsidR="008C0BE6" w:rsidRPr="00957E53">
        <w:t>тыс.рублей</w:t>
      </w:r>
      <w:r w:rsidRPr="00957E53">
        <w:t xml:space="preserve">, в том числе </w:t>
      </w:r>
      <w:r w:rsidR="008C0BE6" w:rsidRPr="00957E53">
        <w:t xml:space="preserve">в том числе за счет средств местного бюджета – 705149,8 тыс. рублей, </w:t>
      </w:r>
      <w:r w:rsidRPr="00957E53">
        <w:t xml:space="preserve">за счет средств областного бюджета –1267808,2 </w:t>
      </w:r>
      <w:r w:rsidR="008C0BE6" w:rsidRPr="00957E53">
        <w:t>тыс.рублей</w:t>
      </w:r>
      <w:r w:rsidRPr="00957E53">
        <w:t>.</w:t>
      </w:r>
    </w:p>
    <w:p w:rsidR="004A7C10" w:rsidRPr="00957E53" w:rsidRDefault="004A7C10" w:rsidP="004A7C10">
      <w:pPr>
        <w:ind w:firstLine="709"/>
        <w:jc w:val="both"/>
      </w:pPr>
    </w:p>
    <w:p w:rsidR="004A7C10" w:rsidRPr="00957E53" w:rsidRDefault="004A7C10" w:rsidP="004A7C10">
      <w:pPr>
        <w:ind w:firstLine="709"/>
        <w:jc w:val="both"/>
        <w:rPr>
          <w:b/>
        </w:rPr>
      </w:pPr>
      <w:r w:rsidRPr="00957E53">
        <w:rPr>
          <w:b/>
        </w:rPr>
        <w:t xml:space="preserve">Распределение  бюджетных ассигнований  по разделам функциональной классификации расходов бюджета Томского </w:t>
      </w:r>
      <w:r w:rsidR="008C0BE6" w:rsidRPr="00957E53">
        <w:rPr>
          <w:b/>
        </w:rPr>
        <w:t>района на 2020 год и плановый период до 2022</w:t>
      </w:r>
      <w:r w:rsidRPr="00957E53">
        <w:rPr>
          <w:b/>
        </w:rPr>
        <w:t xml:space="preserve"> года  представлено в следующей таблице:  </w:t>
      </w:r>
    </w:p>
    <w:p w:rsidR="004A7C10" w:rsidRPr="00957E53" w:rsidRDefault="004A7C10" w:rsidP="004A7C10">
      <w:pPr>
        <w:tabs>
          <w:tab w:val="left" w:pos="2136"/>
        </w:tabs>
        <w:rPr>
          <w:sz w:val="22"/>
          <w:szCs w:val="22"/>
        </w:rPr>
      </w:pPr>
      <w:r w:rsidRPr="00957E53">
        <w:rPr>
          <w:sz w:val="22"/>
          <w:szCs w:val="22"/>
        </w:rPr>
        <w:t>Таблица 7                                                                                                                                  (тыс. рублей)</w:t>
      </w:r>
    </w:p>
    <w:tbl>
      <w:tblPr>
        <w:tblW w:w="10065" w:type="dxa"/>
        <w:tblInd w:w="-34" w:type="dxa"/>
        <w:tblLayout w:type="fixed"/>
        <w:tblLook w:val="04A0" w:firstRow="1" w:lastRow="0" w:firstColumn="1" w:lastColumn="0" w:noHBand="0" w:noVBand="1"/>
      </w:tblPr>
      <w:tblGrid>
        <w:gridCol w:w="709"/>
        <w:gridCol w:w="2835"/>
        <w:gridCol w:w="1418"/>
        <w:gridCol w:w="1276"/>
        <w:gridCol w:w="1275"/>
        <w:gridCol w:w="1276"/>
        <w:gridCol w:w="1276"/>
      </w:tblGrid>
      <w:tr w:rsidR="004A7C10" w:rsidRPr="00957E53" w:rsidTr="004A7C10">
        <w:trPr>
          <w:trHeight w:val="690"/>
        </w:trPr>
        <w:tc>
          <w:tcPr>
            <w:tcW w:w="709" w:type="dxa"/>
            <w:tcBorders>
              <w:top w:val="single" w:sz="4" w:space="0" w:color="auto"/>
              <w:left w:val="single" w:sz="4" w:space="0" w:color="auto"/>
              <w:bottom w:val="single" w:sz="4" w:space="0" w:color="auto"/>
              <w:right w:val="single" w:sz="4" w:space="0" w:color="auto"/>
            </w:tcBorders>
            <w:hideMark/>
          </w:tcPr>
          <w:p w:rsidR="004A7C10" w:rsidRPr="00957E53" w:rsidRDefault="004A7C10">
            <w:pPr>
              <w:spacing w:line="276" w:lineRule="auto"/>
              <w:rPr>
                <w:lang w:eastAsia="en-US"/>
              </w:rPr>
            </w:pPr>
            <w:r w:rsidRPr="00957E53">
              <w:rPr>
                <w:lang w:eastAsia="en-US"/>
              </w:rPr>
              <w:t> </w:t>
            </w:r>
          </w:p>
          <w:p w:rsidR="004A7C10" w:rsidRPr="00957E53" w:rsidRDefault="004A7C10">
            <w:pPr>
              <w:spacing w:line="276" w:lineRule="auto"/>
              <w:jc w:val="center"/>
              <w:rPr>
                <w:sz w:val="20"/>
                <w:szCs w:val="20"/>
                <w:lang w:eastAsia="en-US"/>
              </w:rPr>
            </w:pPr>
            <w:r w:rsidRPr="00957E53">
              <w:rPr>
                <w:sz w:val="20"/>
                <w:szCs w:val="20"/>
                <w:lang w:eastAsia="en-US"/>
              </w:rPr>
              <w:t>КБК</w:t>
            </w:r>
          </w:p>
        </w:tc>
        <w:tc>
          <w:tcPr>
            <w:tcW w:w="2835" w:type="dxa"/>
            <w:tcBorders>
              <w:top w:val="single" w:sz="4" w:space="0" w:color="auto"/>
              <w:left w:val="single" w:sz="4" w:space="0" w:color="auto"/>
              <w:bottom w:val="single" w:sz="4" w:space="0" w:color="auto"/>
              <w:right w:val="single" w:sz="4" w:space="0" w:color="auto"/>
            </w:tcBorders>
          </w:tcPr>
          <w:p w:rsidR="004A7C10" w:rsidRPr="00957E53" w:rsidRDefault="004A7C10">
            <w:pPr>
              <w:spacing w:line="276" w:lineRule="auto"/>
              <w:jc w:val="center"/>
              <w:rPr>
                <w:sz w:val="20"/>
                <w:szCs w:val="20"/>
                <w:lang w:eastAsia="en-US"/>
              </w:rPr>
            </w:pPr>
          </w:p>
          <w:p w:rsidR="004A7C10" w:rsidRPr="00957E53" w:rsidRDefault="004A7C10">
            <w:pPr>
              <w:spacing w:line="276" w:lineRule="auto"/>
              <w:jc w:val="center"/>
              <w:rPr>
                <w:sz w:val="20"/>
                <w:szCs w:val="20"/>
                <w:lang w:eastAsia="en-US"/>
              </w:rPr>
            </w:pPr>
            <w:r w:rsidRPr="00957E53">
              <w:rPr>
                <w:sz w:val="20"/>
                <w:szCs w:val="20"/>
                <w:lang w:eastAsia="en-US"/>
              </w:rPr>
              <w:t>Наименование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4A7C10" w:rsidRPr="00957E53" w:rsidRDefault="008C0BE6">
            <w:pPr>
              <w:spacing w:line="276" w:lineRule="auto"/>
              <w:jc w:val="center"/>
              <w:rPr>
                <w:sz w:val="20"/>
                <w:szCs w:val="20"/>
                <w:lang w:eastAsia="en-US"/>
              </w:rPr>
            </w:pPr>
            <w:r w:rsidRPr="00957E53">
              <w:rPr>
                <w:bCs/>
                <w:sz w:val="20"/>
                <w:szCs w:val="20"/>
                <w:lang w:eastAsia="en-US"/>
              </w:rPr>
              <w:t>Ожидаемое исполнение за 2019</w:t>
            </w:r>
            <w:r w:rsidR="004A7C10" w:rsidRPr="00957E53">
              <w:rPr>
                <w:bCs/>
                <w:sz w:val="20"/>
                <w:szCs w:val="20"/>
                <w:lang w:eastAsia="en-US"/>
              </w:rPr>
              <w:t xml:space="preserve"> год</w:t>
            </w:r>
          </w:p>
        </w:tc>
        <w:tc>
          <w:tcPr>
            <w:tcW w:w="1276" w:type="dxa"/>
            <w:tcBorders>
              <w:top w:val="single" w:sz="4" w:space="0" w:color="auto"/>
              <w:left w:val="single" w:sz="4" w:space="0" w:color="auto"/>
              <w:bottom w:val="nil"/>
              <w:right w:val="single" w:sz="4" w:space="0" w:color="auto"/>
            </w:tcBorders>
            <w:hideMark/>
          </w:tcPr>
          <w:p w:rsidR="004A7C10" w:rsidRPr="00957E53" w:rsidRDefault="008C0BE6">
            <w:pPr>
              <w:spacing w:line="276" w:lineRule="auto"/>
              <w:jc w:val="center"/>
              <w:rPr>
                <w:sz w:val="20"/>
                <w:szCs w:val="20"/>
                <w:lang w:eastAsia="en-US"/>
              </w:rPr>
            </w:pPr>
            <w:r w:rsidRPr="00957E53">
              <w:rPr>
                <w:sz w:val="20"/>
                <w:szCs w:val="20"/>
                <w:lang w:eastAsia="en-US"/>
              </w:rPr>
              <w:t>2020</w:t>
            </w:r>
          </w:p>
        </w:tc>
        <w:tc>
          <w:tcPr>
            <w:tcW w:w="1275" w:type="dxa"/>
            <w:tcBorders>
              <w:top w:val="single" w:sz="4" w:space="0" w:color="auto"/>
              <w:left w:val="single" w:sz="4" w:space="0" w:color="auto"/>
              <w:bottom w:val="nil"/>
              <w:right w:val="single" w:sz="4" w:space="0" w:color="auto"/>
            </w:tcBorders>
            <w:hideMark/>
          </w:tcPr>
          <w:p w:rsidR="004A7C10" w:rsidRPr="00957E53" w:rsidRDefault="004A7C10">
            <w:pPr>
              <w:spacing w:line="276" w:lineRule="auto"/>
              <w:jc w:val="center"/>
              <w:rPr>
                <w:sz w:val="20"/>
                <w:szCs w:val="20"/>
                <w:lang w:eastAsia="en-US"/>
              </w:rPr>
            </w:pPr>
            <w:r w:rsidRPr="00957E53">
              <w:rPr>
                <w:sz w:val="20"/>
                <w:szCs w:val="20"/>
                <w:lang w:eastAsia="en-US"/>
              </w:rPr>
              <w:t>Темп роста к преды-дущему году,%</w:t>
            </w:r>
          </w:p>
        </w:tc>
        <w:tc>
          <w:tcPr>
            <w:tcW w:w="1276" w:type="dxa"/>
            <w:tcBorders>
              <w:top w:val="single" w:sz="4" w:space="0" w:color="auto"/>
              <w:left w:val="single" w:sz="4" w:space="0" w:color="auto"/>
              <w:bottom w:val="nil"/>
              <w:right w:val="single" w:sz="4" w:space="0" w:color="auto"/>
            </w:tcBorders>
            <w:hideMark/>
          </w:tcPr>
          <w:p w:rsidR="004A7C10" w:rsidRPr="00957E53" w:rsidRDefault="008C0BE6">
            <w:pPr>
              <w:spacing w:line="276" w:lineRule="auto"/>
              <w:jc w:val="center"/>
              <w:rPr>
                <w:sz w:val="20"/>
                <w:szCs w:val="20"/>
                <w:lang w:eastAsia="en-US"/>
              </w:rPr>
            </w:pPr>
            <w:r w:rsidRPr="00957E53">
              <w:rPr>
                <w:sz w:val="20"/>
                <w:szCs w:val="20"/>
                <w:lang w:eastAsia="en-US"/>
              </w:rPr>
              <w:t>2021</w:t>
            </w:r>
          </w:p>
        </w:tc>
        <w:tc>
          <w:tcPr>
            <w:tcW w:w="1276" w:type="dxa"/>
            <w:tcBorders>
              <w:top w:val="single" w:sz="4" w:space="0" w:color="auto"/>
              <w:left w:val="single" w:sz="4" w:space="0" w:color="auto"/>
              <w:bottom w:val="nil"/>
              <w:right w:val="single" w:sz="4" w:space="0" w:color="auto"/>
            </w:tcBorders>
            <w:hideMark/>
          </w:tcPr>
          <w:p w:rsidR="004A7C10" w:rsidRPr="00957E53" w:rsidRDefault="008C0BE6">
            <w:pPr>
              <w:spacing w:line="276" w:lineRule="auto"/>
              <w:jc w:val="center"/>
              <w:rPr>
                <w:sz w:val="20"/>
                <w:szCs w:val="20"/>
                <w:lang w:eastAsia="en-US"/>
              </w:rPr>
            </w:pPr>
            <w:r w:rsidRPr="00957E53">
              <w:rPr>
                <w:sz w:val="20"/>
                <w:szCs w:val="20"/>
                <w:lang w:eastAsia="en-US"/>
              </w:rPr>
              <w:t>2022</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0100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155315,6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170023,4</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1,1</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151318,0</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152437,0</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0200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4575,5</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rPr>
                <w:lang w:eastAsia="en-US"/>
              </w:rPr>
            </w:pPr>
            <w:r w:rsidRPr="00957E53">
              <w:rPr>
                <w:sz w:val="22"/>
                <w:szCs w:val="22"/>
                <w:lang w:eastAsia="en-US"/>
              </w:rPr>
              <w:t>0300</w:t>
            </w:r>
          </w:p>
        </w:tc>
        <w:tc>
          <w:tcPr>
            <w:tcW w:w="2835" w:type="dxa"/>
            <w:tcBorders>
              <w:top w:val="single" w:sz="4" w:space="0" w:color="auto"/>
              <w:left w:val="single" w:sz="4" w:space="0" w:color="auto"/>
              <w:bottom w:val="single" w:sz="4" w:space="0" w:color="auto"/>
              <w:right w:val="single" w:sz="4" w:space="0" w:color="auto"/>
            </w:tcBorders>
          </w:tcPr>
          <w:p w:rsidR="008C0BE6" w:rsidRPr="00957E53" w:rsidRDefault="00B13537">
            <w:pPr>
              <w:spacing w:line="276" w:lineRule="auto"/>
              <w:rPr>
                <w:sz w:val="20"/>
                <w:szCs w:val="20"/>
                <w:lang w:eastAsia="en-US"/>
              </w:rPr>
            </w:pPr>
            <w:r w:rsidRPr="00957E53">
              <w:rPr>
                <w:sz w:val="20"/>
                <w:szCs w:val="20"/>
                <w:lang w:eastAsia="en-US"/>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757,5</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150,0</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0,2</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0400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217141,5</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138038,8</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0,6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127230,4</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127058,7</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0500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352821,4</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108466,4</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0,3</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69647,6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41736,4</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0700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Образование</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1755188,8</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2457511,6</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1,4</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2058159,3</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1390280,8</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0800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 xml:space="preserve">Культура и кинематография </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125623,0</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69369,9</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0,6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64493,9</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66931,9</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1000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Социальная политика</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112516,6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76509,7</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0,7</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76005,4</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AC64F5">
            <w:pPr>
              <w:spacing w:line="276" w:lineRule="auto"/>
              <w:jc w:val="center"/>
              <w:rPr>
                <w:lang w:eastAsia="en-US"/>
              </w:rPr>
            </w:pPr>
            <w:r w:rsidRPr="00957E53">
              <w:rPr>
                <w:sz w:val="22"/>
                <w:szCs w:val="22"/>
                <w:lang w:eastAsia="en-US"/>
              </w:rPr>
              <w:t>76215,4</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1100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sz w:val="20"/>
                <w:szCs w:val="20"/>
                <w:lang w:eastAsia="en-US"/>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42929,6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16722,6</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0,4</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15262,6</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15992,6</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1300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bCs/>
                <w:sz w:val="20"/>
                <w:szCs w:val="20"/>
                <w:lang w:eastAsia="en-US"/>
              </w:rPr>
            </w:pPr>
            <w:r w:rsidRPr="00957E53">
              <w:rPr>
                <w:bCs/>
                <w:sz w:val="20"/>
                <w:szCs w:val="20"/>
                <w:lang w:eastAsia="en-US"/>
              </w:rPr>
              <w:t>Обслуживание  государственного и муниципального долга</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8C0BE6">
            <w:pPr>
              <w:spacing w:line="276" w:lineRule="auto"/>
              <w:jc w:val="center"/>
              <w:rPr>
                <w:lang w:eastAsia="en-US"/>
              </w:rPr>
            </w:pP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sz w:val="22"/>
                <w:szCs w:val="22"/>
                <w:lang w:eastAsia="en-US"/>
              </w:rPr>
              <w:t>1400</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sz w:val="20"/>
                <w:szCs w:val="20"/>
                <w:lang w:eastAsia="en-US"/>
              </w:rPr>
            </w:pPr>
            <w:r w:rsidRPr="00957E53">
              <w:rPr>
                <w:bCs/>
                <w:sz w:val="20"/>
                <w:szCs w:val="20"/>
                <w:lang w:eastAsia="en-US"/>
              </w:rPr>
              <w:t xml:space="preserve">Межбюджетные трансферты </w:t>
            </w:r>
            <w:r w:rsidRPr="00957E53">
              <w:rPr>
                <w:bCs/>
                <w:sz w:val="20"/>
                <w:szCs w:val="20"/>
                <w:lang w:eastAsia="en-US"/>
              </w:rPr>
              <w:lastRenderedPageBreak/>
              <w:t>общего характера бюджетам субъектов РФ 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lang w:eastAsia="en-US"/>
              </w:rPr>
            </w:pPr>
            <w:r w:rsidRPr="00957E53">
              <w:rPr>
                <w:sz w:val="22"/>
                <w:szCs w:val="22"/>
                <w:lang w:eastAsia="en-US"/>
              </w:rPr>
              <w:lastRenderedPageBreak/>
              <w:t>132275,8</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107201,6</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0,8</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102424,3</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lang w:eastAsia="en-US"/>
              </w:rPr>
            </w:pPr>
            <w:r w:rsidRPr="00957E53">
              <w:rPr>
                <w:sz w:val="22"/>
                <w:szCs w:val="22"/>
                <w:lang w:eastAsia="en-US"/>
              </w:rPr>
              <w:t>102305,2</w:t>
            </w:r>
          </w:p>
        </w:tc>
      </w:tr>
      <w:tr w:rsidR="008C0BE6" w:rsidRPr="00957E53" w:rsidTr="008C0BE6">
        <w:tc>
          <w:tcPr>
            <w:tcW w:w="709"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lang w:eastAsia="en-US"/>
              </w:rPr>
            </w:pPr>
            <w:r w:rsidRPr="00957E53">
              <w:rPr>
                <w:lang w:eastAsia="en-US"/>
              </w:rPr>
              <w:lastRenderedPageBreak/>
              <w:t> </w:t>
            </w:r>
          </w:p>
        </w:tc>
        <w:tc>
          <w:tcPr>
            <w:tcW w:w="2835" w:type="dxa"/>
            <w:tcBorders>
              <w:top w:val="single" w:sz="4" w:space="0" w:color="auto"/>
              <w:left w:val="single" w:sz="4" w:space="0" w:color="auto"/>
              <w:bottom w:val="single" w:sz="4" w:space="0" w:color="auto"/>
              <w:right w:val="single" w:sz="4" w:space="0" w:color="auto"/>
            </w:tcBorders>
            <w:hideMark/>
          </w:tcPr>
          <w:p w:rsidR="008C0BE6" w:rsidRPr="00957E53" w:rsidRDefault="008C0BE6">
            <w:pPr>
              <w:spacing w:line="276" w:lineRule="auto"/>
              <w:rPr>
                <w:b/>
                <w:sz w:val="20"/>
                <w:szCs w:val="20"/>
                <w:lang w:eastAsia="en-US"/>
              </w:rPr>
            </w:pPr>
            <w:r w:rsidRPr="00957E53">
              <w:rPr>
                <w:b/>
                <w:sz w:val="20"/>
                <w:szCs w:val="20"/>
                <w:lang w:eastAsia="en-US"/>
              </w:rPr>
              <w:t>Итого расходов</w:t>
            </w:r>
          </w:p>
        </w:tc>
        <w:tc>
          <w:tcPr>
            <w:tcW w:w="1418" w:type="dxa"/>
            <w:tcBorders>
              <w:top w:val="single" w:sz="4" w:space="0" w:color="auto"/>
              <w:left w:val="single" w:sz="4" w:space="0" w:color="auto"/>
              <w:bottom w:val="single" w:sz="4" w:space="0" w:color="auto"/>
              <w:right w:val="single" w:sz="4" w:space="0" w:color="auto"/>
            </w:tcBorders>
          </w:tcPr>
          <w:p w:rsidR="008C0BE6" w:rsidRPr="00957E53" w:rsidRDefault="008C0BE6" w:rsidP="00A31960">
            <w:pPr>
              <w:spacing w:line="276" w:lineRule="auto"/>
              <w:jc w:val="center"/>
              <w:rPr>
                <w:b/>
                <w:lang w:eastAsia="en-US"/>
              </w:rPr>
            </w:pPr>
            <w:r w:rsidRPr="00957E53">
              <w:rPr>
                <w:b/>
                <w:sz w:val="22"/>
                <w:szCs w:val="22"/>
                <w:lang w:eastAsia="en-US"/>
              </w:rPr>
              <w:t>2899145,3</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b/>
                <w:bCs/>
                <w:color w:val="000000"/>
                <w:lang w:eastAsia="en-US"/>
              </w:rPr>
            </w:pPr>
            <w:r w:rsidRPr="00957E53">
              <w:rPr>
                <w:b/>
                <w:bCs/>
                <w:color w:val="000000"/>
                <w:sz w:val="22"/>
                <w:szCs w:val="22"/>
                <w:lang w:eastAsia="en-US"/>
              </w:rPr>
              <w:t>3143993,8</w:t>
            </w:r>
          </w:p>
        </w:tc>
        <w:tc>
          <w:tcPr>
            <w:tcW w:w="1275"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b/>
                <w:bCs/>
                <w:lang w:eastAsia="en-US"/>
              </w:rPr>
            </w:pPr>
            <w:r w:rsidRPr="00957E53">
              <w:rPr>
                <w:b/>
                <w:bCs/>
                <w:sz w:val="22"/>
                <w:szCs w:val="22"/>
                <w:lang w:eastAsia="en-US"/>
              </w:rPr>
              <w:t>1,1</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b/>
                <w:bCs/>
                <w:lang w:eastAsia="en-US"/>
              </w:rPr>
            </w:pPr>
            <w:r w:rsidRPr="00957E53">
              <w:rPr>
                <w:b/>
                <w:bCs/>
                <w:sz w:val="22"/>
                <w:szCs w:val="22"/>
                <w:lang w:eastAsia="en-US"/>
              </w:rPr>
              <w:t>2664541,5</w:t>
            </w:r>
          </w:p>
        </w:tc>
        <w:tc>
          <w:tcPr>
            <w:tcW w:w="1276" w:type="dxa"/>
            <w:tcBorders>
              <w:top w:val="single" w:sz="4" w:space="0" w:color="auto"/>
              <w:left w:val="single" w:sz="4" w:space="0" w:color="auto"/>
              <w:bottom w:val="single" w:sz="4" w:space="0" w:color="auto"/>
              <w:right w:val="single" w:sz="4" w:space="0" w:color="auto"/>
            </w:tcBorders>
          </w:tcPr>
          <w:p w:rsidR="008C0BE6" w:rsidRPr="00957E53" w:rsidRDefault="005A5ADB">
            <w:pPr>
              <w:spacing w:line="276" w:lineRule="auto"/>
              <w:jc w:val="center"/>
              <w:rPr>
                <w:b/>
                <w:bCs/>
                <w:lang w:eastAsia="en-US"/>
              </w:rPr>
            </w:pPr>
            <w:r w:rsidRPr="00957E53">
              <w:rPr>
                <w:b/>
                <w:bCs/>
                <w:sz w:val="22"/>
                <w:szCs w:val="22"/>
                <w:lang w:eastAsia="en-US"/>
              </w:rPr>
              <w:t>1972958,0</w:t>
            </w:r>
          </w:p>
        </w:tc>
      </w:tr>
    </w:tbl>
    <w:p w:rsidR="004A7C10" w:rsidRPr="00957E53" w:rsidRDefault="004A7C10" w:rsidP="004A7C10">
      <w:pPr>
        <w:ind w:firstLine="709"/>
        <w:jc w:val="both"/>
      </w:pPr>
    </w:p>
    <w:p w:rsidR="00D825F9" w:rsidRPr="00957E53" w:rsidRDefault="00D825F9" w:rsidP="00D825F9">
      <w:pPr>
        <w:pStyle w:val="a7"/>
        <w:spacing w:after="0"/>
        <w:ind w:firstLine="708"/>
        <w:jc w:val="both"/>
        <w:rPr>
          <w:rFonts w:ascii="Times New Roman" w:hAnsi="Times New Roman" w:cs="Times New Roman"/>
        </w:rPr>
      </w:pPr>
      <w:r w:rsidRPr="00957E53">
        <w:rPr>
          <w:rFonts w:ascii="Times New Roman" w:hAnsi="Times New Roman" w:cs="Times New Roman"/>
          <w:spacing w:val="11"/>
        </w:rPr>
        <w:t>В 2020 году, как и в предыдущие годы, б</w:t>
      </w:r>
      <w:r w:rsidRPr="00957E53">
        <w:rPr>
          <w:rFonts w:ascii="Times New Roman" w:hAnsi="Times New Roman" w:cs="Times New Roman"/>
        </w:rPr>
        <w:t>о</w:t>
      </w:r>
      <w:r w:rsidRPr="00957E53">
        <w:rPr>
          <w:rFonts w:ascii="Times New Roman" w:hAnsi="Times New Roman" w:cs="Times New Roman"/>
          <w:spacing w:val="-1"/>
        </w:rPr>
        <w:t>лее</w:t>
      </w:r>
      <w:r w:rsidRPr="00957E53">
        <w:rPr>
          <w:rFonts w:ascii="Times New Roman" w:hAnsi="Times New Roman" w:cs="Times New Roman"/>
          <w:spacing w:val="26"/>
        </w:rPr>
        <w:t xml:space="preserve"> 83</w:t>
      </w:r>
      <w:r w:rsidRPr="00957E53">
        <w:rPr>
          <w:rFonts w:ascii="Times New Roman" w:hAnsi="Times New Roman" w:cs="Times New Roman"/>
        </w:rPr>
        <w:t>%</w:t>
      </w:r>
      <w:r w:rsidRPr="00957E53">
        <w:rPr>
          <w:rFonts w:ascii="Times New Roman" w:hAnsi="Times New Roman" w:cs="Times New Roman"/>
          <w:spacing w:val="-1"/>
        </w:rPr>
        <w:t>отобщегообъемарасходов</w:t>
      </w:r>
      <w:r w:rsidRPr="00957E53">
        <w:rPr>
          <w:rFonts w:ascii="Times New Roman" w:hAnsi="Times New Roman" w:cs="Times New Roman"/>
          <w:spacing w:val="26"/>
        </w:rPr>
        <w:t xml:space="preserve"> районного </w:t>
      </w:r>
      <w:r w:rsidRPr="00957E53">
        <w:rPr>
          <w:rFonts w:ascii="Times New Roman" w:hAnsi="Times New Roman" w:cs="Times New Roman"/>
          <w:spacing w:val="-1"/>
        </w:rPr>
        <w:t>бюджетабудетнаправленонасоциально-культурнуюсферу.</w:t>
      </w:r>
    </w:p>
    <w:p w:rsidR="00D825F9" w:rsidRPr="00957E53" w:rsidRDefault="00D825F9" w:rsidP="00D825F9">
      <w:pPr>
        <w:pStyle w:val="a7"/>
        <w:spacing w:after="0"/>
        <w:ind w:firstLine="697"/>
        <w:jc w:val="both"/>
        <w:rPr>
          <w:rStyle w:val="16"/>
          <w:b w:val="0"/>
          <w:i w:val="0"/>
          <w:sz w:val="24"/>
          <w:szCs w:val="24"/>
        </w:rPr>
      </w:pPr>
      <w:r w:rsidRPr="00957E53">
        <w:rPr>
          <w:rStyle w:val="16"/>
          <w:b w:val="0"/>
          <w:i w:val="0"/>
          <w:sz w:val="24"/>
          <w:szCs w:val="24"/>
        </w:rPr>
        <w:t>Бюджетные ассигнования дорожного фонда Томского района на 2020 год  запланированы  в  пределах  прогнозируемого  объема  источников формирования дорожного фонда в сумме 25250,0 тыс. рублей, на 2021 год – 20400,0 тыс.рублей, на 2022 год-  20400,0 тыс.рублей.</w:t>
      </w:r>
    </w:p>
    <w:p w:rsidR="00D825F9" w:rsidRPr="00957E53" w:rsidRDefault="00D825F9" w:rsidP="00D825F9">
      <w:pPr>
        <w:autoSpaceDE w:val="0"/>
        <w:autoSpaceDN w:val="0"/>
        <w:adjustRightInd w:val="0"/>
        <w:ind w:firstLine="720"/>
        <w:jc w:val="both"/>
        <w:rPr>
          <w:color w:val="3366FF"/>
        </w:rPr>
      </w:pPr>
      <w:r w:rsidRPr="00957E53">
        <w:t xml:space="preserve">Ассигнования  на  исполнение  публичных  нормативных  обязательств  предусмотрены на 2020 год  в объеме  35359,8 тыс. рублей, на 2021 год  и 2022 год соответственно в объеме 35359,8 тыс. рублей.  </w:t>
      </w:r>
    </w:p>
    <w:p w:rsidR="00D825F9" w:rsidRPr="00957E53" w:rsidRDefault="00D825F9" w:rsidP="00D825F9">
      <w:pPr>
        <w:pStyle w:val="a7"/>
        <w:tabs>
          <w:tab w:val="left" w:pos="1653"/>
        </w:tabs>
        <w:spacing w:after="0"/>
        <w:ind w:firstLine="709"/>
        <w:jc w:val="both"/>
        <w:outlineLvl w:val="0"/>
        <w:rPr>
          <w:rFonts w:ascii="Times New Roman" w:hAnsi="Times New Roman" w:cs="Times New Roman"/>
          <w:color w:val="000000"/>
        </w:rPr>
      </w:pPr>
      <w:r w:rsidRPr="00957E53">
        <w:rPr>
          <w:rFonts w:ascii="Times New Roman" w:hAnsi="Times New Roman" w:cs="Times New Roman"/>
          <w:color w:val="000000"/>
        </w:rPr>
        <w:t xml:space="preserve">Формирование межбюджетных отношений  с сельскими поселениями района произведено в соответствии с Законом  Томской области «О межбюджетных отношениях в Томской области» от 13.08.07 г. № 170-0З. </w:t>
      </w:r>
    </w:p>
    <w:p w:rsidR="00D825F9" w:rsidRPr="00957E53" w:rsidRDefault="00D825F9" w:rsidP="00D825F9">
      <w:pPr>
        <w:pStyle w:val="a7"/>
        <w:tabs>
          <w:tab w:val="left" w:pos="1653"/>
        </w:tabs>
        <w:spacing w:after="0"/>
        <w:ind w:firstLine="709"/>
        <w:jc w:val="both"/>
        <w:outlineLvl w:val="0"/>
        <w:rPr>
          <w:rFonts w:ascii="Times New Roman" w:hAnsi="Times New Roman" w:cs="Times New Roman"/>
        </w:rPr>
      </w:pPr>
      <w:r w:rsidRPr="00957E53">
        <w:rPr>
          <w:rFonts w:ascii="Times New Roman" w:hAnsi="Times New Roman" w:cs="Times New Roman"/>
        </w:rPr>
        <w:t>С 2020 года бюджетам сельских поселений будут предоставляться субсидии, в соответствии с Правилами, устанавливающими общие требования к формированию, предоставлению и распределению субсидий, утвержденными нормативными актами областных органов власти.</w:t>
      </w:r>
    </w:p>
    <w:p w:rsidR="00D825F9" w:rsidRPr="00957E53" w:rsidRDefault="00D825F9" w:rsidP="00D825F9">
      <w:pPr>
        <w:pStyle w:val="a7"/>
        <w:tabs>
          <w:tab w:val="left" w:pos="1653"/>
        </w:tabs>
        <w:spacing w:after="0"/>
        <w:ind w:firstLine="709"/>
        <w:jc w:val="both"/>
        <w:outlineLvl w:val="0"/>
        <w:rPr>
          <w:rFonts w:ascii="Times New Roman" w:hAnsi="Times New Roman" w:cs="Times New Roman"/>
        </w:rPr>
      </w:pPr>
      <w:r w:rsidRPr="00957E53">
        <w:rPr>
          <w:rFonts w:ascii="Times New Roman" w:hAnsi="Times New Roman" w:cs="Times New Roman"/>
        </w:rPr>
        <w:t>Удельный вес средств, передаваемых главными распорядителями, бюджетам сельских поселений, в объеме расхо</w:t>
      </w:r>
      <w:r w:rsidRPr="00957E53">
        <w:rPr>
          <w:rFonts w:ascii="Times New Roman" w:hAnsi="Times New Roman" w:cs="Times New Roman"/>
        </w:rPr>
        <w:softHyphen/>
        <w:t xml:space="preserve">дов районного бюджета занимает 4,2%. Межбюджетные трансферты бюджетам поселений в 2020-2022 годах предоставляются в рамках муниципальных программ. Распределение межбюджетных трансфертов местным бюджетам представлено в приложении 8 к проекту решения. </w:t>
      </w:r>
    </w:p>
    <w:p w:rsidR="00D825F9" w:rsidRPr="00957E53" w:rsidRDefault="00D825F9" w:rsidP="00D825F9">
      <w:pPr>
        <w:pStyle w:val="a7"/>
        <w:spacing w:after="0"/>
        <w:ind w:firstLine="360"/>
        <w:jc w:val="both"/>
        <w:rPr>
          <w:rFonts w:ascii="Times New Roman" w:hAnsi="Times New Roman" w:cs="Times New Roman"/>
        </w:rPr>
      </w:pPr>
      <w:r w:rsidRPr="00957E53">
        <w:rPr>
          <w:rFonts w:ascii="Times New Roman" w:hAnsi="Times New Roman" w:cs="Times New Roman"/>
        </w:rPr>
        <w:tab/>
        <w:t>Методики и расчеты распределения межбюджетных трансфер</w:t>
      </w:r>
      <w:r w:rsidRPr="00957E53">
        <w:rPr>
          <w:rFonts w:ascii="Times New Roman" w:hAnsi="Times New Roman" w:cs="Times New Roman"/>
        </w:rPr>
        <w:softHyphen/>
        <w:t>тов, предоставляемых из бюджета, прилагаются в составе материалов к про</w:t>
      </w:r>
      <w:r w:rsidRPr="00957E53">
        <w:rPr>
          <w:rFonts w:ascii="Times New Roman" w:hAnsi="Times New Roman" w:cs="Times New Roman"/>
        </w:rPr>
        <w:softHyphen/>
        <w:t>екту бюджета и осуществляются в соответствии с методиками, утвержденными нормативными правовыми актами Томской области и Томского района.</w:t>
      </w:r>
    </w:p>
    <w:p w:rsidR="00D825F9" w:rsidRPr="00957E53" w:rsidRDefault="00D825F9" w:rsidP="00D825F9">
      <w:pPr>
        <w:pStyle w:val="a7"/>
        <w:spacing w:after="0"/>
        <w:ind w:firstLine="720"/>
        <w:jc w:val="both"/>
        <w:rPr>
          <w:rFonts w:ascii="Times New Roman" w:hAnsi="Times New Roman" w:cs="Times New Roman"/>
        </w:rPr>
      </w:pPr>
      <w:r w:rsidRPr="00957E53">
        <w:rPr>
          <w:rFonts w:ascii="Times New Roman" w:hAnsi="Times New Roman" w:cs="Times New Roman"/>
        </w:rPr>
        <w:t>Планирование бюджетных ассигнований по главным распорядителям бюджетных средств районного бюджета (далее ГРБС) осуществлялось с учетом единых подходов и отрас</w:t>
      </w:r>
      <w:r w:rsidRPr="00957E53">
        <w:rPr>
          <w:rFonts w:ascii="Times New Roman" w:hAnsi="Times New Roman" w:cs="Times New Roman"/>
        </w:rPr>
        <w:softHyphen/>
        <w:t>левых особенностей.</w:t>
      </w:r>
    </w:p>
    <w:p w:rsidR="00D825F9" w:rsidRPr="00957E53" w:rsidRDefault="00D825F9" w:rsidP="00D825F9">
      <w:pPr>
        <w:ind w:firstLine="708"/>
        <w:jc w:val="both"/>
      </w:pPr>
      <w:r w:rsidRPr="00957E53">
        <w:t xml:space="preserve">Во  исполнение  статьи 38.1  БК  РФ  расходы  бюджета  в  ведомственной структуре подведомственны восьми  главным распорядителям: </w:t>
      </w:r>
    </w:p>
    <w:p w:rsidR="00D825F9" w:rsidRPr="00957E53" w:rsidRDefault="00D825F9" w:rsidP="00D825F9">
      <w:pPr>
        <w:ind w:firstLine="709"/>
        <w:jc w:val="both"/>
      </w:pPr>
      <w:r w:rsidRPr="00957E53">
        <w:t>1. Дума Томского района</w:t>
      </w:r>
    </w:p>
    <w:p w:rsidR="00D825F9" w:rsidRPr="00957E53" w:rsidRDefault="00D825F9" w:rsidP="00D825F9">
      <w:pPr>
        <w:ind w:firstLine="709"/>
        <w:jc w:val="both"/>
      </w:pPr>
      <w:r w:rsidRPr="00957E53">
        <w:t>2. Администрация Томского района</w:t>
      </w:r>
    </w:p>
    <w:p w:rsidR="00D825F9" w:rsidRPr="00957E53" w:rsidRDefault="00D825F9" w:rsidP="00D825F9">
      <w:pPr>
        <w:ind w:firstLine="709"/>
        <w:jc w:val="both"/>
      </w:pPr>
      <w:r w:rsidRPr="00957E53">
        <w:t>3. Управление жилищно-коммунального хозяйства, ГО и ЧС</w:t>
      </w:r>
    </w:p>
    <w:p w:rsidR="00D825F9" w:rsidRPr="00957E53" w:rsidRDefault="00D825F9" w:rsidP="00D825F9">
      <w:pPr>
        <w:ind w:firstLine="709"/>
        <w:jc w:val="both"/>
      </w:pPr>
      <w:r w:rsidRPr="00957E53">
        <w:t xml:space="preserve">4. </w:t>
      </w:r>
      <w:smartTag w:uri="urn:schemas-microsoft-com:office:smarttags" w:element="PersonName">
        <w:r w:rsidRPr="00957E53">
          <w:t>Управление образования</w:t>
        </w:r>
      </w:smartTag>
      <w:r w:rsidRPr="00957E53">
        <w:t xml:space="preserve"> Администрации Томского района</w:t>
      </w:r>
    </w:p>
    <w:p w:rsidR="00D825F9" w:rsidRPr="00957E53" w:rsidRDefault="00D825F9" w:rsidP="00D825F9">
      <w:pPr>
        <w:ind w:firstLine="709"/>
        <w:jc w:val="both"/>
      </w:pPr>
      <w:r w:rsidRPr="00957E53">
        <w:t>5. Управление финансов Администрации Томского района</w:t>
      </w:r>
    </w:p>
    <w:p w:rsidR="00D825F9" w:rsidRPr="00957E53" w:rsidRDefault="00D825F9" w:rsidP="00D825F9">
      <w:pPr>
        <w:ind w:firstLine="709"/>
        <w:jc w:val="both"/>
      </w:pPr>
      <w:r w:rsidRPr="00957E53">
        <w:t>6. Избирательная комиссия Томского района</w:t>
      </w:r>
    </w:p>
    <w:p w:rsidR="00D825F9" w:rsidRPr="00957E53" w:rsidRDefault="00D825F9" w:rsidP="00D825F9">
      <w:pPr>
        <w:ind w:firstLine="709"/>
        <w:jc w:val="both"/>
      </w:pPr>
      <w:r w:rsidRPr="00957E53">
        <w:t>7. Управление территориального развития Администрации Томского    района</w:t>
      </w:r>
    </w:p>
    <w:p w:rsidR="00D825F9" w:rsidRPr="00957E53" w:rsidRDefault="00D825F9" w:rsidP="00D825F9">
      <w:pPr>
        <w:ind w:firstLine="709"/>
        <w:jc w:val="both"/>
      </w:pPr>
      <w:r w:rsidRPr="00957E53">
        <w:t>8. Управление по культуре, спорту, молодежной политике и туризму Администрации Томского района</w:t>
      </w:r>
    </w:p>
    <w:p w:rsidR="00D825F9" w:rsidRPr="00957E53" w:rsidRDefault="00D825F9" w:rsidP="00D825F9">
      <w:pPr>
        <w:pStyle w:val="14"/>
        <w:tabs>
          <w:tab w:val="left" w:pos="284"/>
        </w:tabs>
        <w:spacing w:before="0" w:after="0"/>
        <w:outlineLvl w:val="0"/>
        <w:rPr>
          <w:rFonts w:ascii="Times New Roman" w:hAnsi="Times New Roman"/>
          <w:color w:val="000000"/>
          <w:sz w:val="24"/>
          <w:szCs w:val="24"/>
        </w:rPr>
      </w:pPr>
    </w:p>
    <w:p w:rsidR="004A7C10" w:rsidRPr="00957E53" w:rsidRDefault="004A7C10" w:rsidP="004A7C10">
      <w:pPr>
        <w:pStyle w:val="af2"/>
        <w:widowControl w:val="0"/>
        <w:tabs>
          <w:tab w:val="left" w:pos="993"/>
        </w:tabs>
        <w:autoSpaceDE w:val="0"/>
        <w:autoSpaceDN w:val="0"/>
        <w:adjustRightInd w:val="0"/>
        <w:ind w:left="0" w:firstLine="709"/>
        <w:jc w:val="both"/>
      </w:pPr>
    </w:p>
    <w:p w:rsidR="004A7C10" w:rsidRPr="00957E53" w:rsidRDefault="00957E53" w:rsidP="004A7C10">
      <w:pPr>
        <w:jc w:val="center"/>
        <w:rPr>
          <w:b/>
        </w:rPr>
      </w:pPr>
      <w:r w:rsidRPr="00957E53">
        <w:rPr>
          <w:b/>
        </w:rPr>
        <w:t>7</w:t>
      </w:r>
      <w:r w:rsidR="004A7C10" w:rsidRPr="00957E53">
        <w:rPr>
          <w:b/>
        </w:rPr>
        <w:t>.Анализ перечня и объемов финансирования муниципальных программ.</w:t>
      </w:r>
    </w:p>
    <w:p w:rsidR="004A7C10" w:rsidRPr="00957E53" w:rsidRDefault="004A7C10" w:rsidP="004A7C10">
      <w:pPr>
        <w:jc w:val="center"/>
        <w:rPr>
          <w:b/>
        </w:rPr>
      </w:pPr>
    </w:p>
    <w:p w:rsidR="004A7C10" w:rsidRPr="00957E53" w:rsidRDefault="00194A5F" w:rsidP="00915587">
      <w:pPr>
        <w:autoSpaceDE w:val="0"/>
        <w:autoSpaceDN w:val="0"/>
        <w:adjustRightInd w:val="0"/>
        <w:ind w:firstLine="709"/>
        <w:jc w:val="both"/>
        <w:rPr>
          <w:rFonts w:eastAsiaTheme="minorHAnsi"/>
          <w:lang w:eastAsia="en-US"/>
        </w:rPr>
      </w:pPr>
      <w:r w:rsidRPr="00957E53">
        <w:t>Проект бюджета района  на 2020 год и плановый период 2021-2022</w:t>
      </w:r>
      <w:r w:rsidR="004A7C10" w:rsidRPr="00957E53">
        <w:t xml:space="preserve"> годов составлен по программно-целевому принципу на основе 9 муниципальных программ Томского района в соответствии с </w:t>
      </w:r>
      <w:r w:rsidR="00915587" w:rsidRPr="00957E53">
        <w:rPr>
          <w:rFonts w:eastAsiaTheme="minorHAnsi"/>
          <w:lang w:eastAsia="en-US"/>
        </w:rPr>
        <w:t xml:space="preserve">распоряжением Администрации Томского района от 31.07.2015 № 318-П "Об утверждении Перечня муниципальных программ Томского района", </w:t>
      </w:r>
      <w:hyperlink r:id="rId10" w:history="1">
        <w:r w:rsidR="00915587" w:rsidRPr="00957E53">
          <w:rPr>
            <w:rFonts w:eastAsiaTheme="minorHAnsi"/>
            <w:lang w:eastAsia="en-US"/>
          </w:rPr>
          <w:t>постановлением</w:t>
        </w:r>
      </w:hyperlink>
      <w:r w:rsidR="00915587" w:rsidRPr="00957E53">
        <w:rPr>
          <w:rFonts w:eastAsiaTheme="minorHAnsi"/>
          <w:lang w:eastAsia="en-US"/>
        </w:rPr>
        <w:t xml:space="preserve"> Администрации Томского района от 24.04.2015 № 110 "Об утверждении Порядка принятия </w:t>
      </w:r>
      <w:r w:rsidR="00915587" w:rsidRPr="00957E53">
        <w:rPr>
          <w:rFonts w:eastAsiaTheme="minorHAnsi"/>
          <w:lang w:eastAsia="en-US"/>
        </w:rPr>
        <w:lastRenderedPageBreak/>
        <w:t>решений о разработке муниципальных программ Томского района, их формирования и реализации"</w:t>
      </w:r>
      <w:r w:rsidR="004A7C10" w:rsidRPr="00957E53">
        <w:t xml:space="preserve">. </w:t>
      </w:r>
    </w:p>
    <w:p w:rsidR="009501F7" w:rsidRPr="00957E53" w:rsidRDefault="004A7C10" w:rsidP="009501F7">
      <w:pPr>
        <w:ind w:firstLine="709"/>
        <w:jc w:val="both"/>
        <w:rPr>
          <w:color w:val="000000"/>
          <w:lang w:eastAsia="en-US"/>
        </w:rPr>
      </w:pPr>
      <w:r w:rsidRPr="00957E53">
        <w:rPr>
          <w:color w:val="000000"/>
          <w:lang w:eastAsia="en-US"/>
        </w:rPr>
        <w:t>Согласно данным из паспортов муниципальных программ, представленных в Счетную палату, общий объем средств на реализацию муниципаль</w:t>
      </w:r>
      <w:r w:rsidR="00915587" w:rsidRPr="00957E53">
        <w:rPr>
          <w:color w:val="000000"/>
          <w:lang w:eastAsia="en-US"/>
        </w:rPr>
        <w:t>ных программ составляет: на 2020</w:t>
      </w:r>
      <w:r w:rsidRPr="00957E53">
        <w:rPr>
          <w:color w:val="000000"/>
          <w:lang w:eastAsia="en-US"/>
        </w:rPr>
        <w:t xml:space="preserve"> год </w:t>
      </w:r>
      <w:r w:rsidR="00915587" w:rsidRPr="00957E53">
        <w:rPr>
          <w:color w:val="000000"/>
          <w:lang w:eastAsia="en-US"/>
        </w:rPr>
        <w:t xml:space="preserve">– </w:t>
      </w:r>
      <w:r w:rsidR="009501F7" w:rsidRPr="00957E53">
        <w:rPr>
          <w:color w:val="000000"/>
          <w:lang w:eastAsia="en-US"/>
        </w:rPr>
        <w:t>2927915,8</w:t>
      </w:r>
      <w:r w:rsidR="00915587" w:rsidRPr="00957E53">
        <w:rPr>
          <w:color w:val="000000"/>
          <w:lang w:eastAsia="en-US"/>
        </w:rPr>
        <w:t>тыс. рублей; на 2021</w:t>
      </w:r>
      <w:r w:rsidRPr="00957E53">
        <w:rPr>
          <w:color w:val="000000"/>
          <w:lang w:eastAsia="en-US"/>
        </w:rPr>
        <w:t xml:space="preserve"> год – </w:t>
      </w:r>
      <w:r w:rsidR="009501F7" w:rsidRPr="00957E53">
        <w:rPr>
          <w:color w:val="000000"/>
          <w:lang w:eastAsia="en-US"/>
        </w:rPr>
        <w:t xml:space="preserve">2466717,3 </w:t>
      </w:r>
      <w:r w:rsidRPr="00957E53">
        <w:rPr>
          <w:color w:val="000000"/>
          <w:lang w:eastAsia="en-US"/>
        </w:rPr>
        <w:t>тыс. рублей</w:t>
      </w:r>
      <w:r w:rsidR="00915587" w:rsidRPr="00957E53">
        <w:rPr>
          <w:color w:val="000000"/>
          <w:lang w:eastAsia="en-US"/>
        </w:rPr>
        <w:t>;  на 2022</w:t>
      </w:r>
      <w:r w:rsidRPr="00957E53">
        <w:rPr>
          <w:color w:val="000000"/>
          <w:lang w:eastAsia="en-US"/>
        </w:rPr>
        <w:t xml:space="preserve"> год – </w:t>
      </w:r>
      <w:r w:rsidR="009501F7" w:rsidRPr="00957E53">
        <w:rPr>
          <w:color w:val="000000"/>
          <w:lang w:eastAsia="en-US"/>
        </w:rPr>
        <w:t xml:space="preserve">1775026,8 </w:t>
      </w:r>
      <w:r w:rsidRPr="00957E53">
        <w:rPr>
          <w:color w:val="000000"/>
          <w:lang w:eastAsia="en-US"/>
        </w:rPr>
        <w:t xml:space="preserve">тыс. рублей. </w:t>
      </w:r>
    </w:p>
    <w:p w:rsidR="004A7C10" w:rsidRPr="00957E53" w:rsidRDefault="004A7C10" w:rsidP="004A7C10">
      <w:pPr>
        <w:pStyle w:val="af2"/>
        <w:ind w:left="0" w:firstLine="709"/>
        <w:jc w:val="both"/>
      </w:pPr>
      <w:r w:rsidRPr="00957E53">
        <w:t xml:space="preserve">  Доля программных расходов в общем объеме рас</w:t>
      </w:r>
      <w:r w:rsidR="00BF2827" w:rsidRPr="00957E53">
        <w:t xml:space="preserve">ходов по прогнозам составит в 2020 году </w:t>
      </w:r>
      <w:r w:rsidRPr="00957E53">
        <w:t xml:space="preserve">  </w:t>
      </w:r>
      <w:r w:rsidR="009501F7" w:rsidRPr="00957E53">
        <w:t>93,1%</w:t>
      </w:r>
      <w:r w:rsidR="00BF2827" w:rsidRPr="00957E53">
        <w:t xml:space="preserve">, в 2021 году </w:t>
      </w:r>
      <w:r w:rsidR="009501F7" w:rsidRPr="00957E53">
        <w:t>92,5%</w:t>
      </w:r>
      <w:r w:rsidR="00BF2827" w:rsidRPr="00957E53">
        <w:t xml:space="preserve">, в 2022 году </w:t>
      </w:r>
      <w:r w:rsidR="009501F7" w:rsidRPr="00957E53">
        <w:t xml:space="preserve"> 89,96%</w:t>
      </w:r>
      <w:r w:rsidR="00BF2827" w:rsidRPr="00957E53">
        <w:t>.</w:t>
      </w:r>
    </w:p>
    <w:p w:rsidR="004A7C10" w:rsidRPr="00957E53" w:rsidRDefault="004A7C10" w:rsidP="004A7C10">
      <w:pPr>
        <w:pStyle w:val="ConsPlusNormal0"/>
        <w:ind w:firstLine="709"/>
        <w:jc w:val="both"/>
        <w:rPr>
          <w:b w:val="0"/>
          <w:color w:val="000000"/>
          <w:lang w:eastAsia="en-US"/>
        </w:rPr>
      </w:pPr>
      <w:r w:rsidRPr="00957E53">
        <w:rPr>
          <w:b w:val="0"/>
          <w:color w:val="000000"/>
          <w:lang w:eastAsia="en-US"/>
        </w:rPr>
        <w:t>Муниципальные программы, пред</w:t>
      </w:r>
      <w:r w:rsidR="00915587" w:rsidRPr="00957E53">
        <w:rPr>
          <w:b w:val="0"/>
          <w:color w:val="000000"/>
          <w:lang w:eastAsia="en-US"/>
        </w:rPr>
        <w:t>лагаемые к финансированию в 2020-2022</w:t>
      </w:r>
      <w:r w:rsidRPr="00957E53">
        <w:rPr>
          <w:b w:val="0"/>
          <w:color w:val="000000"/>
          <w:lang w:eastAsia="en-US"/>
        </w:rPr>
        <w:t xml:space="preserve"> годах, направлены на достижение  целей Стратегии социально-экономического развития муниципального образования «Томский район» до 2025 года. </w:t>
      </w:r>
    </w:p>
    <w:p w:rsidR="004A7C10" w:rsidRPr="00957E53" w:rsidRDefault="004A7C10" w:rsidP="004A7C10">
      <w:pPr>
        <w:ind w:firstLine="709"/>
        <w:jc w:val="both"/>
      </w:pPr>
      <w:r w:rsidRPr="00957E53">
        <w:t>Вследствие существенного сокращения  финансовых ресурсов в рассматриваемом периоде согласно основным направлениям бюджетной  политики актуализируется задача выполнения показателей муниципальных  программ, обеспечив  жесткую бюджетную дисциплину с достижением задач, которые  поставлены перед каждым участником бюджетного процесса.</w:t>
      </w:r>
    </w:p>
    <w:p w:rsidR="004A7C10" w:rsidRPr="00957E53" w:rsidRDefault="004A7C10" w:rsidP="004A7C10">
      <w:pPr>
        <w:pStyle w:val="ConsPlusNormal0"/>
        <w:ind w:firstLine="709"/>
        <w:jc w:val="both"/>
        <w:rPr>
          <w:b w:val="0"/>
        </w:rPr>
      </w:pPr>
    </w:p>
    <w:p w:rsidR="004A7C10" w:rsidRPr="00957E53" w:rsidRDefault="00957E53" w:rsidP="004A7C10">
      <w:pPr>
        <w:pStyle w:val="ConsPlusNormal0"/>
        <w:ind w:firstLine="709"/>
        <w:jc w:val="center"/>
      </w:pPr>
      <w:r w:rsidRPr="00957E53">
        <w:t>8</w:t>
      </w:r>
      <w:r w:rsidR="004A7C10" w:rsidRPr="00957E53">
        <w:t>. Непрограммные направления расходов бюджета Томского района.</w:t>
      </w:r>
    </w:p>
    <w:p w:rsidR="004A7C10" w:rsidRPr="00957E53" w:rsidRDefault="004A7C10" w:rsidP="004A7C10">
      <w:pPr>
        <w:pStyle w:val="ConsPlusNormal0"/>
        <w:ind w:firstLine="709"/>
        <w:jc w:val="center"/>
      </w:pPr>
    </w:p>
    <w:p w:rsidR="004A7C10" w:rsidRPr="00957E53" w:rsidRDefault="004A7C10" w:rsidP="004A7C10">
      <w:pPr>
        <w:pStyle w:val="a7"/>
        <w:tabs>
          <w:tab w:val="left" w:pos="3105"/>
        </w:tabs>
        <w:spacing w:after="0"/>
        <w:ind w:firstLine="709"/>
        <w:jc w:val="both"/>
        <w:outlineLvl w:val="0"/>
        <w:rPr>
          <w:rFonts w:ascii="Times New Roman" w:hAnsi="Times New Roman" w:cs="Times New Roman"/>
        </w:rPr>
      </w:pPr>
      <w:r w:rsidRPr="00957E53">
        <w:rPr>
          <w:rFonts w:ascii="Times New Roman" w:hAnsi="Times New Roman" w:cs="Times New Roman"/>
        </w:rPr>
        <w:t>Непрограммные направления расходов определены пунктом 12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24.04.</w:t>
      </w:r>
      <w:r w:rsidR="001A4C0E" w:rsidRPr="00957E53">
        <w:rPr>
          <w:rFonts w:ascii="Times New Roman" w:hAnsi="Times New Roman" w:cs="Times New Roman"/>
        </w:rPr>
        <w:t>2015        № 110</w:t>
      </w:r>
      <w:r w:rsidRPr="00957E53">
        <w:rPr>
          <w:rFonts w:ascii="Times New Roman" w:hAnsi="Times New Roman" w:cs="Times New Roman"/>
        </w:rPr>
        <w:t xml:space="preserve">. </w:t>
      </w:r>
    </w:p>
    <w:p w:rsidR="004A7C10" w:rsidRPr="00957E53" w:rsidRDefault="004A7C10" w:rsidP="004A7C10">
      <w:pPr>
        <w:pStyle w:val="a7"/>
        <w:tabs>
          <w:tab w:val="left" w:pos="3105"/>
        </w:tabs>
        <w:spacing w:after="0"/>
        <w:ind w:firstLine="709"/>
        <w:jc w:val="both"/>
        <w:outlineLvl w:val="0"/>
        <w:rPr>
          <w:rFonts w:ascii="Times New Roman" w:hAnsi="Times New Roman" w:cs="Times New Roman"/>
        </w:rPr>
      </w:pPr>
      <w:r w:rsidRPr="00957E53">
        <w:rPr>
          <w:rFonts w:ascii="Times New Roman" w:hAnsi="Times New Roman" w:cs="Times New Roman"/>
        </w:rPr>
        <w:t xml:space="preserve">Общий объем расходов бюджета по непрограммным направлениям составляет на </w:t>
      </w:r>
      <w:r w:rsidR="001A4C0E" w:rsidRPr="00957E53">
        <w:rPr>
          <w:rFonts w:ascii="Times New Roman" w:hAnsi="Times New Roman" w:cs="Times New Roman"/>
          <w:color w:val="000000"/>
        </w:rPr>
        <w:t>2020</w:t>
      </w:r>
      <w:r w:rsidRPr="00957E53">
        <w:rPr>
          <w:rFonts w:ascii="Times New Roman" w:hAnsi="Times New Roman" w:cs="Times New Roman"/>
          <w:color w:val="000000"/>
        </w:rPr>
        <w:t xml:space="preserve"> год -</w:t>
      </w:r>
      <w:r w:rsidR="001A4C0E" w:rsidRPr="00957E53">
        <w:rPr>
          <w:rFonts w:ascii="Times New Roman" w:hAnsi="Times New Roman" w:cs="Times New Roman"/>
          <w:color w:val="000000"/>
        </w:rPr>
        <w:t xml:space="preserve">   216078,0 тыс. рублей; на 2021</w:t>
      </w:r>
      <w:r w:rsidRPr="00957E53">
        <w:rPr>
          <w:rFonts w:ascii="Times New Roman" w:hAnsi="Times New Roman" w:cs="Times New Roman"/>
          <w:color w:val="000000"/>
        </w:rPr>
        <w:t xml:space="preserve"> год </w:t>
      </w:r>
      <w:r w:rsidR="001A4C0E" w:rsidRPr="00957E53">
        <w:rPr>
          <w:rFonts w:ascii="Times New Roman" w:hAnsi="Times New Roman" w:cs="Times New Roman"/>
          <w:color w:val="000000"/>
        </w:rPr>
        <w:t>-  197824,2 тыс. рублей; на 2022</w:t>
      </w:r>
      <w:r w:rsidRPr="00957E53">
        <w:rPr>
          <w:rFonts w:ascii="Times New Roman" w:hAnsi="Times New Roman" w:cs="Times New Roman"/>
          <w:color w:val="000000"/>
        </w:rPr>
        <w:t xml:space="preserve"> год -    </w:t>
      </w:r>
      <w:r w:rsidR="001A4C0E" w:rsidRPr="00957E53">
        <w:rPr>
          <w:rFonts w:ascii="Times New Roman" w:hAnsi="Times New Roman" w:cs="Times New Roman"/>
          <w:color w:val="000000"/>
        </w:rPr>
        <w:t xml:space="preserve">197931,2 </w:t>
      </w:r>
      <w:r w:rsidRPr="00957E53">
        <w:rPr>
          <w:rFonts w:ascii="Times New Roman" w:hAnsi="Times New Roman" w:cs="Times New Roman"/>
          <w:color w:val="000000"/>
        </w:rPr>
        <w:t>тыс. рублей.</w:t>
      </w:r>
    </w:p>
    <w:p w:rsidR="004A7C10" w:rsidRPr="00957E53" w:rsidRDefault="004A7C10" w:rsidP="004A7C10">
      <w:pPr>
        <w:pStyle w:val="af2"/>
        <w:ind w:left="0" w:firstLine="709"/>
        <w:jc w:val="both"/>
        <w:rPr>
          <w:color w:val="000000"/>
          <w:lang w:eastAsia="en-US"/>
        </w:rPr>
      </w:pPr>
      <w:r w:rsidRPr="00957E53">
        <w:t>Бюджетные ассигнования на реализацию непрограммных направ</w:t>
      </w:r>
      <w:r w:rsidR="001A4C0E" w:rsidRPr="00957E53">
        <w:t>лений расходов на               2020 - 2022</w:t>
      </w:r>
      <w:r w:rsidRPr="00957E53">
        <w:t xml:space="preserve"> годы будут выделены на расходы по обе</w:t>
      </w:r>
      <w:r w:rsidR="00CF42BE" w:rsidRPr="00957E53">
        <w:t xml:space="preserve">спечению выполнения функций </w:t>
      </w:r>
      <w:r w:rsidR="004939C1" w:rsidRPr="00957E53">
        <w:t>восьми</w:t>
      </w:r>
      <w:r w:rsidRPr="00957E53">
        <w:t xml:space="preserve"> главных распорядителей бюджетных средств, на формирование резервных фондов Администрации Томс</w:t>
      </w:r>
      <w:r w:rsidR="001A4C0E" w:rsidRPr="00957E53">
        <w:t>кого района,</w:t>
      </w:r>
      <w:r w:rsidRPr="00957E53">
        <w:t xml:space="preserve">  на содержание диспетчерско</w:t>
      </w:r>
      <w:r w:rsidR="001A4C0E" w:rsidRPr="00957E53">
        <w:t>й службы, на проведение выборов, на защиту населения и территории от чрезвычайных ситуаций природного и техногенного характера, гражданскую оборону.</w:t>
      </w:r>
    </w:p>
    <w:p w:rsidR="00CF42BE" w:rsidRPr="00957E53" w:rsidRDefault="00CF42BE" w:rsidP="00CF42BE">
      <w:pPr>
        <w:pStyle w:val="af2"/>
        <w:ind w:left="0" w:firstLine="851"/>
        <w:jc w:val="both"/>
      </w:pPr>
      <w:r w:rsidRPr="00957E53">
        <w:t>Бюджетные ассигнования на реализацию непрограммных направлений расходов на 2020 -2022 годы представлены в таблице:</w:t>
      </w:r>
    </w:p>
    <w:p w:rsidR="0006151F" w:rsidRPr="00957E53" w:rsidRDefault="0006151F" w:rsidP="00CF42BE">
      <w:pPr>
        <w:pStyle w:val="af2"/>
        <w:ind w:left="0" w:firstLine="851"/>
        <w:jc w:val="both"/>
      </w:pPr>
    </w:p>
    <w:p w:rsidR="00CF42BE" w:rsidRPr="00957E53" w:rsidRDefault="0006151F" w:rsidP="0006151F">
      <w:pPr>
        <w:pStyle w:val="af2"/>
        <w:ind w:left="0" w:firstLine="851"/>
        <w:jc w:val="both"/>
      </w:pPr>
      <w:r w:rsidRPr="00957E53">
        <w:t>Таблица 8                                                                                                     (</w:t>
      </w:r>
      <w:r w:rsidR="00CF42BE" w:rsidRPr="00957E53">
        <w:t>тыс. рублей)</w:t>
      </w:r>
    </w:p>
    <w:tbl>
      <w:tblPr>
        <w:tblStyle w:val="af4"/>
        <w:tblW w:w="10099" w:type="dxa"/>
        <w:tblInd w:w="-34" w:type="dxa"/>
        <w:tblLayout w:type="fixed"/>
        <w:tblLook w:val="00A0" w:firstRow="1" w:lastRow="0" w:firstColumn="1" w:lastColumn="0" w:noHBand="0" w:noVBand="0"/>
      </w:tblPr>
      <w:tblGrid>
        <w:gridCol w:w="6271"/>
        <w:gridCol w:w="1276"/>
        <w:gridCol w:w="1276"/>
        <w:gridCol w:w="1276"/>
      </w:tblGrid>
      <w:tr w:rsidR="00CF42BE" w:rsidRPr="00957E53" w:rsidTr="0091002E">
        <w:trPr>
          <w:trHeight w:val="829"/>
        </w:trPr>
        <w:tc>
          <w:tcPr>
            <w:tcW w:w="6271" w:type="dxa"/>
          </w:tcPr>
          <w:p w:rsidR="00CF42BE" w:rsidRPr="00957E53" w:rsidRDefault="00CF42BE" w:rsidP="00A31960">
            <w:pPr>
              <w:pStyle w:val="a7"/>
              <w:spacing w:after="0"/>
              <w:jc w:val="center"/>
              <w:outlineLvl w:val="0"/>
              <w:rPr>
                <w:rFonts w:ascii="Times New Roman" w:hAnsi="Times New Roman" w:cs="Times New Roman"/>
                <w:lang w:eastAsia="ru-RU"/>
              </w:rPr>
            </w:pPr>
            <w:r w:rsidRPr="00957E53">
              <w:rPr>
                <w:rFonts w:ascii="Times New Roman" w:hAnsi="Times New Roman" w:cs="Times New Roman"/>
                <w:lang w:eastAsia="ru-RU"/>
              </w:rPr>
              <w:t>Наименование</w:t>
            </w:r>
          </w:p>
        </w:tc>
        <w:tc>
          <w:tcPr>
            <w:tcW w:w="1276" w:type="dxa"/>
          </w:tcPr>
          <w:p w:rsidR="00CF42BE" w:rsidRPr="00957E53" w:rsidRDefault="00CF42BE" w:rsidP="00A31960">
            <w:pPr>
              <w:pStyle w:val="a7"/>
              <w:spacing w:after="0"/>
              <w:jc w:val="center"/>
              <w:outlineLvl w:val="0"/>
              <w:rPr>
                <w:rFonts w:ascii="Times New Roman" w:hAnsi="Times New Roman" w:cs="Times New Roman"/>
                <w:lang w:eastAsia="ru-RU"/>
              </w:rPr>
            </w:pPr>
            <w:r w:rsidRPr="00957E53">
              <w:rPr>
                <w:rFonts w:ascii="Times New Roman" w:hAnsi="Times New Roman" w:cs="Times New Roman"/>
                <w:lang w:eastAsia="ru-RU"/>
              </w:rPr>
              <w:t>Проект на 2020 год</w:t>
            </w:r>
          </w:p>
        </w:tc>
        <w:tc>
          <w:tcPr>
            <w:tcW w:w="1276" w:type="dxa"/>
          </w:tcPr>
          <w:p w:rsidR="00CF42BE" w:rsidRPr="00957E53" w:rsidRDefault="00CF42BE" w:rsidP="00A31960">
            <w:pPr>
              <w:jc w:val="center"/>
            </w:pPr>
            <w:r w:rsidRPr="00957E53">
              <w:t>Проект на 2021 год</w:t>
            </w:r>
          </w:p>
        </w:tc>
        <w:tc>
          <w:tcPr>
            <w:tcW w:w="1276" w:type="dxa"/>
          </w:tcPr>
          <w:p w:rsidR="00CF42BE" w:rsidRPr="00957E53" w:rsidRDefault="00CF42BE" w:rsidP="00A31960">
            <w:pPr>
              <w:jc w:val="center"/>
            </w:pPr>
            <w:r w:rsidRPr="00957E53">
              <w:t>Проект на 20</w:t>
            </w:r>
            <w:r w:rsidRPr="00957E53">
              <w:rPr>
                <w:lang w:val="en-US"/>
              </w:rPr>
              <w:t>2</w:t>
            </w:r>
            <w:r w:rsidRPr="00957E53">
              <w:t>2 год</w:t>
            </w:r>
          </w:p>
        </w:tc>
      </w:tr>
      <w:tr w:rsidR="00CF42BE" w:rsidRPr="00957E53" w:rsidTr="0091002E">
        <w:tc>
          <w:tcPr>
            <w:tcW w:w="6271" w:type="dxa"/>
          </w:tcPr>
          <w:p w:rsidR="00CF42BE" w:rsidRPr="00957E53" w:rsidRDefault="00CF42BE" w:rsidP="00A31960">
            <w:pPr>
              <w:pStyle w:val="a7"/>
              <w:tabs>
                <w:tab w:val="left" w:pos="142"/>
                <w:tab w:val="left" w:pos="313"/>
              </w:tabs>
              <w:spacing w:after="0"/>
              <w:jc w:val="center"/>
              <w:outlineLvl w:val="0"/>
              <w:rPr>
                <w:rFonts w:ascii="Times New Roman" w:hAnsi="Times New Roman" w:cs="Times New Roman"/>
                <w:lang w:eastAsia="ru-RU"/>
              </w:rPr>
            </w:pPr>
            <w:r w:rsidRPr="00957E53">
              <w:rPr>
                <w:rFonts w:ascii="Times New Roman" w:hAnsi="Times New Roman" w:cs="Times New Roman"/>
                <w:lang w:eastAsia="ru-RU"/>
              </w:rPr>
              <w:t>1</w:t>
            </w:r>
          </w:p>
        </w:tc>
        <w:tc>
          <w:tcPr>
            <w:tcW w:w="1276" w:type="dxa"/>
          </w:tcPr>
          <w:p w:rsidR="00CF42BE" w:rsidRPr="00957E53" w:rsidRDefault="00CF42BE" w:rsidP="00A31960">
            <w:pPr>
              <w:pStyle w:val="a7"/>
              <w:spacing w:after="0"/>
              <w:jc w:val="center"/>
              <w:outlineLvl w:val="0"/>
              <w:rPr>
                <w:rFonts w:ascii="Times New Roman" w:hAnsi="Times New Roman" w:cs="Times New Roman"/>
                <w:lang w:eastAsia="ru-RU"/>
              </w:rPr>
            </w:pPr>
            <w:r w:rsidRPr="00957E53">
              <w:rPr>
                <w:rFonts w:ascii="Times New Roman" w:hAnsi="Times New Roman" w:cs="Times New Roman"/>
                <w:lang w:eastAsia="ru-RU"/>
              </w:rPr>
              <w:t>2</w:t>
            </w:r>
          </w:p>
        </w:tc>
        <w:tc>
          <w:tcPr>
            <w:tcW w:w="1276" w:type="dxa"/>
          </w:tcPr>
          <w:p w:rsidR="00CF42BE" w:rsidRPr="00957E53" w:rsidRDefault="00CF42BE" w:rsidP="00A31960">
            <w:pPr>
              <w:pStyle w:val="a7"/>
              <w:spacing w:after="0"/>
              <w:jc w:val="center"/>
              <w:outlineLvl w:val="0"/>
              <w:rPr>
                <w:rFonts w:ascii="Times New Roman" w:hAnsi="Times New Roman" w:cs="Times New Roman"/>
                <w:lang w:eastAsia="ru-RU"/>
              </w:rPr>
            </w:pPr>
            <w:r w:rsidRPr="00957E53">
              <w:rPr>
                <w:rFonts w:ascii="Times New Roman" w:hAnsi="Times New Roman" w:cs="Times New Roman"/>
                <w:lang w:eastAsia="ru-RU"/>
              </w:rPr>
              <w:t>3</w:t>
            </w:r>
          </w:p>
        </w:tc>
        <w:tc>
          <w:tcPr>
            <w:tcW w:w="1276" w:type="dxa"/>
          </w:tcPr>
          <w:p w:rsidR="00CF42BE" w:rsidRPr="00957E53" w:rsidRDefault="00CF42BE" w:rsidP="00A31960">
            <w:pPr>
              <w:pStyle w:val="a7"/>
              <w:spacing w:after="0"/>
              <w:jc w:val="center"/>
              <w:outlineLvl w:val="0"/>
              <w:rPr>
                <w:rFonts w:ascii="Times New Roman" w:hAnsi="Times New Roman" w:cs="Times New Roman"/>
                <w:lang w:eastAsia="ru-RU"/>
              </w:rPr>
            </w:pPr>
            <w:r w:rsidRPr="00957E53">
              <w:rPr>
                <w:rFonts w:ascii="Times New Roman" w:hAnsi="Times New Roman" w:cs="Times New Roman"/>
                <w:lang w:eastAsia="ru-RU"/>
              </w:rPr>
              <w:t>4</w:t>
            </w:r>
          </w:p>
        </w:tc>
      </w:tr>
      <w:tr w:rsidR="00CF42BE" w:rsidRPr="00957E53" w:rsidTr="0091002E">
        <w:tc>
          <w:tcPr>
            <w:tcW w:w="6271" w:type="dxa"/>
          </w:tcPr>
          <w:p w:rsidR="00CF42BE" w:rsidRPr="00957E53" w:rsidRDefault="001A4C0E" w:rsidP="00A31960">
            <w:pPr>
              <w:pStyle w:val="a7"/>
              <w:tabs>
                <w:tab w:val="left" w:pos="142"/>
                <w:tab w:val="left" w:pos="313"/>
              </w:tabs>
              <w:spacing w:after="0"/>
              <w:jc w:val="both"/>
              <w:outlineLvl w:val="0"/>
              <w:rPr>
                <w:rFonts w:ascii="Times New Roman" w:hAnsi="Times New Roman" w:cs="Times New Roman"/>
                <w:b/>
                <w:lang w:eastAsia="ru-RU"/>
              </w:rPr>
            </w:pPr>
            <w:r w:rsidRPr="00957E53">
              <w:rPr>
                <w:rFonts w:ascii="Times New Roman" w:hAnsi="Times New Roman" w:cs="Times New Roman"/>
                <w:b/>
                <w:lang w:eastAsia="ru-RU"/>
              </w:rPr>
              <w:t>Всего</w:t>
            </w:r>
            <w:r w:rsidR="00CF42BE" w:rsidRPr="00957E53">
              <w:rPr>
                <w:rFonts w:ascii="Times New Roman" w:hAnsi="Times New Roman" w:cs="Times New Roman"/>
                <w:b/>
                <w:lang w:eastAsia="ru-RU"/>
              </w:rPr>
              <w:t xml:space="preserve">, </w:t>
            </w:r>
            <w:r w:rsidR="003543D1" w:rsidRPr="00957E53">
              <w:rPr>
                <w:rFonts w:ascii="Times New Roman" w:hAnsi="Times New Roman" w:cs="Times New Roman"/>
                <w:b/>
                <w:lang w:eastAsia="ru-RU"/>
              </w:rPr>
              <w:t>в том числе:</w:t>
            </w:r>
          </w:p>
        </w:tc>
        <w:tc>
          <w:tcPr>
            <w:tcW w:w="1276" w:type="dxa"/>
          </w:tcPr>
          <w:p w:rsidR="00CF42BE" w:rsidRPr="00957E53" w:rsidRDefault="00CF42BE" w:rsidP="00A31960">
            <w:pPr>
              <w:pStyle w:val="a7"/>
              <w:spacing w:after="0"/>
              <w:jc w:val="right"/>
              <w:outlineLvl w:val="0"/>
              <w:rPr>
                <w:rFonts w:ascii="Times New Roman" w:hAnsi="Times New Roman" w:cs="Times New Roman"/>
                <w:b/>
                <w:lang w:eastAsia="ru-RU"/>
              </w:rPr>
            </w:pPr>
            <w:r w:rsidRPr="00957E53">
              <w:rPr>
                <w:rFonts w:ascii="Times New Roman" w:hAnsi="Times New Roman" w:cs="Times New Roman"/>
                <w:b/>
                <w:lang w:eastAsia="ru-RU"/>
              </w:rPr>
              <w:t>216078,0</w:t>
            </w:r>
          </w:p>
        </w:tc>
        <w:tc>
          <w:tcPr>
            <w:tcW w:w="1276" w:type="dxa"/>
          </w:tcPr>
          <w:p w:rsidR="00CF42BE" w:rsidRPr="00957E53" w:rsidRDefault="00CF42BE" w:rsidP="00A31960">
            <w:pPr>
              <w:pStyle w:val="a7"/>
              <w:spacing w:after="0"/>
              <w:jc w:val="right"/>
              <w:outlineLvl w:val="0"/>
              <w:rPr>
                <w:rFonts w:ascii="Times New Roman" w:hAnsi="Times New Roman" w:cs="Times New Roman"/>
                <w:b/>
                <w:lang w:eastAsia="ru-RU"/>
              </w:rPr>
            </w:pPr>
            <w:r w:rsidRPr="00957E53">
              <w:rPr>
                <w:rFonts w:ascii="Times New Roman" w:hAnsi="Times New Roman" w:cs="Times New Roman"/>
                <w:b/>
                <w:lang w:eastAsia="ru-RU"/>
              </w:rPr>
              <w:t>197824,2</w:t>
            </w:r>
          </w:p>
        </w:tc>
        <w:tc>
          <w:tcPr>
            <w:tcW w:w="1276" w:type="dxa"/>
          </w:tcPr>
          <w:p w:rsidR="00CF42BE" w:rsidRPr="00957E53" w:rsidRDefault="00CF42BE" w:rsidP="00A31960">
            <w:pPr>
              <w:pStyle w:val="a7"/>
              <w:spacing w:after="0"/>
              <w:jc w:val="right"/>
              <w:outlineLvl w:val="0"/>
              <w:rPr>
                <w:rFonts w:ascii="Times New Roman" w:hAnsi="Times New Roman" w:cs="Times New Roman"/>
                <w:b/>
                <w:lang w:eastAsia="ru-RU"/>
              </w:rPr>
            </w:pPr>
            <w:r w:rsidRPr="00957E53">
              <w:rPr>
                <w:rFonts w:ascii="Times New Roman" w:hAnsi="Times New Roman" w:cs="Times New Roman"/>
                <w:b/>
                <w:lang w:eastAsia="ru-RU"/>
              </w:rPr>
              <w:t>197931,2</w:t>
            </w:r>
          </w:p>
        </w:tc>
      </w:tr>
      <w:tr w:rsidR="00CF42BE" w:rsidRPr="00957E53" w:rsidTr="0091002E">
        <w:trPr>
          <w:trHeight w:val="356"/>
        </w:trPr>
        <w:tc>
          <w:tcPr>
            <w:tcW w:w="6271" w:type="dxa"/>
          </w:tcPr>
          <w:p w:rsidR="00CF42BE" w:rsidRPr="00957E53" w:rsidRDefault="00CF42BE" w:rsidP="00A31960">
            <w:pPr>
              <w:pStyle w:val="ConsPlusNormal0"/>
            </w:pPr>
            <w:r w:rsidRPr="00957E53">
              <w:rPr>
                <w:bCs w:val="0"/>
                <w:lang w:eastAsia="en-US"/>
              </w:rPr>
              <w:t xml:space="preserve">1.Расходына обеспечение выполнения функций </w:t>
            </w:r>
            <w:r w:rsidRPr="00957E53">
              <w:t>главных распорядителей бюджетных средств</w:t>
            </w:r>
          </w:p>
        </w:tc>
        <w:tc>
          <w:tcPr>
            <w:tcW w:w="1276" w:type="dxa"/>
          </w:tcPr>
          <w:p w:rsidR="00CF42BE" w:rsidRPr="00957E53" w:rsidRDefault="00CF42BE" w:rsidP="00A31960">
            <w:pPr>
              <w:pStyle w:val="a7"/>
              <w:spacing w:after="0"/>
              <w:jc w:val="right"/>
              <w:outlineLvl w:val="0"/>
              <w:rPr>
                <w:rFonts w:ascii="Times New Roman" w:hAnsi="Times New Roman" w:cs="Times New Roman"/>
                <w:b/>
                <w:lang w:eastAsia="ru-RU"/>
              </w:rPr>
            </w:pPr>
            <w:r w:rsidRPr="00957E53">
              <w:rPr>
                <w:rFonts w:ascii="Times New Roman" w:hAnsi="Times New Roman" w:cs="Times New Roman"/>
                <w:b/>
                <w:lang w:eastAsia="ru-RU"/>
              </w:rPr>
              <w:t>200463,1</w:t>
            </w:r>
          </w:p>
        </w:tc>
        <w:tc>
          <w:tcPr>
            <w:tcW w:w="1276" w:type="dxa"/>
          </w:tcPr>
          <w:p w:rsidR="00CF42BE" w:rsidRPr="00957E53" w:rsidRDefault="00CF42BE" w:rsidP="00A31960">
            <w:pPr>
              <w:pStyle w:val="a7"/>
              <w:spacing w:after="0"/>
              <w:jc w:val="right"/>
              <w:outlineLvl w:val="0"/>
              <w:rPr>
                <w:rFonts w:ascii="Times New Roman" w:hAnsi="Times New Roman" w:cs="Times New Roman"/>
                <w:b/>
                <w:lang w:eastAsia="ru-RU"/>
              </w:rPr>
            </w:pPr>
            <w:r w:rsidRPr="00957E53">
              <w:rPr>
                <w:rFonts w:ascii="Times New Roman" w:hAnsi="Times New Roman" w:cs="Times New Roman"/>
                <w:b/>
                <w:lang w:eastAsia="ru-RU"/>
              </w:rPr>
              <w:t>194619,9</w:t>
            </w:r>
          </w:p>
        </w:tc>
        <w:tc>
          <w:tcPr>
            <w:tcW w:w="1276" w:type="dxa"/>
          </w:tcPr>
          <w:p w:rsidR="00CF42BE" w:rsidRPr="00957E53" w:rsidRDefault="00CF42BE" w:rsidP="00A31960">
            <w:pPr>
              <w:pStyle w:val="a7"/>
              <w:spacing w:after="0"/>
              <w:jc w:val="right"/>
              <w:outlineLvl w:val="0"/>
              <w:rPr>
                <w:rFonts w:ascii="Times New Roman" w:hAnsi="Times New Roman" w:cs="Times New Roman"/>
                <w:b/>
                <w:lang w:eastAsia="ru-RU"/>
              </w:rPr>
            </w:pPr>
            <w:r w:rsidRPr="00957E53">
              <w:rPr>
                <w:rFonts w:ascii="Times New Roman" w:hAnsi="Times New Roman" w:cs="Times New Roman"/>
                <w:b/>
                <w:lang w:eastAsia="ru-RU"/>
              </w:rPr>
              <w:t>194726,9</w:t>
            </w:r>
          </w:p>
        </w:tc>
      </w:tr>
      <w:tr w:rsidR="00CF42BE" w:rsidRPr="00957E53" w:rsidTr="0091002E">
        <w:tc>
          <w:tcPr>
            <w:tcW w:w="6271" w:type="dxa"/>
          </w:tcPr>
          <w:p w:rsidR="00CF42BE" w:rsidRPr="00957E53" w:rsidRDefault="00CF42BE" w:rsidP="00A31960">
            <w:r w:rsidRPr="00957E53">
              <w:t>Дума Томского района</w:t>
            </w:r>
          </w:p>
        </w:tc>
        <w:tc>
          <w:tcPr>
            <w:tcW w:w="1276" w:type="dxa"/>
          </w:tcPr>
          <w:p w:rsidR="00CF42BE" w:rsidRPr="00957E53" w:rsidRDefault="00CF42BE" w:rsidP="00A31960">
            <w:pPr>
              <w:jc w:val="right"/>
            </w:pPr>
            <w:r w:rsidRPr="00957E53">
              <w:t>5291,4</w:t>
            </w:r>
          </w:p>
        </w:tc>
        <w:tc>
          <w:tcPr>
            <w:tcW w:w="1276" w:type="dxa"/>
          </w:tcPr>
          <w:p w:rsidR="00CF42BE" w:rsidRPr="00957E53" w:rsidRDefault="00CF42BE" w:rsidP="00A31960">
            <w:pPr>
              <w:jc w:val="right"/>
            </w:pPr>
            <w:r w:rsidRPr="00957E53">
              <w:t>5291,4</w:t>
            </w:r>
          </w:p>
        </w:tc>
        <w:tc>
          <w:tcPr>
            <w:tcW w:w="1276" w:type="dxa"/>
          </w:tcPr>
          <w:p w:rsidR="00CF42BE" w:rsidRPr="00957E53" w:rsidRDefault="00CF42BE" w:rsidP="00A31960">
            <w:pPr>
              <w:jc w:val="right"/>
            </w:pPr>
            <w:r w:rsidRPr="00957E53">
              <w:t>5291,4</w:t>
            </w:r>
          </w:p>
        </w:tc>
      </w:tr>
      <w:tr w:rsidR="00CF42BE" w:rsidRPr="00957E53" w:rsidTr="0091002E">
        <w:tc>
          <w:tcPr>
            <w:tcW w:w="6271" w:type="dxa"/>
          </w:tcPr>
          <w:p w:rsidR="00CF42BE" w:rsidRPr="00957E53" w:rsidRDefault="00CF42BE" w:rsidP="00A31960">
            <w:r w:rsidRPr="00957E53">
              <w:t>Счетная палата МО «Томский район»</w:t>
            </w:r>
          </w:p>
        </w:tc>
        <w:tc>
          <w:tcPr>
            <w:tcW w:w="1276" w:type="dxa"/>
          </w:tcPr>
          <w:p w:rsidR="00CF42BE" w:rsidRPr="00957E53" w:rsidRDefault="00CF42BE" w:rsidP="00A31960">
            <w:pPr>
              <w:jc w:val="right"/>
            </w:pPr>
            <w:r w:rsidRPr="00957E53">
              <w:t>1901,0</w:t>
            </w:r>
          </w:p>
        </w:tc>
        <w:tc>
          <w:tcPr>
            <w:tcW w:w="1276" w:type="dxa"/>
          </w:tcPr>
          <w:p w:rsidR="00CF42BE" w:rsidRPr="00957E53" w:rsidRDefault="00CF42BE" w:rsidP="00A31960">
            <w:pPr>
              <w:jc w:val="right"/>
            </w:pPr>
            <w:r w:rsidRPr="00957E53">
              <w:t>1901,0</w:t>
            </w:r>
          </w:p>
        </w:tc>
        <w:tc>
          <w:tcPr>
            <w:tcW w:w="1276" w:type="dxa"/>
          </w:tcPr>
          <w:p w:rsidR="00CF42BE" w:rsidRPr="00957E53" w:rsidRDefault="00CF42BE" w:rsidP="00A31960">
            <w:pPr>
              <w:jc w:val="right"/>
            </w:pPr>
            <w:r w:rsidRPr="00957E53">
              <w:t>1901,0</w:t>
            </w:r>
          </w:p>
        </w:tc>
      </w:tr>
      <w:tr w:rsidR="00CF42BE" w:rsidRPr="00957E53" w:rsidTr="0091002E">
        <w:tc>
          <w:tcPr>
            <w:tcW w:w="6271" w:type="dxa"/>
          </w:tcPr>
          <w:p w:rsidR="00CF42BE" w:rsidRPr="00957E53" w:rsidRDefault="00CF42BE" w:rsidP="00A31960">
            <w:r w:rsidRPr="00957E53">
              <w:t>Администрация Томского района</w:t>
            </w:r>
          </w:p>
        </w:tc>
        <w:tc>
          <w:tcPr>
            <w:tcW w:w="1276" w:type="dxa"/>
          </w:tcPr>
          <w:p w:rsidR="00CF42BE" w:rsidRPr="00957E53" w:rsidRDefault="00CF42BE" w:rsidP="00A31960">
            <w:pPr>
              <w:jc w:val="right"/>
              <w:outlineLvl w:val="0"/>
              <w:rPr>
                <w:bCs/>
              </w:rPr>
            </w:pPr>
            <w:r w:rsidRPr="00957E53">
              <w:rPr>
                <w:bCs/>
              </w:rPr>
              <w:t>111935,1</w:t>
            </w:r>
          </w:p>
        </w:tc>
        <w:tc>
          <w:tcPr>
            <w:tcW w:w="1276" w:type="dxa"/>
          </w:tcPr>
          <w:p w:rsidR="00CF42BE" w:rsidRPr="00957E53" w:rsidRDefault="00CF42BE" w:rsidP="00A31960">
            <w:pPr>
              <w:jc w:val="right"/>
              <w:outlineLvl w:val="0"/>
              <w:rPr>
                <w:bCs/>
              </w:rPr>
            </w:pPr>
            <w:r w:rsidRPr="00957E53">
              <w:rPr>
                <w:bCs/>
              </w:rPr>
              <w:t>107835,1</w:t>
            </w:r>
          </w:p>
        </w:tc>
        <w:tc>
          <w:tcPr>
            <w:tcW w:w="1276" w:type="dxa"/>
          </w:tcPr>
          <w:p w:rsidR="00CF42BE" w:rsidRPr="00957E53" w:rsidRDefault="00CF42BE" w:rsidP="00A31960">
            <w:pPr>
              <w:jc w:val="right"/>
              <w:outlineLvl w:val="0"/>
              <w:rPr>
                <w:bCs/>
              </w:rPr>
            </w:pPr>
            <w:r w:rsidRPr="00957E53">
              <w:rPr>
                <w:bCs/>
              </w:rPr>
              <w:t>107835,1</w:t>
            </w:r>
          </w:p>
        </w:tc>
      </w:tr>
      <w:tr w:rsidR="00CF42BE" w:rsidRPr="00957E53" w:rsidTr="0091002E">
        <w:tc>
          <w:tcPr>
            <w:tcW w:w="6271" w:type="dxa"/>
          </w:tcPr>
          <w:p w:rsidR="00CF42BE" w:rsidRPr="00957E53" w:rsidRDefault="00CF42BE" w:rsidP="00A31960">
            <w:r w:rsidRPr="00957E53">
              <w:t>Управлени</w:t>
            </w:r>
            <w:r w:rsidRPr="00957E53">
              <w:rPr>
                <w:lang w:val="en-US"/>
              </w:rPr>
              <w:t>е</w:t>
            </w:r>
            <w:r w:rsidRPr="00957E53">
              <w:t xml:space="preserve"> финансов АТР</w:t>
            </w:r>
          </w:p>
        </w:tc>
        <w:tc>
          <w:tcPr>
            <w:tcW w:w="1276" w:type="dxa"/>
          </w:tcPr>
          <w:p w:rsidR="00CF42BE" w:rsidRPr="00957E53" w:rsidRDefault="00CF42BE" w:rsidP="00A31960">
            <w:pPr>
              <w:jc w:val="right"/>
              <w:outlineLvl w:val="0"/>
              <w:rPr>
                <w:bCs/>
              </w:rPr>
            </w:pPr>
            <w:r w:rsidRPr="00957E53">
              <w:rPr>
                <w:bCs/>
              </w:rPr>
              <w:t>34474,7</w:t>
            </w:r>
          </w:p>
        </w:tc>
        <w:tc>
          <w:tcPr>
            <w:tcW w:w="1276" w:type="dxa"/>
          </w:tcPr>
          <w:p w:rsidR="00CF42BE" w:rsidRPr="00957E53" w:rsidRDefault="00CF42BE" w:rsidP="00A31960">
            <w:pPr>
              <w:jc w:val="right"/>
              <w:outlineLvl w:val="0"/>
              <w:rPr>
                <w:bCs/>
              </w:rPr>
            </w:pPr>
            <w:r w:rsidRPr="00957E53">
              <w:rPr>
                <w:bCs/>
              </w:rPr>
              <w:t>32731,5</w:t>
            </w:r>
          </w:p>
        </w:tc>
        <w:tc>
          <w:tcPr>
            <w:tcW w:w="1276" w:type="dxa"/>
          </w:tcPr>
          <w:p w:rsidR="00CF42BE" w:rsidRPr="00957E53" w:rsidRDefault="00CF42BE" w:rsidP="00A31960">
            <w:pPr>
              <w:jc w:val="right"/>
              <w:outlineLvl w:val="0"/>
              <w:rPr>
                <w:bCs/>
              </w:rPr>
            </w:pPr>
            <w:r w:rsidRPr="00957E53">
              <w:rPr>
                <w:bCs/>
              </w:rPr>
              <w:t>32838,5</w:t>
            </w:r>
          </w:p>
        </w:tc>
      </w:tr>
      <w:tr w:rsidR="00CF42BE" w:rsidRPr="00957E53" w:rsidTr="0091002E">
        <w:tc>
          <w:tcPr>
            <w:tcW w:w="6271" w:type="dxa"/>
          </w:tcPr>
          <w:p w:rsidR="00CF42BE" w:rsidRPr="00957E53" w:rsidRDefault="00CF42BE" w:rsidP="00A31960">
            <w:pPr>
              <w:rPr>
                <w:color w:val="000000"/>
              </w:rPr>
            </w:pPr>
            <w:r w:rsidRPr="00957E53">
              <w:rPr>
                <w:color w:val="000000"/>
              </w:rPr>
              <w:t xml:space="preserve">Управление </w:t>
            </w:r>
            <w:r w:rsidRPr="00957E53">
              <w:t>жилищно-коммунального хозяйства, гражданской обороны и чрезвычайных ситуаций АТР</w:t>
            </w:r>
          </w:p>
        </w:tc>
        <w:tc>
          <w:tcPr>
            <w:tcW w:w="1276" w:type="dxa"/>
          </w:tcPr>
          <w:p w:rsidR="00CF42BE" w:rsidRPr="00957E53" w:rsidRDefault="00CF42BE" w:rsidP="00A31960">
            <w:pPr>
              <w:jc w:val="right"/>
              <w:rPr>
                <w:color w:val="000000"/>
              </w:rPr>
            </w:pPr>
            <w:r w:rsidRPr="00957E53">
              <w:rPr>
                <w:color w:val="000000"/>
              </w:rPr>
              <w:t>17286,8</w:t>
            </w:r>
          </w:p>
        </w:tc>
        <w:tc>
          <w:tcPr>
            <w:tcW w:w="1276" w:type="dxa"/>
          </w:tcPr>
          <w:p w:rsidR="00CF42BE" w:rsidRPr="00957E53" w:rsidRDefault="00CF42BE" w:rsidP="00A31960">
            <w:pPr>
              <w:jc w:val="right"/>
              <w:rPr>
                <w:color w:val="000000"/>
              </w:rPr>
            </w:pPr>
            <w:r w:rsidRPr="00957E53">
              <w:rPr>
                <w:color w:val="000000"/>
              </w:rPr>
              <w:t>17286,8</w:t>
            </w:r>
          </w:p>
        </w:tc>
        <w:tc>
          <w:tcPr>
            <w:tcW w:w="1276" w:type="dxa"/>
          </w:tcPr>
          <w:p w:rsidR="00CF42BE" w:rsidRPr="00957E53" w:rsidRDefault="00CF42BE" w:rsidP="00A31960">
            <w:pPr>
              <w:jc w:val="right"/>
              <w:rPr>
                <w:color w:val="000000"/>
              </w:rPr>
            </w:pPr>
            <w:r w:rsidRPr="00957E53">
              <w:rPr>
                <w:color w:val="000000"/>
              </w:rPr>
              <w:t>17286,8</w:t>
            </w:r>
          </w:p>
        </w:tc>
      </w:tr>
      <w:tr w:rsidR="00CF42BE" w:rsidRPr="00957E53" w:rsidTr="0091002E">
        <w:tc>
          <w:tcPr>
            <w:tcW w:w="6271" w:type="dxa"/>
          </w:tcPr>
          <w:p w:rsidR="00CF42BE" w:rsidRPr="00957E53" w:rsidRDefault="00CF42BE" w:rsidP="00A31960">
            <w:r w:rsidRPr="00957E53">
              <w:t>Управление образования АТР</w:t>
            </w:r>
          </w:p>
        </w:tc>
        <w:tc>
          <w:tcPr>
            <w:tcW w:w="1276" w:type="dxa"/>
          </w:tcPr>
          <w:p w:rsidR="00CF42BE" w:rsidRPr="00957E53" w:rsidRDefault="00CF42BE" w:rsidP="00A31960">
            <w:pPr>
              <w:jc w:val="right"/>
            </w:pPr>
            <w:r w:rsidRPr="00957E53">
              <w:t>7698,5</w:t>
            </w:r>
          </w:p>
        </w:tc>
        <w:tc>
          <w:tcPr>
            <w:tcW w:w="1276" w:type="dxa"/>
          </w:tcPr>
          <w:p w:rsidR="00CF42BE" w:rsidRPr="00957E53" w:rsidRDefault="00CF42BE" w:rsidP="00A31960">
            <w:pPr>
              <w:jc w:val="right"/>
            </w:pPr>
            <w:r w:rsidRPr="00957E53">
              <w:t>7698,5</w:t>
            </w:r>
          </w:p>
        </w:tc>
        <w:tc>
          <w:tcPr>
            <w:tcW w:w="1276" w:type="dxa"/>
          </w:tcPr>
          <w:p w:rsidR="00CF42BE" w:rsidRPr="00957E53" w:rsidRDefault="00CF42BE" w:rsidP="00A31960">
            <w:pPr>
              <w:jc w:val="right"/>
            </w:pPr>
            <w:r w:rsidRPr="00957E53">
              <w:t>7698,5</w:t>
            </w:r>
          </w:p>
        </w:tc>
      </w:tr>
      <w:tr w:rsidR="00CF42BE" w:rsidRPr="00957E53" w:rsidTr="0091002E">
        <w:tc>
          <w:tcPr>
            <w:tcW w:w="6271" w:type="dxa"/>
          </w:tcPr>
          <w:p w:rsidR="00CF42BE" w:rsidRPr="00957E53" w:rsidRDefault="00CF42BE" w:rsidP="00A31960">
            <w:r w:rsidRPr="00957E53">
              <w:t>Управление территориального развития</w:t>
            </w:r>
          </w:p>
        </w:tc>
        <w:tc>
          <w:tcPr>
            <w:tcW w:w="1276" w:type="dxa"/>
          </w:tcPr>
          <w:p w:rsidR="00CF42BE" w:rsidRPr="00957E53" w:rsidRDefault="00CF42BE" w:rsidP="00A31960">
            <w:pPr>
              <w:jc w:val="right"/>
            </w:pPr>
            <w:r w:rsidRPr="00957E53">
              <w:t>15769,1</w:t>
            </w:r>
          </w:p>
        </w:tc>
        <w:tc>
          <w:tcPr>
            <w:tcW w:w="1276" w:type="dxa"/>
          </w:tcPr>
          <w:p w:rsidR="00CF42BE" w:rsidRPr="00957E53" w:rsidRDefault="00CF42BE" w:rsidP="00A31960">
            <w:pPr>
              <w:jc w:val="right"/>
            </w:pPr>
            <w:r w:rsidRPr="00957E53">
              <w:t>15769,1</w:t>
            </w:r>
          </w:p>
        </w:tc>
        <w:tc>
          <w:tcPr>
            <w:tcW w:w="1276" w:type="dxa"/>
          </w:tcPr>
          <w:p w:rsidR="00CF42BE" w:rsidRPr="00957E53" w:rsidRDefault="00CF42BE" w:rsidP="00A31960">
            <w:pPr>
              <w:jc w:val="right"/>
            </w:pPr>
            <w:r w:rsidRPr="00957E53">
              <w:t>15769,1</w:t>
            </w:r>
          </w:p>
        </w:tc>
      </w:tr>
      <w:tr w:rsidR="00CF42BE" w:rsidRPr="00957E53" w:rsidTr="0091002E">
        <w:tc>
          <w:tcPr>
            <w:tcW w:w="6271" w:type="dxa"/>
          </w:tcPr>
          <w:p w:rsidR="00CF42BE" w:rsidRPr="00957E53" w:rsidRDefault="00CF42BE" w:rsidP="00A31960">
            <w:r w:rsidRPr="00957E53">
              <w:t xml:space="preserve">Управление  по культуре, спорту, молодежной политике и </w:t>
            </w:r>
            <w:r w:rsidRPr="00957E53">
              <w:lastRenderedPageBreak/>
              <w:t>туризму АТР</w:t>
            </w:r>
          </w:p>
        </w:tc>
        <w:tc>
          <w:tcPr>
            <w:tcW w:w="1276" w:type="dxa"/>
          </w:tcPr>
          <w:p w:rsidR="00CF42BE" w:rsidRPr="00957E53" w:rsidRDefault="00CF42BE" w:rsidP="00A31960">
            <w:pPr>
              <w:jc w:val="right"/>
            </w:pPr>
            <w:r w:rsidRPr="00957E53">
              <w:lastRenderedPageBreak/>
              <w:t>6106,5</w:t>
            </w:r>
          </w:p>
        </w:tc>
        <w:tc>
          <w:tcPr>
            <w:tcW w:w="1276" w:type="dxa"/>
          </w:tcPr>
          <w:p w:rsidR="00CF42BE" w:rsidRPr="00957E53" w:rsidRDefault="00CF42BE" w:rsidP="00A31960">
            <w:pPr>
              <w:jc w:val="right"/>
            </w:pPr>
            <w:r w:rsidRPr="00957E53">
              <w:t>6106,5</w:t>
            </w:r>
          </w:p>
        </w:tc>
        <w:tc>
          <w:tcPr>
            <w:tcW w:w="1276" w:type="dxa"/>
          </w:tcPr>
          <w:p w:rsidR="00CF42BE" w:rsidRPr="00957E53" w:rsidRDefault="00CF42BE" w:rsidP="00A31960">
            <w:pPr>
              <w:jc w:val="right"/>
            </w:pPr>
            <w:r w:rsidRPr="00957E53">
              <w:t>6106,5</w:t>
            </w:r>
          </w:p>
        </w:tc>
      </w:tr>
      <w:tr w:rsidR="00CF42BE" w:rsidRPr="00957E53" w:rsidTr="0091002E">
        <w:tc>
          <w:tcPr>
            <w:tcW w:w="6271" w:type="dxa"/>
          </w:tcPr>
          <w:p w:rsidR="00CF42BE" w:rsidRPr="00957E53" w:rsidRDefault="00CF42BE" w:rsidP="00A31960">
            <w:pPr>
              <w:rPr>
                <w:b/>
              </w:rPr>
            </w:pPr>
            <w:r w:rsidRPr="00957E53">
              <w:rPr>
                <w:b/>
              </w:rPr>
              <w:lastRenderedPageBreak/>
              <w:t>2.  Резервные фонды Администрации Томского района</w:t>
            </w:r>
          </w:p>
        </w:tc>
        <w:tc>
          <w:tcPr>
            <w:tcW w:w="1276" w:type="dxa"/>
          </w:tcPr>
          <w:p w:rsidR="00CF42BE" w:rsidRPr="00957E53" w:rsidRDefault="00CF42BE" w:rsidP="00A31960">
            <w:pPr>
              <w:jc w:val="right"/>
              <w:rPr>
                <w:b/>
              </w:rPr>
            </w:pPr>
            <w:r w:rsidRPr="00957E53">
              <w:rPr>
                <w:b/>
              </w:rPr>
              <w:t>8110,6</w:t>
            </w:r>
          </w:p>
        </w:tc>
        <w:tc>
          <w:tcPr>
            <w:tcW w:w="1276" w:type="dxa"/>
          </w:tcPr>
          <w:p w:rsidR="00CF42BE" w:rsidRPr="00957E53" w:rsidRDefault="00CF42BE" w:rsidP="00A31960">
            <w:pPr>
              <w:jc w:val="right"/>
              <w:rPr>
                <w:b/>
              </w:rPr>
            </w:pPr>
            <w:r w:rsidRPr="00957E53">
              <w:rPr>
                <w:b/>
              </w:rPr>
              <w:t>1000,0</w:t>
            </w:r>
          </w:p>
        </w:tc>
        <w:tc>
          <w:tcPr>
            <w:tcW w:w="1276" w:type="dxa"/>
          </w:tcPr>
          <w:p w:rsidR="00CF42BE" w:rsidRPr="00957E53" w:rsidRDefault="00CF42BE" w:rsidP="00A31960">
            <w:pPr>
              <w:jc w:val="right"/>
              <w:rPr>
                <w:b/>
              </w:rPr>
            </w:pPr>
            <w:r w:rsidRPr="00957E53">
              <w:rPr>
                <w:b/>
              </w:rPr>
              <w:t>1000,0</w:t>
            </w:r>
          </w:p>
        </w:tc>
      </w:tr>
      <w:tr w:rsidR="00CF42BE" w:rsidRPr="00957E53" w:rsidTr="0091002E">
        <w:tc>
          <w:tcPr>
            <w:tcW w:w="6271" w:type="dxa"/>
          </w:tcPr>
          <w:p w:rsidR="00CF42BE" w:rsidRPr="00957E53" w:rsidRDefault="001A4C0E" w:rsidP="001A4C0E">
            <w:pPr>
              <w:tabs>
                <w:tab w:val="left" w:pos="176"/>
                <w:tab w:val="left" w:pos="318"/>
              </w:tabs>
              <w:rPr>
                <w:b/>
              </w:rPr>
            </w:pPr>
            <w:r w:rsidRPr="00957E53">
              <w:rPr>
                <w:b/>
              </w:rPr>
              <w:t xml:space="preserve">3. </w:t>
            </w:r>
            <w:r w:rsidR="00CF42BE" w:rsidRPr="00957E53">
              <w:rPr>
                <w:b/>
              </w:rPr>
              <w:t>Проведение выборов</w:t>
            </w:r>
          </w:p>
        </w:tc>
        <w:tc>
          <w:tcPr>
            <w:tcW w:w="1276" w:type="dxa"/>
          </w:tcPr>
          <w:p w:rsidR="00CF42BE" w:rsidRPr="00957E53" w:rsidRDefault="00CF42BE" w:rsidP="00A31960">
            <w:pPr>
              <w:jc w:val="right"/>
              <w:rPr>
                <w:b/>
              </w:rPr>
            </w:pPr>
            <w:r w:rsidRPr="00957E53">
              <w:rPr>
                <w:b/>
              </w:rPr>
              <w:t>5150,0</w:t>
            </w:r>
          </w:p>
        </w:tc>
        <w:tc>
          <w:tcPr>
            <w:tcW w:w="1276" w:type="dxa"/>
          </w:tcPr>
          <w:p w:rsidR="00CF42BE" w:rsidRPr="00957E53" w:rsidRDefault="001A4C0E" w:rsidP="00A31960">
            <w:pPr>
              <w:jc w:val="right"/>
              <w:rPr>
                <w:b/>
              </w:rPr>
            </w:pPr>
            <w:r w:rsidRPr="00957E53">
              <w:rPr>
                <w:b/>
              </w:rPr>
              <w:t>х</w:t>
            </w:r>
          </w:p>
        </w:tc>
        <w:tc>
          <w:tcPr>
            <w:tcW w:w="1276" w:type="dxa"/>
          </w:tcPr>
          <w:p w:rsidR="00CF42BE" w:rsidRPr="00957E53" w:rsidRDefault="001A4C0E" w:rsidP="00A31960">
            <w:pPr>
              <w:jc w:val="right"/>
              <w:rPr>
                <w:b/>
              </w:rPr>
            </w:pPr>
            <w:r w:rsidRPr="00957E53">
              <w:rPr>
                <w:b/>
              </w:rPr>
              <w:t>х</w:t>
            </w:r>
          </w:p>
        </w:tc>
      </w:tr>
      <w:tr w:rsidR="00CF42BE" w:rsidRPr="00957E53" w:rsidTr="0091002E">
        <w:tc>
          <w:tcPr>
            <w:tcW w:w="6271" w:type="dxa"/>
          </w:tcPr>
          <w:p w:rsidR="00CF42BE" w:rsidRPr="00957E53" w:rsidRDefault="001A4C0E" w:rsidP="001A4C0E">
            <w:pPr>
              <w:tabs>
                <w:tab w:val="left" w:pos="176"/>
                <w:tab w:val="left" w:pos="318"/>
              </w:tabs>
              <w:rPr>
                <w:b/>
              </w:rPr>
            </w:pPr>
            <w:r w:rsidRPr="00957E53">
              <w:rPr>
                <w:b/>
              </w:rPr>
              <w:t>4.</w:t>
            </w:r>
            <w:r w:rsidR="00CF42BE" w:rsidRPr="00957E53">
              <w:rPr>
                <w:b/>
              </w:rPr>
              <w:t>Содержание диспетчерской службы</w:t>
            </w:r>
          </w:p>
        </w:tc>
        <w:tc>
          <w:tcPr>
            <w:tcW w:w="1276" w:type="dxa"/>
          </w:tcPr>
          <w:p w:rsidR="00CF42BE" w:rsidRPr="00957E53" w:rsidRDefault="00CF42BE" w:rsidP="00A31960">
            <w:pPr>
              <w:jc w:val="right"/>
              <w:rPr>
                <w:b/>
              </w:rPr>
            </w:pPr>
            <w:r w:rsidRPr="00957E53">
              <w:rPr>
                <w:b/>
              </w:rPr>
              <w:t>2204,3</w:t>
            </w:r>
          </w:p>
        </w:tc>
        <w:tc>
          <w:tcPr>
            <w:tcW w:w="1276" w:type="dxa"/>
          </w:tcPr>
          <w:p w:rsidR="00CF42BE" w:rsidRPr="00957E53" w:rsidRDefault="00CF42BE" w:rsidP="00A31960">
            <w:pPr>
              <w:jc w:val="right"/>
              <w:rPr>
                <w:b/>
              </w:rPr>
            </w:pPr>
            <w:r w:rsidRPr="00957E53">
              <w:rPr>
                <w:b/>
              </w:rPr>
              <w:t>2204,3</w:t>
            </w:r>
          </w:p>
        </w:tc>
        <w:tc>
          <w:tcPr>
            <w:tcW w:w="1276" w:type="dxa"/>
          </w:tcPr>
          <w:p w:rsidR="00CF42BE" w:rsidRPr="00957E53" w:rsidRDefault="00CF42BE" w:rsidP="00A31960">
            <w:pPr>
              <w:jc w:val="right"/>
              <w:rPr>
                <w:b/>
              </w:rPr>
            </w:pPr>
            <w:r w:rsidRPr="00957E53">
              <w:rPr>
                <w:b/>
              </w:rPr>
              <w:t>2204,3</w:t>
            </w:r>
          </w:p>
        </w:tc>
      </w:tr>
      <w:tr w:rsidR="00CF42BE" w:rsidRPr="00957E53" w:rsidTr="0091002E">
        <w:tc>
          <w:tcPr>
            <w:tcW w:w="6271" w:type="dxa"/>
          </w:tcPr>
          <w:p w:rsidR="00CF42BE" w:rsidRPr="00957E53" w:rsidRDefault="001A4C0E" w:rsidP="001A4C0E">
            <w:pPr>
              <w:tabs>
                <w:tab w:val="left" w:pos="176"/>
                <w:tab w:val="left" w:pos="318"/>
              </w:tabs>
              <w:rPr>
                <w:b/>
              </w:rPr>
            </w:pPr>
            <w:r w:rsidRPr="00957E53">
              <w:rPr>
                <w:b/>
              </w:rPr>
              <w:t>5.</w:t>
            </w:r>
            <w:r w:rsidR="00CF42BE" w:rsidRPr="00957E53">
              <w:rPr>
                <w:b/>
              </w:rPr>
              <w:t>Защита населения и территории от чрезвычайных ситуаций природного и техногенного характера, гражданская оборона</w:t>
            </w:r>
          </w:p>
        </w:tc>
        <w:tc>
          <w:tcPr>
            <w:tcW w:w="1276" w:type="dxa"/>
          </w:tcPr>
          <w:p w:rsidR="00CF42BE" w:rsidRPr="00957E53" w:rsidRDefault="00CF42BE" w:rsidP="00A31960">
            <w:pPr>
              <w:jc w:val="right"/>
              <w:rPr>
                <w:b/>
              </w:rPr>
            </w:pPr>
            <w:r w:rsidRPr="00957E53">
              <w:rPr>
                <w:b/>
              </w:rPr>
              <w:t>150,0</w:t>
            </w:r>
          </w:p>
        </w:tc>
        <w:tc>
          <w:tcPr>
            <w:tcW w:w="1276" w:type="dxa"/>
          </w:tcPr>
          <w:p w:rsidR="00CF42BE" w:rsidRPr="00957E53" w:rsidRDefault="001A4C0E" w:rsidP="00A31960">
            <w:pPr>
              <w:jc w:val="right"/>
              <w:rPr>
                <w:b/>
              </w:rPr>
            </w:pPr>
            <w:r w:rsidRPr="00957E53">
              <w:rPr>
                <w:b/>
              </w:rPr>
              <w:t>х</w:t>
            </w:r>
          </w:p>
        </w:tc>
        <w:tc>
          <w:tcPr>
            <w:tcW w:w="1276" w:type="dxa"/>
          </w:tcPr>
          <w:p w:rsidR="00CF42BE" w:rsidRPr="00957E53" w:rsidRDefault="001A4C0E" w:rsidP="00A31960">
            <w:pPr>
              <w:jc w:val="right"/>
              <w:rPr>
                <w:b/>
              </w:rPr>
            </w:pPr>
            <w:r w:rsidRPr="00957E53">
              <w:rPr>
                <w:b/>
              </w:rPr>
              <w:t>х</w:t>
            </w:r>
          </w:p>
        </w:tc>
      </w:tr>
    </w:tbl>
    <w:p w:rsidR="00BF2827" w:rsidRPr="00957E53" w:rsidRDefault="00BF2827" w:rsidP="00BF2827">
      <w:pPr>
        <w:pStyle w:val="af2"/>
        <w:ind w:left="0" w:firstLine="709"/>
        <w:jc w:val="both"/>
      </w:pPr>
    </w:p>
    <w:p w:rsidR="00BF2827" w:rsidRPr="00957E53" w:rsidRDefault="00BF2827" w:rsidP="00BF2827">
      <w:pPr>
        <w:pStyle w:val="af2"/>
        <w:ind w:left="0" w:firstLine="709"/>
        <w:jc w:val="both"/>
      </w:pPr>
      <w:r w:rsidRPr="00957E53">
        <w:t xml:space="preserve">Доля непрограммных расходов в общем объеме расходов бюджета по прогнозу составит  в 2020 году – 6,9%, в 2021 году – 7,5%, в 2022 году 10,04%.  </w:t>
      </w:r>
    </w:p>
    <w:p w:rsidR="004A7C10" w:rsidRPr="00957E53" w:rsidRDefault="004A7C10" w:rsidP="00BF2827">
      <w:pPr>
        <w:pStyle w:val="ConsPlusNormal0"/>
      </w:pPr>
    </w:p>
    <w:p w:rsidR="004A7C10" w:rsidRPr="00957E53" w:rsidRDefault="004A7C10" w:rsidP="004A7C10">
      <w:pPr>
        <w:pStyle w:val="2"/>
        <w:rPr>
          <w:i w:val="0"/>
        </w:rPr>
      </w:pPr>
      <w:r w:rsidRPr="00957E53">
        <w:rPr>
          <w:i w:val="0"/>
        </w:rPr>
        <w:t>9. Дефицит районного бюджета, источники финансирования дефицита  бюджета, муниципальный долг Томского района.</w:t>
      </w:r>
    </w:p>
    <w:p w:rsidR="004A7C10" w:rsidRPr="00957E53" w:rsidRDefault="004A7C10" w:rsidP="004A7C10"/>
    <w:p w:rsidR="004A7C10" w:rsidRPr="00957E53" w:rsidRDefault="004A7C10" w:rsidP="004A7C10">
      <w:pPr>
        <w:ind w:firstLine="709"/>
        <w:jc w:val="both"/>
      </w:pPr>
      <w:r w:rsidRPr="00957E53">
        <w:rPr>
          <w:spacing w:val="-5"/>
        </w:rPr>
        <w:t xml:space="preserve">Проект бюджета сбалансирован с учетом требований Бюджетного Кодекса Российской Федерации.  </w:t>
      </w:r>
      <w:r w:rsidRPr="00957E53">
        <w:rPr>
          <w:rFonts w:ascii="PTSerif" w:hAnsi="PTSerif"/>
          <w:color w:val="333333"/>
          <w:shd w:val="clear" w:color="auto" w:fill="FFFFFF"/>
        </w:rPr>
        <w:t xml:space="preserve">Для обеспечения долговой устойчивости района проект  бюджета на трехлетний период разработан бездефицитным, сбалансированным по доходам и расходам. </w:t>
      </w:r>
    </w:p>
    <w:p w:rsidR="004A7C10" w:rsidRPr="00957E53" w:rsidRDefault="004A7C10" w:rsidP="004A7C10">
      <w:pPr>
        <w:autoSpaceDE w:val="0"/>
        <w:autoSpaceDN w:val="0"/>
        <w:adjustRightInd w:val="0"/>
        <w:spacing w:line="276" w:lineRule="auto"/>
        <w:jc w:val="both"/>
      </w:pPr>
    </w:p>
    <w:p w:rsidR="004A7C10" w:rsidRPr="00957E53" w:rsidRDefault="004A7C10" w:rsidP="004A7C10">
      <w:pPr>
        <w:jc w:val="both"/>
        <w:rPr>
          <w:b/>
        </w:rPr>
      </w:pPr>
      <w:r w:rsidRPr="00957E53">
        <w:rPr>
          <w:b/>
        </w:rPr>
        <w:t xml:space="preserve"> Выводы.</w:t>
      </w:r>
    </w:p>
    <w:p w:rsidR="004A7C10" w:rsidRPr="00957E53" w:rsidRDefault="004A7C10" w:rsidP="004A7C10">
      <w:pPr>
        <w:jc w:val="both"/>
        <w:rPr>
          <w:b/>
        </w:rPr>
      </w:pPr>
    </w:p>
    <w:p w:rsidR="004A7C10" w:rsidRPr="00957E53" w:rsidRDefault="004A7C10" w:rsidP="004A7C10">
      <w:pPr>
        <w:ind w:firstLine="709"/>
        <w:jc w:val="both"/>
      </w:pPr>
      <w:r w:rsidRPr="00957E53">
        <w:t>1.</w:t>
      </w:r>
      <w:r w:rsidRPr="00957E53">
        <w:rPr>
          <w:rFonts w:eastAsia="Calibri"/>
        </w:rPr>
        <w:t xml:space="preserve">Проект решения Думы Томского района «Об утверждении </w:t>
      </w:r>
      <w:r w:rsidR="00FE5E14" w:rsidRPr="00957E53">
        <w:rPr>
          <w:rFonts w:eastAsia="Calibri"/>
        </w:rPr>
        <w:t>бюджета Томского района  на 2020 год и плановый период 2021-2022</w:t>
      </w:r>
      <w:r w:rsidRPr="00957E53">
        <w:rPr>
          <w:rFonts w:eastAsia="Calibri"/>
        </w:rPr>
        <w:t xml:space="preserve"> годов» (первое чтение) разработан и представлен на рассмотрение в Думу Томского района в соответствии с нормами Бюджетного кодекса Российской Федерации, решением Думы Томского района </w:t>
      </w:r>
      <w:r w:rsidRPr="00957E53">
        <w:t xml:space="preserve"> от 23.06.2015г. № 457 «Об утверждении Положения «О бюджетном процессе в Томском районе»</w:t>
      </w:r>
      <w:r w:rsidRPr="00957E53">
        <w:rPr>
          <w:rFonts w:eastAsia="Calibri"/>
        </w:rPr>
        <w:t xml:space="preserve">. Проект решения содержит показатели  бюджета Томского района, а также документы и материалы к нему, установленные статьей 184.2 Бюджетного Кодекса Российской  Федерации, статьей  21 Положения «О бюджетном процессе в Томском районе». </w:t>
      </w:r>
    </w:p>
    <w:p w:rsidR="004A7C10" w:rsidRPr="00957E53" w:rsidRDefault="004A7C10" w:rsidP="004A7C10">
      <w:pPr>
        <w:ind w:firstLine="709"/>
        <w:jc w:val="both"/>
      </w:pPr>
      <w:r w:rsidRPr="00957E53">
        <w:t xml:space="preserve"> 2. Проект бюджета муниц</w:t>
      </w:r>
      <w:r w:rsidR="00A31960">
        <w:t>ипального района, предложенный А</w:t>
      </w:r>
      <w:r w:rsidRPr="00957E53">
        <w:t xml:space="preserve">дминистрацией района, является сбалансированным и бездефицитным. </w:t>
      </w:r>
    </w:p>
    <w:p w:rsidR="004A7C10" w:rsidRPr="00957E53" w:rsidRDefault="004A7C10" w:rsidP="00BF2827">
      <w:pPr>
        <w:ind w:firstLine="709"/>
        <w:jc w:val="both"/>
        <w:rPr>
          <w:color w:val="000000"/>
          <w:lang w:eastAsia="en-US"/>
        </w:rPr>
      </w:pPr>
      <w:r w:rsidRPr="00957E53">
        <w:rPr>
          <w:rFonts w:eastAsia="Calibri"/>
        </w:rPr>
        <w:t xml:space="preserve">3. </w:t>
      </w:r>
      <w:r w:rsidRPr="00957E53">
        <w:t>Проектом бюджета  пре</w:t>
      </w:r>
      <w:r w:rsidR="00FE5E14" w:rsidRPr="00957E53">
        <w:t>дусмотрено финансирование в 2020-2022</w:t>
      </w:r>
      <w:r w:rsidRPr="00957E53">
        <w:t xml:space="preserve"> годах 9 муниципальных программ с общим объемом финансирования</w:t>
      </w:r>
      <w:r w:rsidR="00BF2827" w:rsidRPr="00957E53">
        <w:rPr>
          <w:color w:val="000000"/>
          <w:lang w:eastAsia="en-US"/>
        </w:rPr>
        <w:t xml:space="preserve">на 2020 год – 2927915,8тыс. рублей; на 2021 год – 2466717,3 тыс. рублей;  на 2022 год – 1775026,8 тыс. рублей. </w:t>
      </w:r>
    </w:p>
    <w:p w:rsidR="00BF2827" w:rsidRPr="00957E53" w:rsidRDefault="004A7C10" w:rsidP="00BF2827">
      <w:pPr>
        <w:pStyle w:val="a7"/>
        <w:tabs>
          <w:tab w:val="left" w:pos="3105"/>
        </w:tabs>
        <w:spacing w:after="0"/>
        <w:ind w:firstLine="709"/>
        <w:jc w:val="both"/>
        <w:outlineLvl w:val="0"/>
        <w:rPr>
          <w:rFonts w:ascii="Times New Roman" w:hAnsi="Times New Roman" w:cs="Times New Roman"/>
        </w:rPr>
      </w:pPr>
      <w:r w:rsidRPr="00957E53">
        <w:rPr>
          <w:rFonts w:ascii="Times New Roman" w:hAnsi="Times New Roman" w:cs="Times New Roman"/>
          <w:color w:val="000000"/>
        </w:rPr>
        <w:t>4.</w:t>
      </w:r>
      <w:r w:rsidRPr="00957E53">
        <w:rPr>
          <w:rFonts w:ascii="Times New Roman" w:hAnsi="Times New Roman" w:cs="Times New Roman"/>
        </w:rPr>
        <w:t>Общий объем расходов бюджета по непрогра</w:t>
      </w:r>
      <w:r w:rsidR="00BF2827" w:rsidRPr="00957E53">
        <w:rPr>
          <w:rFonts w:ascii="Times New Roman" w:hAnsi="Times New Roman" w:cs="Times New Roman"/>
        </w:rPr>
        <w:t xml:space="preserve">ммным направлениям составляет на </w:t>
      </w:r>
      <w:r w:rsidR="00BF2827" w:rsidRPr="00957E53">
        <w:rPr>
          <w:rFonts w:ascii="Times New Roman" w:hAnsi="Times New Roman" w:cs="Times New Roman"/>
          <w:color w:val="000000"/>
        </w:rPr>
        <w:t>2020 год -   216078,0 тыс. рублей; на 2021 год -  197824,2 тыс. рублей; на 2022 год -    197931,2 тыс. рублей.</w:t>
      </w:r>
    </w:p>
    <w:p w:rsidR="004A7C10" w:rsidRPr="00957E53" w:rsidRDefault="004A7C10" w:rsidP="00BF2827">
      <w:pPr>
        <w:pStyle w:val="a7"/>
        <w:tabs>
          <w:tab w:val="left" w:pos="3105"/>
        </w:tabs>
        <w:spacing w:after="0"/>
        <w:jc w:val="both"/>
        <w:outlineLvl w:val="0"/>
        <w:rPr>
          <w:rFonts w:ascii="Times New Roman" w:hAnsi="Times New Roman" w:cs="Times New Roman"/>
        </w:rPr>
      </w:pPr>
    </w:p>
    <w:p w:rsidR="004A7C10" w:rsidRPr="00957E53" w:rsidRDefault="004A7C10" w:rsidP="004A7C10">
      <w:pPr>
        <w:autoSpaceDE w:val="0"/>
        <w:autoSpaceDN w:val="0"/>
        <w:adjustRightInd w:val="0"/>
        <w:ind w:firstLine="540"/>
        <w:jc w:val="both"/>
        <w:rPr>
          <w:b/>
        </w:rPr>
      </w:pPr>
      <w:r w:rsidRPr="00957E53">
        <w:rPr>
          <w:b/>
        </w:rPr>
        <w:t>Таким образом, с учетом изложенного в настоящем заключении, проект решения Думы Томского района «Об утверждении</w:t>
      </w:r>
      <w:r w:rsidR="00BF2827" w:rsidRPr="00957E53">
        <w:rPr>
          <w:b/>
        </w:rPr>
        <w:t xml:space="preserve"> бюджета Томского района на 2020 год и плановый период 2021-2022</w:t>
      </w:r>
      <w:r w:rsidRPr="00957E53">
        <w:rPr>
          <w:b/>
        </w:rPr>
        <w:t xml:space="preserve"> годов» может быть принят в первом чтении и направлен в согласительную комиссию для доработки согласно статье 23 «Положения о бюджетном процессе в Томском районе».</w:t>
      </w:r>
    </w:p>
    <w:p w:rsidR="004A7C10" w:rsidRPr="00957E53" w:rsidRDefault="004A7C10" w:rsidP="004A7C10">
      <w:pPr>
        <w:rPr>
          <w:iCs/>
        </w:rPr>
      </w:pPr>
    </w:p>
    <w:p w:rsidR="004A7C10" w:rsidRPr="00957E53" w:rsidRDefault="004A7C10" w:rsidP="004A7C10">
      <w:pPr>
        <w:rPr>
          <w:iCs/>
        </w:rPr>
      </w:pPr>
    </w:p>
    <w:p w:rsidR="004A7C10" w:rsidRPr="00957E53" w:rsidRDefault="004A7C10" w:rsidP="004A7C10">
      <w:r w:rsidRPr="00957E53">
        <w:t>Председатель Счетной палаты</w:t>
      </w:r>
    </w:p>
    <w:p w:rsidR="004A7C10" w:rsidRDefault="004A7C10" w:rsidP="004A7C10">
      <w:pPr>
        <w:jc w:val="both"/>
      </w:pPr>
      <w:r w:rsidRPr="00957E53">
        <w:t>муниципального образования «Томский район»                                                   Г.М. Басирова</w:t>
      </w:r>
    </w:p>
    <w:p w:rsidR="00C62E25" w:rsidRDefault="00C62E25"/>
    <w:sectPr w:rsidR="00C62E25" w:rsidSect="0006151F">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C4" w:rsidRDefault="002D5FC4" w:rsidP="007713CF">
      <w:r>
        <w:separator/>
      </w:r>
    </w:p>
  </w:endnote>
  <w:endnote w:type="continuationSeparator" w:id="0">
    <w:p w:rsidR="002D5FC4" w:rsidRDefault="002D5FC4" w:rsidP="0077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23239"/>
      <w:docPartObj>
        <w:docPartGallery w:val="Page Numbers (Bottom of Page)"/>
        <w:docPartUnique/>
      </w:docPartObj>
    </w:sdtPr>
    <w:sdtEndPr/>
    <w:sdtContent>
      <w:p w:rsidR="00A31960" w:rsidRDefault="00557775">
        <w:pPr>
          <w:pStyle w:val="a6"/>
          <w:jc w:val="center"/>
        </w:pPr>
        <w:r>
          <w:fldChar w:fldCharType="begin"/>
        </w:r>
        <w:r w:rsidR="00A31960">
          <w:instrText>PAGE   \* MERGEFORMAT</w:instrText>
        </w:r>
        <w:r>
          <w:fldChar w:fldCharType="separate"/>
        </w:r>
        <w:r w:rsidR="00601F74">
          <w:rPr>
            <w:noProof/>
          </w:rPr>
          <w:t>1</w:t>
        </w:r>
        <w:r>
          <w:fldChar w:fldCharType="end"/>
        </w:r>
      </w:p>
    </w:sdtContent>
  </w:sdt>
  <w:p w:rsidR="00A31960" w:rsidRDefault="00A319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C4" w:rsidRDefault="002D5FC4" w:rsidP="007713CF">
      <w:r>
        <w:separator/>
      </w:r>
    </w:p>
  </w:footnote>
  <w:footnote w:type="continuationSeparator" w:id="0">
    <w:p w:rsidR="002D5FC4" w:rsidRDefault="002D5FC4" w:rsidP="00771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5335"/>
    <w:multiLevelType w:val="hybridMultilevel"/>
    <w:tmpl w:val="D186A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CA5551"/>
    <w:multiLevelType w:val="hybridMultilevel"/>
    <w:tmpl w:val="02BE773A"/>
    <w:lvl w:ilvl="0" w:tplc="CE38C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C8401C"/>
    <w:multiLevelType w:val="hybridMultilevel"/>
    <w:tmpl w:val="7ADA7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2458BA"/>
    <w:multiLevelType w:val="hybridMultilevel"/>
    <w:tmpl w:val="1ED896BA"/>
    <w:lvl w:ilvl="0" w:tplc="04190001">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ED7DB8"/>
    <w:multiLevelType w:val="hybridMultilevel"/>
    <w:tmpl w:val="7CC03968"/>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10"/>
    <w:rsid w:val="00015C81"/>
    <w:rsid w:val="000306E5"/>
    <w:rsid w:val="00043886"/>
    <w:rsid w:val="0006151F"/>
    <w:rsid w:val="00066D24"/>
    <w:rsid w:val="00081FB0"/>
    <w:rsid w:val="000C1842"/>
    <w:rsid w:val="000C1A9F"/>
    <w:rsid w:val="000C397A"/>
    <w:rsid w:val="0015743B"/>
    <w:rsid w:val="00164249"/>
    <w:rsid w:val="00194A5F"/>
    <w:rsid w:val="001A44F1"/>
    <w:rsid w:val="001A4C0E"/>
    <w:rsid w:val="001B2D37"/>
    <w:rsid w:val="0025655D"/>
    <w:rsid w:val="002D5FC4"/>
    <w:rsid w:val="002F1875"/>
    <w:rsid w:val="00314264"/>
    <w:rsid w:val="00353508"/>
    <w:rsid w:val="003541EE"/>
    <w:rsid w:val="003543D1"/>
    <w:rsid w:val="003A491C"/>
    <w:rsid w:val="003B361E"/>
    <w:rsid w:val="003B65B6"/>
    <w:rsid w:val="004909D6"/>
    <w:rsid w:val="004939C1"/>
    <w:rsid w:val="00493ABE"/>
    <w:rsid w:val="004A7C10"/>
    <w:rsid w:val="004B51E4"/>
    <w:rsid w:val="004D1156"/>
    <w:rsid w:val="004F7AAF"/>
    <w:rsid w:val="00557775"/>
    <w:rsid w:val="005A5ADB"/>
    <w:rsid w:val="005B4E5F"/>
    <w:rsid w:val="005B5260"/>
    <w:rsid w:val="006015B8"/>
    <w:rsid w:val="00601F74"/>
    <w:rsid w:val="00611757"/>
    <w:rsid w:val="007713CF"/>
    <w:rsid w:val="007F3723"/>
    <w:rsid w:val="00833E0C"/>
    <w:rsid w:val="0083501C"/>
    <w:rsid w:val="008529BE"/>
    <w:rsid w:val="008810C8"/>
    <w:rsid w:val="008B6C6E"/>
    <w:rsid w:val="008C0BE6"/>
    <w:rsid w:val="008D5F88"/>
    <w:rsid w:val="008E6691"/>
    <w:rsid w:val="0091002E"/>
    <w:rsid w:val="00915587"/>
    <w:rsid w:val="009501F7"/>
    <w:rsid w:val="00957E53"/>
    <w:rsid w:val="009E4B61"/>
    <w:rsid w:val="00A1079A"/>
    <w:rsid w:val="00A11A32"/>
    <w:rsid w:val="00A14397"/>
    <w:rsid w:val="00A230C8"/>
    <w:rsid w:val="00A31960"/>
    <w:rsid w:val="00A74C25"/>
    <w:rsid w:val="00A85E0D"/>
    <w:rsid w:val="00AB26A6"/>
    <w:rsid w:val="00AC64F5"/>
    <w:rsid w:val="00AD4EFA"/>
    <w:rsid w:val="00B13537"/>
    <w:rsid w:val="00B51DCA"/>
    <w:rsid w:val="00B80C5C"/>
    <w:rsid w:val="00BB3035"/>
    <w:rsid w:val="00BF2827"/>
    <w:rsid w:val="00C06AB3"/>
    <w:rsid w:val="00C62E25"/>
    <w:rsid w:val="00C75060"/>
    <w:rsid w:val="00CD2A2A"/>
    <w:rsid w:val="00CF42BE"/>
    <w:rsid w:val="00D21D4E"/>
    <w:rsid w:val="00D72FE6"/>
    <w:rsid w:val="00D825F9"/>
    <w:rsid w:val="00E0027E"/>
    <w:rsid w:val="00E120F0"/>
    <w:rsid w:val="00E34D63"/>
    <w:rsid w:val="00F17633"/>
    <w:rsid w:val="00FE5E14"/>
    <w:rsid w:val="00FF1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7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A7C10"/>
    <w:pPr>
      <w:keepNext/>
      <w:jc w:val="center"/>
      <w:outlineLvl w:val="1"/>
    </w:pPr>
    <w:rPr>
      <w:b/>
      <w:bCs/>
      <w:i/>
      <w:iCs/>
    </w:rPr>
  </w:style>
  <w:style w:type="paragraph" w:styleId="4">
    <w:name w:val="heading 4"/>
    <w:basedOn w:val="a"/>
    <w:next w:val="a"/>
    <w:link w:val="40"/>
    <w:uiPriority w:val="9"/>
    <w:semiHidden/>
    <w:unhideWhenUsed/>
    <w:qFormat/>
    <w:rsid w:val="004A7C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C1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A7C10"/>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semiHidden/>
    <w:rsid w:val="004A7C10"/>
    <w:rPr>
      <w:rFonts w:asciiTheme="majorHAnsi" w:eastAsiaTheme="majorEastAsia" w:hAnsiTheme="majorHAnsi" w:cstheme="majorBidi"/>
      <w:b/>
      <w:bCs/>
      <w:i/>
      <w:iCs/>
      <w:color w:val="4F81BD" w:themeColor="accent1"/>
      <w:sz w:val="24"/>
      <w:szCs w:val="24"/>
      <w:lang w:eastAsia="ru-RU"/>
    </w:rPr>
  </w:style>
  <w:style w:type="character" w:customStyle="1" w:styleId="HTML">
    <w:name w:val="Стандартный HTML Знак"/>
    <w:basedOn w:val="a0"/>
    <w:link w:val="HTML0"/>
    <w:uiPriority w:val="99"/>
    <w:semiHidden/>
    <w:rsid w:val="004A7C1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A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41">
    <w:name w:val="Оглавление 4 Знак"/>
    <w:link w:val="42"/>
    <w:uiPriority w:val="99"/>
    <w:semiHidden/>
    <w:locked/>
    <w:rsid w:val="004A7C10"/>
    <w:rPr>
      <w:rFonts w:ascii="Times New Roman" w:hAnsi="Times New Roman" w:cs="Times New Roman"/>
      <w:sz w:val="23"/>
      <w:szCs w:val="23"/>
      <w:shd w:val="clear" w:color="auto" w:fill="FFFFFF"/>
    </w:rPr>
  </w:style>
  <w:style w:type="paragraph" w:styleId="42">
    <w:name w:val="toc 4"/>
    <w:basedOn w:val="a"/>
    <w:next w:val="a"/>
    <w:link w:val="41"/>
    <w:autoRedefine/>
    <w:uiPriority w:val="99"/>
    <w:semiHidden/>
    <w:unhideWhenUsed/>
    <w:rsid w:val="004A7C10"/>
    <w:pPr>
      <w:shd w:val="clear" w:color="auto" w:fill="FFFFFF"/>
      <w:spacing w:before="60" w:after="60" w:line="274" w:lineRule="exact"/>
      <w:jc w:val="both"/>
    </w:pPr>
    <w:rPr>
      <w:rFonts w:eastAsiaTheme="minorHAnsi"/>
      <w:sz w:val="23"/>
      <w:szCs w:val="23"/>
      <w:lang w:eastAsia="en-US"/>
    </w:rPr>
  </w:style>
  <w:style w:type="character" w:customStyle="1" w:styleId="a3">
    <w:name w:val="Верхний колонтитул Знак"/>
    <w:basedOn w:val="a0"/>
    <w:link w:val="a4"/>
    <w:uiPriority w:val="99"/>
    <w:rsid w:val="004A7C10"/>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4A7C10"/>
    <w:pPr>
      <w:tabs>
        <w:tab w:val="center" w:pos="4677"/>
        <w:tab w:val="right" w:pos="9355"/>
      </w:tabs>
    </w:pPr>
  </w:style>
  <w:style w:type="character" w:customStyle="1" w:styleId="a5">
    <w:name w:val="Нижний колонтитул Знак"/>
    <w:basedOn w:val="a0"/>
    <w:link w:val="a6"/>
    <w:uiPriority w:val="99"/>
    <w:rsid w:val="004A7C10"/>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4A7C10"/>
    <w:pPr>
      <w:tabs>
        <w:tab w:val="center" w:pos="4677"/>
        <w:tab w:val="right" w:pos="9355"/>
      </w:tabs>
    </w:pPr>
  </w:style>
  <w:style w:type="character" w:customStyle="1" w:styleId="11">
    <w:name w:val="Основной текст Знак1"/>
    <w:aliases w:val="Основной текст1 Знак,Основной текст Знак Знак Знак,bt Знак"/>
    <w:link w:val="a7"/>
    <w:semiHidden/>
    <w:locked/>
    <w:rsid w:val="004A7C10"/>
    <w:rPr>
      <w:sz w:val="24"/>
      <w:szCs w:val="24"/>
    </w:rPr>
  </w:style>
  <w:style w:type="paragraph" w:styleId="a7">
    <w:name w:val="Body Text"/>
    <w:aliases w:val="Основной текст1,Основной текст Знак Знак,bt"/>
    <w:basedOn w:val="a"/>
    <w:link w:val="11"/>
    <w:semiHidden/>
    <w:unhideWhenUsed/>
    <w:rsid w:val="004A7C10"/>
    <w:pPr>
      <w:spacing w:after="120"/>
    </w:pPr>
    <w:rPr>
      <w:rFonts w:asciiTheme="minorHAnsi" w:eastAsiaTheme="minorHAnsi" w:hAnsiTheme="minorHAnsi" w:cstheme="minorBidi"/>
      <w:lang w:eastAsia="en-US"/>
    </w:rPr>
  </w:style>
  <w:style w:type="character" w:customStyle="1" w:styleId="a8">
    <w:name w:val="Основной текст Знак"/>
    <w:aliases w:val="Основной текст1 Знак1,Основной текст Знак Знак Знак1,bt Знак1"/>
    <w:basedOn w:val="a0"/>
    <w:uiPriority w:val="99"/>
    <w:semiHidden/>
    <w:rsid w:val="004A7C10"/>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a"/>
    <w:uiPriority w:val="99"/>
    <w:semiHidden/>
    <w:rsid w:val="004A7C10"/>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4A7C10"/>
    <w:pPr>
      <w:spacing w:after="120"/>
      <w:ind w:left="283"/>
    </w:pPr>
  </w:style>
  <w:style w:type="character" w:customStyle="1" w:styleId="3">
    <w:name w:val="Основной текст с отступом 3 Знак"/>
    <w:basedOn w:val="a0"/>
    <w:link w:val="30"/>
    <w:semiHidden/>
    <w:rsid w:val="004A7C10"/>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4A7C10"/>
    <w:pPr>
      <w:spacing w:after="120"/>
      <w:ind w:left="283"/>
    </w:pPr>
    <w:rPr>
      <w:sz w:val="16"/>
      <w:szCs w:val="16"/>
    </w:rPr>
  </w:style>
  <w:style w:type="character" w:customStyle="1" w:styleId="ab">
    <w:name w:val="Текст выноски Знак"/>
    <w:basedOn w:val="a0"/>
    <w:link w:val="ac"/>
    <w:uiPriority w:val="99"/>
    <w:semiHidden/>
    <w:rsid w:val="004A7C10"/>
    <w:rPr>
      <w:rFonts w:ascii="Tahoma" w:eastAsia="Times New Roman" w:hAnsi="Tahoma" w:cs="Tahoma"/>
      <w:sz w:val="16"/>
      <w:szCs w:val="16"/>
      <w:lang w:eastAsia="ru-RU"/>
    </w:rPr>
  </w:style>
  <w:style w:type="paragraph" w:styleId="ac">
    <w:name w:val="Balloon Text"/>
    <w:basedOn w:val="a"/>
    <w:link w:val="ab"/>
    <w:uiPriority w:val="99"/>
    <w:semiHidden/>
    <w:unhideWhenUsed/>
    <w:rsid w:val="004A7C10"/>
    <w:rPr>
      <w:rFonts w:ascii="Tahoma" w:hAnsi="Tahoma" w:cs="Tahoma"/>
      <w:sz w:val="16"/>
      <w:szCs w:val="16"/>
    </w:rPr>
  </w:style>
  <w:style w:type="character" w:customStyle="1" w:styleId="ConsPlusNormal">
    <w:name w:val="ConsPlusNormal Знак"/>
    <w:link w:val="ConsPlusNormal0"/>
    <w:locked/>
    <w:rsid w:val="004A7C10"/>
    <w:rPr>
      <w:rFonts w:ascii="Times New Roman" w:eastAsia="Times New Roman" w:hAnsi="Times New Roman" w:cs="Times New Roman"/>
      <w:b/>
      <w:bCs/>
      <w:sz w:val="24"/>
      <w:szCs w:val="24"/>
      <w:lang w:eastAsia="ru-RU"/>
    </w:rPr>
  </w:style>
  <w:style w:type="paragraph" w:customStyle="1" w:styleId="ConsPlusNormal0">
    <w:name w:val="ConsPlusNormal"/>
    <w:link w:val="ConsPlusNormal"/>
    <w:rsid w:val="004A7C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ListParagraphChar">
    <w:name w:val="List Paragraph Char"/>
    <w:link w:val="12"/>
    <w:locked/>
    <w:rsid w:val="004A7C10"/>
    <w:rPr>
      <w:sz w:val="24"/>
      <w:szCs w:val="24"/>
    </w:rPr>
  </w:style>
  <w:style w:type="paragraph" w:customStyle="1" w:styleId="12">
    <w:name w:val="Абзац списка1"/>
    <w:basedOn w:val="a"/>
    <w:link w:val="ListParagraphChar"/>
    <w:rsid w:val="004A7C10"/>
    <w:pPr>
      <w:ind w:left="720"/>
      <w:contextualSpacing/>
    </w:pPr>
    <w:rPr>
      <w:rFonts w:asciiTheme="minorHAnsi" w:eastAsiaTheme="minorHAnsi" w:hAnsiTheme="minorHAnsi" w:cstheme="minorBidi"/>
      <w:lang w:eastAsia="en-US"/>
    </w:rPr>
  </w:style>
  <w:style w:type="character" w:customStyle="1" w:styleId="13">
    <w:name w:val="Стиль1 Знак"/>
    <w:link w:val="14"/>
    <w:locked/>
    <w:rsid w:val="004A7C10"/>
    <w:rPr>
      <w:rFonts w:ascii="Calibri" w:eastAsia="Times New Roman" w:hAnsi="Calibri" w:cs="Times New Roman"/>
      <w:b/>
      <w:bCs/>
      <w:color w:val="0040C0"/>
      <w:sz w:val="28"/>
      <w:szCs w:val="28"/>
      <w:lang w:eastAsia="ru-RU"/>
    </w:rPr>
  </w:style>
  <w:style w:type="paragraph" w:customStyle="1" w:styleId="14">
    <w:name w:val="Стиль1"/>
    <w:basedOn w:val="4"/>
    <w:link w:val="13"/>
    <w:qFormat/>
    <w:rsid w:val="004A7C10"/>
    <w:pPr>
      <w:keepLines w:val="0"/>
      <w:spacing w:before="240" w:after="60"/>
      <w:jc w:val="center"/>
    </w:pPr>
    <w:rPr>
      <w:rFonts w:ascii="Calibri" w:eastAsia="Times New Roman" w:hAnsi="Calibri" w:cs="Times New Roman"/>
      <w:i w:val="0"/>
      <w:iCs w:val="0"/>
      <w:color w:val="0040C0"/>
      <w:sz w:val="28"/>
      <w:szCs w:val="28"/>
    </w:rPr>
  </w:style>
  <w:style w:type="character" w:customStyle="1" w:styleId="21">
    <w:name w:val="Основной текст (2)_"/>
    <w:basedOn w:val="a0"/>
    <w:link w:val="22"/>
    <w:locked/>
    <w:rsid w:val="004A7C10"/>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4A7C10"/>
    <w:pPr>
      <w:shd w:val="clear" w:color="auto" w:fill="FFFFFF"/>
      <w:spacing w:line="0" w:lineRule="atLeast"/>
      <w:jc w:val="both"/>
    </w:pPr>
    <w:rPr>
      <w:sz w:val="21"/>
      <w:szCs w:val="21"/>
      <w:lang w:eastAsia="en-US"/>
    </w:rPr>
  </w:style>
  <w:style w:type="character" w:customStyle="1" w:styleId="43">
    <w:name w:val="Основной текст (4)_"/>
    <w:basedOn w:val="a0"/>
    <w:link w:val="44"/>
    <w:locked/>
    <w:rsid w:val="004A7C10"/>
    <w:rPr>
      <w:rFonts w:ascii="Times New Roman" w:eastAsia="Times New Roman" w:hAnsi="Times New Roman" w:cs="Times New Roman"/>
      <w:sz w:val="21"/>
      <w:szCs w:val="21"/>
      <w:shd w:val="clear" w:color="auto" w:fill="FFFFFF"/>
    </w:rPr>
  </w:style>
  <w:style w:type="paragraph" w:customStyle="1" w:styleId="44">
    <w:name w:val="Основной текст (4)"/>
    <w:basedOn w:val="a"/>
    <w:link w:val="43"/>
    <w:rsid w:val="004A7C10"/>
    <w:pPr>
      <w:shd w:val="clear" w:color="auto" w:fill="FFFFFF"/>
      <w:spacing w:line="0" w:lineRule="atLeast"/>
      <w:jc w:val="both"/>
    </w:pPr>
    <w:rPr>
      <w:sz w:val="21"/>
      <w:szCs w:val="21"/>
      <w:lang w:eastAsia="en-US"/>
    </w:rPr>
  </w:style>
  <w:style w:type="character" w:customStyle="1" w:styleId="31">
    <w:name w:val="Основной текст (3)_"/>
    <w:basedOn w:val="a0"/>
    <w:link w:val="32"/>
    <w:locked/>
    <w:rsid w:val="004A7C10"/>
    <w:rPr>
      <w:rFonts w:ascii="Times New Roman" w:eastAsia="Times New Roman" w:hAnsi="Times New Roman" w:cs="Times New Roman"/>
      <w:sz w:val="16"/>
      <w:szCs w:val="16"/>
      <w:shd w:val="clear" w:color="auto" w:fill="FFFFFF"/>
    </w:rPr>
  </w:style>
  <w:style w:type="paragraph" w:customStyle="1" w:styleId="32">
    <w:name w:val="Основной текст (3)"/>
    <w:basedOn w:val="a"/>
    <w:link w:val="31"/>
    <w:rsid w:val="004A7C10"/>
    <w:pPr>
      <w:shd w:val="clear" w:color="auto" w:fill="FFFFFF"/>
      <w:spacing w:line="197" w:lineRule="exact"/>
      <w:jc w:val="both"/>
    </w:pPr>
    <w:rPr>
      <w:sz w:val="16"/>
      <w:szCs w:val="16"/>
      <w:lang w:eastAsia="en-US"/>
    </w:rPr>
  </w:style>
  <w:style w:type="character" w:customStyle="1" w:styleId="110">
    <w:name w:val="Основной текст (11)_"/>
    <w:basedOn w:val="a0"/>
    <w:link w:val="111"/>
    <w:uiPriority w:val="99"/>
    <w:locked/>
    <w:rsid w:val="004A7C10"/>
    <w:rPr>
      <w:rFonts w:ascii="Times New Roman" w:hAnsi="Times New Roman" w:cs="Times New Roman"/>
      <w:b/>
      <w:bCs/>
      <w:sz w:val="18"/>
      <w:szCs w:val="18"/>
      <w:shd w:val="clear" w:color="auto" w:fill="FFFFFF"/>
    </w:rPr>
  </w:style>
  <w:style w:type="paragraph" w:customStyle="1" w:styleId="111">
    <w:name w:val="Основной текст (11)1"/>
    <w:basedOn w:val="a"/>
    <w:link w:val="110"/>
    <w:uiPriority w:val="99"/>
    <w:rsid w:val="004A7C10"/>
    <w:pPr>
      <w:shd w:val="clear" w:color="auto" w:fill="FFFFFF"/>
      <w:spacing w:line="240" w:lineRule="atLeast"/>
      <w:ind w:hanging="520"/>
      <w:jc w:val="both"/>
    </w:pPr>
    <w:rPr>
      <w:rFonts w:eastAsiaTheme="minorHAnsi"/>
      <w:b/>
      <w:bCs/>
      <w:sz w:val="18"/>
      <w:szCs w:val="18"/>
      <w:lang w:eastAsia="en-US"/>
    </w:rPr>
  </w:style>
  <w:style w:type="character" w:customStyle="1" w:styleId="120">
    <w:name w:val="Основной текст (12)_"/>
    <w:basedOn w:val="a0"/>
    <w:link w:val="121"/>
    <w:uiPriority w:val="99"/>
    <w:locked/>
    <w:rsid w:val="004A7C10"/>
    <w:rPr>
      <w:rFonts w:ascii="Times New Roman" w:hAnsi="Times New Roman" w:cs="Times New Roman"/>
      <w:i/>
      <w:iCs/>
      <w:sz w:val="17"/>
      <w:szCs w:val="17"/>
      <w:shd w:val="clear" w:color="auto" w:fill="FFFFFF"/>
    </w:rPr>
  </w:style>
  <w:style w:type="paragraph" w:customStyle="1" w:styleId="121">
    <w:name w:val="Основной текст (12)"/>
    <w:basedOn w:val="a"/>
    <w:link w:val="120"/>
    <w:uiPriority w:val="99"/>
    <w:rsid w:val="004A7C10"/>
    <w:pPr>
      <w:shd w:val="clear" w:color="auto" w:fill="FFFFFF"/>
      <w:spacing w:line="240" w:lineRule="atLeast"/>
      <w:jc w:val="both"/>
    </w:pPr>
    <w:rPr>
      <w:rFonts w:eastAsiaTheme="minorHAnsi"/>
      <w:i/>
      <w:iCs/>
      <w:sz w:val="17"/>
      <w:szCs w:val="17"/>
      <w:lang w:eastAsia="en-US"/>
    </w:rPr>
  </w:style>
  <w:style w:type="character" w:customStyle="1" w:styleId="8">
    <w:name w:val="Основной текст (8)_"/>
    <w:basedOn w:val="a0"/>
    <w:link w:val="81"/>
    <w:uiPriority w:val="99"/>
    <w:locked/>
    <w:rsid w:val="004A7C10"/>
    <w:rPr>
      <w:rFonts w:ascii="Times New Roman" w:hAnsi="Times New Roman" w:cs="Times New Roman"/>
      <w:sz w:val="18"/>
      <w:szCs w:val="18"/>
      <w:shd w:val="clear" w:color="auto" w:fill="FFFFFF"/>
    </w:rPr>
  </w:style>
  <w:style w:type="paragraph" w:customStyle="1" w:styleId="81">
    <w:name w:val="Основной текст (8)1"/>
    <w:basedOn w:val="a"/>
    <w:link w:val="8"/>
    <w:uiPriority w:val="99"/>
    <w:rsid w:val="004A7C10"/>
    <w:pPr>
      <w:shd w:val="clear" w:color="auto" w:fill="FFFFFF"/>
      <w:spacing w:line="206" w:lineRule="exact"/>
      <w:jc w:val="center"/>
    </w:pPr>
    <w:rPr>
      <w:rFonts w:eastAsiaTheme="minorHAnsi"/>
      <w:sz w:val="18"/>
      <w:szCs w:val="18"/>
      <w:lang w:eastAsia="en-US"/>
    </w:rPr>
  </w:style>
  <w:style w:type="character" w:customStyle="1" w:styleId="ad">
    <w:name w:val="Подпись к таблице_"/>
    <w:basedOn w:val="a0"/>
    <w:link w:val="15"/>
    <w:uiPriority w:val="99"/>
    <w:locked/>
    <w:rsid w:val="004A7C10"/>
    <w:rPr>
      <w:rFonts w:ascii="Times New Roman" w:hAnsi="Times New Roman" w:cs="Times New Roman"/>
      <w:sz w:val="23"/>
      <w:szCs w:val="23"/>
      <w:shd w:val="clear" w:color="auto" w:fill="FFFFFF"/>
    </w:rPr>
  </w:style>
  <w:style w:type="paragraph" w:customStyle="1" w:styleId="15">
    <w:name w:val="Подпись к таблице1"/>
    <w:basedOn w:val="a"/>
    <w:link w:val="ad"/>
    <w:uiPriority w:val="99"/>
    <w:rsid w:val="004A7C10"/>
    <w:pPr>
      <w:shd w:val="clear" w:color="auto" w:fill="FFFFFF"/>
      <w:spacing w:line="274" w:lineRule="exact"/>
      <w:jc w:val="both"/>
    </w:pPr>
    <w:rPr>
      <w:rFonts w:eastAsiaTheme="minorHAnsi"/>
      <w:sz w:val="23"/>
      <w:szCs w:val="23"/>
      <w:lang w:eastAsia="en-US"/>
    </w:rPr>
  </w:style>
  <w:style w:type="character" w:customStyle="1" w:styleId="6">
    <w:name w:val="Основной текст (6)_"/>
    <w:link w:val="61"/>
    <w:uiPriority w:val="99"/>
    <w:locked/>
    <w:rsid w:val="004A7C10"/>
    <w:rPr>
      <w:rFonts w:ascii="Times New Roman" w:hAnsi="Times New Roman" w:cs="Times New Roman"/>
      <w:sz w:val="20"/>
      <w:szCs w:val="20"/>
      <w:shd w:val="clear" w:color="auto" w:fill="FFFFFF"/>
    </w:rPr>
  </w:style>
  <w:style w:type="paragraph" w:customStyle="1" w:styleId="61">
    <w:name w:val="Основной текст (6)1"/>
    <w:basedOn w:val="a"/>
    <w:link w:val="6"/>
    <w:uiPriority w:val="99"/>
    <w:rsid w:val="004A7C10"/>
    <w:pPr>
      <w:shd w:val="clear" w:color="auto" w:fill="FFFFFF"/>
      <w:spacing w:before="240" w:line="250" w:lineRule="exact"/>
      <w:ind w:hanging="2100"/>
    </w:pPr>
    <w:rPr>
      <w:rFonts w:eastAsiaTheme="minorHAnsi"/>
      <w:sz w:val="20"/>
      <w:szCs w:val="20"/>
      <w:lang w:eastAsia="en-US"/>
    </w:rPr>
  </w:style>
  <w:style w:type="character" w:customStyle="1" w:styleId="112">
    <w:name w:val="Основной текст (11)"/>
    <w:basedOn w:val="110"/>
    <w:uiPriority w:val="99"/>
    <w:rsid w:val="004A7C10"/>
    <w:rPr>
      <w:rFonts w:ascii="Times New Roman" w:hAnsi="Times New Roman" w:cs="Times New Roman"/>
      <w:b/>
      <w:bCs/>
      <w:color w:val="FFFFFF"/>
      <w:spacing w:val="0"/>
      <w:sz w:val="18"/>
      <w:szCs w:val="18"/>
      <w:shd w:val="clear" w:color="auto" w:fill="FFFFFF"/>
    </w:rPr>
  </w:style>
  <w:style w:type="character" w:customStyle="1" w:styleId="1123">
    <w:name w:val="Основной текст (11)23"/>
    <w:basedOn w:val="110"/>
    <w:uiPriority w:val="99"/>
    <w:rsid w:val="004A7C10"/>
    <w:rPr>
      <w:rFonts w:ascii="Times New Roman" w:hAnsi="Times New Roman" w:cs="Times New Roman"/>
      <w:b/>
      <w:bCs/>
      <w:color w:val="FFFFFF"/>
      <w:spacing w:val="0"/>
      <w:sz w:val="18"/>
      <w:szCs w:val="18"/>
      <w:shd w:val="clear" w:color="auto" w:fill="FFFFFF"/>
    </w:rPr>
  </w:style>
  <w:style w:type="character" w:customStyle="1" w:styleId="ae">
    <w:name w:val="Основной текст + Полужирный"/>
    <w:basedOn w:val="11"/>
    <w:uiPriority w:val="99"/>
    <w:rsid w:val="004A7C10"/>
    <w:rPr>
      <w:rFonts w:ascii="Times New Roman" w:hAnsi="Times New Roman" w:cs="Times New Roman" w:hint="default"/>
      <w:b/>
      <w:bCs/>
      <w:spacing w:val="0"/>
      <w:sz w:val="23"/>
      <w:szCs w:val="23"/>
    </w:rPr>
  </w:style>
  <w:style w:type="paragraph" w:customStyle="1" w:styleId="af">
    <w:name w:val="Содержимое таблицы"/>
    <w:basedOn w:val="a"/>
    <w:rsid w:val="004A7C10"/>
    <w:pPr>
      <w:suppressLineNumbers/>
      <w:suppressAutoHyphens/>
    </w:pPr>
    <w:rPr>
      <w:sz w:val="20"/>
      <w:szCs w:val="20"/>
      <w:lang w:val="en-US" w:eastAsia="zh-CN" w:bidi="hi-IN"/>
    </w:rPr>
  </w:style>
  <w:style w:type="paragraph" w:styleId="af0">
    <w:name w:val="Normal (Web)"/>
    <w:basedOn w:val="a"/>
    <w:uiPriority w:val="99"/>
    <w:unhideWhenUsed/>
    <w:rsid w:val="004A7C10"/>
    <w:pPr>
      <w:spacing w:before="100" w:beforeAutospacing="1" w:after="100" w:afterAutospacing="1"/>
    </w:pPr>
    <w:rPr>
      <w:color w:val="333333"/>
    </w:rPr>
  </w:style>
  <w:style w:type="paragraph" w:styleId="af1">
    <w:name w:val="No Spacing"/>
    <w:uiPriority w:val="1"/>
    <w:qFormat/>
    <w:rsid w:val="004A7C10"/>
    <w:pPr>
      <w:spacing w:after="0" w:line="240" w:lineRule="auto"/>
    </w:pPr>
    <w:rPr>
      <w:rFonts w:ascii="Times New Roman" w:eastAsia="Times New Roman" w:hAnsi="Times New Roman" w:cs="Times New Roman"/>
      <w:sz w:val="24"/>
      <w:szCs w:val="24"/>
      <w:lang w:eastAsia="ru-RU"/>
    </w:rPr>
  </w:style>
  <w:style w:type="character" w:customStyle="1" w:styleId="16">
    <w:name w:val="Основной текст + Полужирный1"/>
    <w:aliases w:val="Курсив15"/>
    <w:rsid w:val="004A7C10"/>
    <w:rPr>
      <w:rFonts w:ascii="Times New Roman" w:hAnsi="Times New Roman" w:cs="Times New Roman" w:hint="default"/>
      <w:b/>
      <w:bCs/>
      <w:i/>
      <w:iCs/>
      <w:spacing w:val="0"/>
      <w:sz w:val="25"/>
      <w:szCs w:val="25"/>
    </w:rPr>
  </w:style>
  <w:style w:type="paragraph" w:styleId="af2">
    <w:name w:val="List Paragraph"/>
    <w:basedOn w:val="a"/>
    <w:uiPriority w:val="34"/>
    <w:qFormat/>
    <w:rsid w:val="004A7C10"/>
    <w:pPr>
      <w:ind w:left="720"/>
      <w:contextualSpacing/>
    </w:pPr>
  </w:style>
  <w:style w:type="character" w:styleId="af3">
    <w:name w:val="Hyperlink"/>
    <w:basedOn w:val="a0"/>
    <w:uiPriority w:val="99"/>
    <w:semiHidden/>
    <w:unhideWhenUsed/>
    <w:rsid w:val="004A7C10"/>
    <w:rPr>
      <w:color w:val="0000FF"/>
      <w:u w:val="single"/>
    </w:rPr>
  </w:style>
  <w:style w:type="table" w:styleId="af4">
    <w:name w:val="Table Grid"/>
    <w:basedOn w:val="a1"/>
    <w:rsid w:val="008529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7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A7C10"/>
    <w:pPr>
      <w:keepNext/>
      <w:jc w:val="center"/>
      <w:outlineLvl w:val="1"/>
    </w:pPr>
    <w:rPr>
      <w:b/>
      <w:bCs/>
      <w:i/>
      <w:iCs/>
    </w:rPr>
  </w:style>
  <w:style w:type="paragraph" w:styleId="4">
    <w:name w:val="heading 4"/>
    <w:basedOn w:val="a"/>
    <w:next w:val="a"/>
    <w:link w:val="40"/>
    <w:uiPriority w:val="9"/>
    <w:semiHidden/>
    <w:unhideWhenUsed/>
    <w:qFormat/>
    <w:rsid w:val="004A7C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C1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A7C10"/>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semiHidden/>
    <w:rsid w:val="004A7C10"/>
    <w:rPr>
      <w:rFonts w:asciiTheme="majorHAnsi" w:eastAsiaTheme="majorEastAsia" w:hAnsiTheme="majorHAnsi" w:cstheme="majorBidi"/>
      <w:b/>
      <w:bCs/>
      <w:i/>
      <w:iCs/>
      <w:color w:val="4F81BD" w:themeColor="accent1"/>
      <w:sz w:val="24"/>
      <w:szCs w:val="24"/>
      <w:lang w:eastAsia="ru-RU"/>
    </w:rPr>
  </w:style>
  <w:style w:type="character" w:customStyle="1" w:styleId="HTML">
    <w:name w:val="Стандартный HTML Знак"/>
    <w:basedOn w:val="a0"/>
    <w:link w:val="HTML0"/>
    <w:uiPriority w:val="99"/>
    <w:semiHidden/>
    <w:rsid w:val="004A7C1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A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41">
    <w:name w:val="Оглавление 4 Знак"/>
    <w:link w:val="42"/>
    <w:uiPriority w:val="99"/>
    <w:semiHidden/>
    <w:locked/>
    <w:rsid w:val="004A7C10"/>
    <w:rPr>
      <w:rFonts w:ascii="Times New Roman" w:hAnsi="Times New Roman" w:cs="Times New Roman"/>
      <w:sz w:val="23"/>
      <w:szCs w:val="23"/>
      <w:shd w:val="clear" w:color="auto" w:fill="FFFFFF"/>
    </w:rPr>
  </w:style>
  <w:style w:type="paragraph" w:styleId="42">
    <w:name w:val="toc 4"/>
    <w:basedOn w:val="a"/>
    <w:next w:val="a"/>
    <w:link w:val="41"/>
    <w:autoRedefine/>
    <w:uiPriority w:val="99"/>
    <w:semiHidden/>
    <w:unhideWhenUsed/>
    <w:rsid w:val="004A7C10"/>
    <w:pPr>
      <w:shd w:val="clear" w:color="auto" w:fill="FFFFFF"/>
      <w:spacing w:before="60" w:after="60" w:line="274" w:lineRule="exact"/>
      <w:jc w:val="both"/>
    </w:pPr>
    <w:rPr>
      <w:rFonts w:eastAsiaTheme="minorHAnsi"/>
      <w:sz w:val="23"/>
      <w:szCs w:val="23"/>
      <w:lang w:eastAsia="en-US"/>
    </w:rPr>
  </w:style>
  <w:style w:type="character" w:customStyle="1" w:styleId="a3">
    <w:name w:val="Верхний колонтитул Знак"/>
    <w:basedOn w:val="a0"/>
    <w:link w:val="a4"/>
    <w:uiPriority w:val="99"/>
    <w:rsid w:val="004A7C10"/>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4A7C10"/>
    <w:pPr>
      <w:tabs>
        <w:tab w:val="center" w:pos="4677"/>
        <w:tab w:val="right" w:pos="9355"/>
      </w:tabs>
    </w:pPr>
  </w:style>
  <w:style w:type="character" w:customStyle="1" w:styleId="a5">
    <w:name w:val="Нижний колонтитул Знак"/>
    <w:basedOn w:val="a0"/>
    <w:link w:val="a6"/>
    <w:uiPriority w:val="99"/>
    <w:rsid w:val="004A7C10"/>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4A7C10"/>
    <w:pPr>
      <w:tabs>
        <w:tab w:val="center" w:pos="4677"/>
        <w:tab w:val="right" w:pos="9355"/>
      </w:tabs>
    </w:pPr>
  </w:style>
  <w:style w:type="character" w:customStyle="1" w:styleId="11">
    <w:name w:val="Основной текст Знак1"/>
    <w:aliases w:val="Основной текст1 Знак,Основной текст Знак Знак Знак,bt Знак"/>
    <w:link w:val="a7"/>
    <w:semiHidden/>
    <w:locked/>
    <w:rsid w:val="004A7C10"/>
    <w:rPr>
      <w:sz w:val="24"/>
      <w:szCs w:val="24"/>
    </w:rPr>
  </w:style>
  <w:style w:type="paragraph" w:styleId="a7">
    <w:name w:val="Body Text"/>
    <w:aliases w:val="Основной текст1,Основной текст Знак Знак,bt"/>
    <w:basedOn w:val="a"/>
    <w:link w:val="11"/>
    <w:semiHidden/>
    <w:unhideWhenUsed/>
    <w:rsid w:val="004A7C10"/>
    <w:pPr>
      <w:spacing w:after="120"/>
    </w:pPr>
    <w:rPr>
      <w:rFonts w:asciiTheme="minorHAnsi" w:eastAsiaTheme="minorHAnsi" w:hAnsiTheme="minorHAnsi" w:cstheme="minorBidi"/>
      <w:lang w:eastAsia="en-US"/>
    </w:rPr>
  </w:style>
  <w:style w:type="character" w:customStyle="1" w:styleId="a8">
    <w:name w:val="Основной текст Знак"/>
    <w:aliases w:val="Основной текст1 Знак1,Основной текст Знак Знак Знак1,bt Знак1"/>
    <w:basedOn w:val="a0"/>
    <w:uiPriority w:val="99"/>
    <w:semiHidden/>
    <w:rsid w:val="004A7C10"/>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a"/>
    <w:uiPriority w:val="99"/>
    <w:semiHidden/>
    <w:rsid w:val="004A7C10"/>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4A7C10"/>
    <w:pPr>
      <w:spacing w:after="120"/>
      <w:ind w:left="283"/>
    </w:pPr>
  </w:style>
  <w:style w:type="character" w:customStyle="1" w:styleId="3">
    <w:name w:val="Основной текст с отступом 3 Знак"/>
    <w:basedOn w:val="a0"/>
    <w:link w:val="30"/>
    <w:semiHidden/>
    <w:rsid w:val="004A7C10"/>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4A7C10"/>
    <w:pPr>
      <w:spacing w:after="120"/>
      <w:ind w:left="283"/>
    </w:pPr>
    <w:rPr>
      <w:sz w:val="16"/>
      <w:szCs w:val="16"/>
    </w:rPr>
  </w:style>
  <w:style w:type="character" w:customStyle="1" w:styleId="ab">
    <w:name w:val="Текст выноски Знак"/>
    <w:basedOn w:val="a0"/>
    <w:link w:val="ac"/>
    <w:uiPriority w:val="99"/>
    <w:semiHidden/>
    <w:rsid w:val="004A7C10"/>
    <w:rPr>
      <w:rFonts w:ascii="Tahoma" w:eastAsia="Times New Roman" w:hAnsi="Tahoma" w:cs="Tahoma"/>
      <w:sz w:val="16"/>
      <w:szCs w:val="16"/>
      <w:lang w:eastAsia="ru-RU"/>
    </w:rPr>
  </w:style>
  <w:style w:type="paragraph" w:styleId="ac">
    <w:name w:val="Balloon Text"/>
    <w:basedOn w:val="a"/>
    <w:link w:val="ab"/>
    <w:uiPriority w:val="99"/>
    <w:semiHidden/>
    <w:unhideWhenUsed/>
    <w:rsid w:val="004A7C10"/>
    <w:rPr>
      <w:rFonts w:ascii="Tahoma" w:hAnsi="Tahoma" w:cs="Tahoma"/>
      <w:sz w:val="16"/>
      <w:szCs w:val="16"/>
    </w:rPr>
  </w:style>
  <w:style w:type="character" w:customStyle="1" w:styleId="ConsPlusNormal">
    <w:name w:val="ConsPlusNormal Знак"/>
    <w:link w:val="ConsPlusNormal0"/>
    <w:locked/>
    <w:rsid w:val="004A7C10"/>
    <w:rPr>
      <w:rFonts w:ascii="Times New Roman" w:eastAsia="Times New Roman" w:hAnsi="Times New Roman" w:cs="Times New Roman"/>
      <w:b/>
      <w:bCs/>
      <w:sz w:val="24"/>
      <w:szCs w:val="24"/>
      <w:lang w:eastAsia="ru-RU"/>
    </w:rPr>
  </w:style>
  <w:style w:type="paragraph" w:customStyle="1" w:styleId="ConsPlusNormal0">
    <w:name w:val="ConsPlusNormal"/>
    <w:link w:val="ConsPlusNormal"/>
    <w:rsid w:val="004A7C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ListParagraphChar">
    <w:name w:val="List Paragraph Char"/>
    <w:link w:val="12"/>
    <w:locked/>
    <w:rsid w:val="004A7C10"/>
    <w:rPr>
      <w:sz w:val="24"/>
      <w:szCs w:val="24"/>
    </w:rPr>
  </w:style>
  <w:style w:type="paragraph" w:customStyle="1" w:styleId="12">
    <w:name w:val="Абзац списка1"/>
    <w:basedOn w:val="a"/>
    <w:link w:val="ListParagraphChar"/>
    <w:rsid w:val="004A7C10"/>
    <w:pPr>
      <w:ind w:left="720"/>
      <w:contextualSpacing/>
    </w:pPr>
    <w:rPr>
      <w:rFonts w:asciiTheme="minorHAnsi" w:eastAsiaTheme="minorHAnsi" w:hAnsiTheme="minorHAnsi" w:cstheme="minorBidi"/>
      <w:lang w:eastAsia="en-US"/>
    </w:rPr>
  </w:style>
  <w:style w:type="character" w:customStyle="1" w:styleId="13">
    <w:name w:val="Стиль1 Знак"/>
    <w:link w:val="14"/>
    <w:locked/>
    <w:rsid w:val="004A7C10"/>
    <w:rPr>
      <w:rFonts w:ascii="Calibri" w:eastAsia="Times New Roman" w:hAnsi="Calibri" w:cs="Times New Roman"/>
      <w:b/>
      <w:bCs/>
      <w:color w:val="0040C0"/>
      <w:sz w:val="28"/>
      <w:szCs w:val="28"/>
      <w:lang w:eastAsia="ru-RU"/>
    </w:rPr>
  </w:style>
  <w:style w:type="paragraph" w:customStyle="1" w:styleId="14">
    <w:name w:val="Стиль1"/>
    <w:basedOn w:val="4"/>
    <w:link w:val="13"/>
    <w:qFormat/>
    <w:rsid w:val="004A7C10"/>
    <w:pPr>
      <w:keepLines w:val="0"/>
      <w:spacing w:before="240" w:after="60"/>
      <w:jc w:val="center"/>
    </w:pPr>
    <w:rPr>
      <w:rFonts w:ascii="Calibri" w:eastAsia="Times New Roman" w:hAnsi="Calibri" w:cs="Times New Roman"/>
      <w:i w:val="0"/>
      <w:iCs w:val="0"/>
      <w:color w:val="0040C0"/>
      <w:sz w:val="28"/>
      <w:szCs w:val="28"/>
    </w:rPr>
  </w:style>
  <w:style w:type="character" w:customStyle="1" w:styleId="21">
    <w:name w:val="Основной текст (2)_"/>
    <w:basedOn w:val="a0"/>
    <w:link w:val="22"/>
    <w:locked/>
    <w:rsid w:val="004A7C10"/>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4A7C10"/>
    <w:pPr>
      <w:shd w:val="clear" w:color="auto" w:fill="FFFFFF"/>
      <w:spacing w:line="0" w:lineRule="atLeast"/>
      <w:jc w:val="both"/>
    </w:pPr>
    <w:rPr>
      <w:sz w:val="21"/>
      <w:szCs w:val="21"/>
      <w:lang w:eastAsia="en-US"/>
    </w:rPr>
  </w:style>
  <w:style w:type="character" w:customStyle="1" w:styleId="43">
    <w:name w:val="Основной текст (4)_"/>
    <w:basedOn w:val="a0"/>
    <w:link w:val="44"/>
    <w:locked/>
    <w:rsid w:val="004A7C10"/>
    <w:rPr>
      <w:rFonts w:ascii="Times New Roman" w:eastAsia="Times New Roman" w:hAnsi="Times New Roman" w:cs="Times New Roman"/>
      <w:sz w:val="21"/>
      <w:szCs w:val="21"/>
      <w:shd w:val="clear" w:color="auto" w:fill="FFFFFF"/>
    </w:rPr>
  </w:style>
  <w:style w:type="paragraph" w:customStyle="1" w:styleId="44">
    <w:name w:val="Основной текст (4)"/>
    <w:basedOn w:val="a"/>
    <w:link w:val="43"/>
    <w:rsid w:val="004A7C10"/>
    <w:pPr>
      <w:shd w:val="clear" w:color="auto" w:fill="FFFFFF"/>
      <w:spacing w:line="0" w:lineRule="atLeast"/>
      <w:jc w:val="both"/>
    </w:pPr>
    <w:rPr>
      <w:sz w:val="21"/>
      <w:szCs w:val="21"/>
      <w:lang w:eastAsia="en-US"/>
    </w:rPr>
  </w:style>
  <w:style w:type="character" w:customStyle="1" w:styleId="31">
    <w:name w:val="Основной текст (3)_"/>
    <w:basedOn w:val="a0"/>
    <w:link w:val="32"/>
    <w:locked/>
    <w:rsid w:val="004A7C10"/>
    <w:rPr>
      <w:rFonts w:ascii="Times New Roman" w:eastAsia="Times New Roman" w:hAnsi="Times New Roman" w:cs="Times New Roman"/>
      <w:sz w:val="16"/>
      <w:szCs w:val="16"/>
      <w:shd w:val="clear" w:color="auto" w:fill="FFFFFF"/>
    </w:rPr>
  </w:style>
  <w:style w:type="paragraph" w:customStyle="1" w:styleId="32">
    <w:name w:val="Основной текст (3)"/>
    <w:basedOn w:val="a"/>
    <w:link w:val="31"/>
    <w:rsid w:val="004A7C10"/>
    <w:pPr>
      <w:shd w:val="clear" w:color="auto" w:fill="FFFFFF"/>
      <w:spacing w:line="197" w:lineRule="exact"/>
      <w:jc w:val="both"/>
    </w:pPr>
    <w:rPr>
      <w:sz w:val="16"/>
      <w:szCs w:val="16"/>
      <w:lang w:eastAsia="en-US"/>
    </w:rPr>
  </w:style>
  <w:style w:type="character" w:customStyle="1" w:styleId="110">
    <w:name w:val="Основной текст (11)_"/>
    <w:basedOn w:val="a0"/>
    <w:link w:val="111"/>
    <w:uiPriority w:val="99"/>
    <w:locked/>
    <w:rsid w:val="004A7C10"/>
    <w:rPr>
      <w:rFonts w:ascii="Times New Roman" w:hAnsi="Times New Roman" w:cs="Times New Roman"/>
      <w:b/>
      <w:bCs/>
      <w:sz w:val="18"/>
      <w:szCs w:val="18"/>
      <w:shd w:val="clear" w:color="auto" w:fill="FFFFFF"/>
    </w:rPr>
  </w:style>
  <w:style w:type="paragraph" w:customStyle="1" w:styleId="111">
    <w:name w:val="Основной текст (11)1"/>
    <w:basedOn w:val="a"/>
    <w:link w:val="110"/>
    <w:uiPriority w:val="99"/>
    <w:rsid w:val="004A7C10"/>
    <w:pPr>
      <w:shd w:val="clear" w:color="auto" w:fill="FFFFFF"/>
      <w:spacing w:line="240" w:lineRule="atLeast"/>
      <w:ind w:hanging="520"/>
      <w:jc w:val="both"/>
    </w:pPr>
    <w:rPr>
      <w:rFonts w:eastAsiaTheme="minorHAnsi"/>
      <w:b/>
      <w:bCs/>
      <w:sz w:val="18"/>
      <w:szCs w:val="18"/>
      <w:lang w:eastAsia="en-US"/>
    </w:rPr>
  </w:style>
  <w:style w:type="character" w:customStyle="1" w:styleId="120">
    <w:name w:val="Основной текст (12)_"/>
    <w:basedOn w:val="a0"/>
    <w:link w:val="121"/>
    <w:uiPriority w:val="99"/>
    <w:locked/>
    <w:rsid w:val="004A7C10"/>
    <w:rPr>
      <w:rFonts w:ascii="Times New Roman" w:hAnsi="Times New Roman" w:cs="Times New Roman"/>
      <w:i/>
      <w:iCs/>
      <w:sz w:val="17"/>
      <w:szCs w:val="17"/>
      <w:shd w:val="clear" w:color="auto" w:fill="FFFFFF"/>
    </w:rPr>
  </w:style>
  <w:style w:type="paragraph" w:customStyle="1" w:styleId="121">
    <w:name w:val="Основной текст (12)"/>
    <w:basedOn w:val="a"/>
    <w:link w:val="120"/>
    <w:uiPriority w:val="99"/>
    <w:rsid w:val="004A7C10"/>
    <w:pPr>
      <w:shd w:val="clear" w:color="auto" w:fill="FFFFFF"/>
      <w:spacing w:line="240" w:lineRule="atLeast"/>
      <w:jc w:val="both"/>
    </w:pPr>
    <w:rPr>
      <w:rFonts w:eastAsiaTheme="minorHAnsi"/>
      <w:i/>
      <w:iCs/>
      <w:sz w:val="17"/>
      <w:szCs w:val="17"/>
      <w:lang w:eastAsia="en-US"/>
    </w:rPr>
  </w:style>
  <w:style w:type="character" w:customStyle="1" w:styleId="8">
    <w:name w:val="Основной текст (8)_"/>
    <w:basedOn w:val="a0"/>
    <w:link w:val="81"/>
    <w:uiPriority w:val="99"/>
    <w:locked/>
    <w:rsid w:val="004A7C10"/>
    <w:rPr>
      <w:rFonts w:ascii="Times New Roman" w:hAnsi="Times New Roman" w:cs="Times New Roman"/>
      <w:sz w:val="18"/>
      <w:szCs w:val="18"/>
      <w:shd w:val="clear" w:color="auto" w:fill="FFFFFF"/>
    </w:rPr>
  </w:style>
  <w:style w:type="paragraph" w:customStyle="1" w:styleId="81">
    <w:name w:val="Основной текст (8)1"/>
    <w:basedOn w:val="a"/>
    <w:link w:val="8"/>
    <w:uiPriority w:val="99"/>
    <w:rsid w:val="004A7C10"/>
    <w:pPr>
      <w:shd w:val="clear" w:color="auto" w:fill="FFFFFF"/>
      <w:spacing w:line="206" w:lineRule="exact"/>
      <w:jc w:val="center"/>
    </w:pPr>
    <w:rPr>
      <w:rFonts w:eastAsiaTheme="minorHAnsi"/>
      <w:sz w:val="18"/>
      <w:szCs w:val="18"/>
      <w:lang w:eastAsia="en-US"/>
    </w:rPr>
  </w:style>
  <w:style w:type="character" w:customStyle="1" w:styleId="ad">
    <w:name w:val="Подпись к таблице_"/>
    <w:basedOn w:val="a0"/>
    <w:link w:val="15"/>
    <w:uiPriority w:val="99"/>
    <w:locked/>
    <w:rsid w:val="004A7C10"/>
    <w:rPr>
      <w:rFonts w:ascii="Times New Roman" w:hAnsi="Times New Roman" w:cs="Times New Roman"/>
      <w:sz w:val="23"/>
      <w:szCs w:val="23"/>
      <w:shd w:val="clear" w:color="auto" w:fill="FFFFFF"/>
    </w:rPr>
  </w:style>
  <w:style w:type="paragraph" w:customStyle="1" w:styleId="15">
    <w:name w:val="Подпись к таблице1"/>
    <w:basedOn w:val="a"/>
    <w:link w:val="ad"/>
    <w:uiPriority w:val="99"/>
    <w:rsid w:val="004A7C10"/>
    <w:pPr>
      <w:shd w:val="clear" w:color="auto" w:fill="FFFFFF"/>
      <w:spacing w:line="274" w:lineRule="exact"/>
      <w:jc w:val="both"/>
    </w:pPr>
    <w:rPr>
      <w:rFonts w:eastAsiaTheme="minorHAnsi"/>
      <w:sz w:val="23"/>
      <w:szCs w:val="23"/>
      <w:lang w:eastAsia="en-US"/>
    </w:rPr>
  </w:style>
  <w:style w:type="character" w:customStyle="1" w:styleId="6">
    <w:name w:val="Основной текст (6)_"/>
    <w:link w:val="61"/>
    <w:uiPriority w:val="99"/>
    <w:locked/>
    <w:rsid w:val="004A7C10"/>
    <w:rPr>
      <w:rFonts w:ascii="Times New Roman" w:hAnsi="Times New Roman" w:cs="Times New Roman"/>
      <w:sz w:val="20"/>
      <w:szCs w:val="20"/>
      <w:shd w:val="clear" w:color="auto" w:fill="FFFFFF"/>
    </w:rPr>
  </w:style>
  <w:style w:type="paragraph" w:customStyle="1" w:styleId="61">
    <w:name w:val="Основной текст (6)1"/>
    <w:basedOn w:val="a"/>
    <w:link w:val="6"/>
    <w:uiPriority w:val="99"/>
    <w:rsid w:val="004A7C10"/>
    <w:pPr>
      <w:shd w:val="clear" w:color="auto" w:fill="FFFFFF"/>
      <w:spacing w:before="240" w:line="250" w:lineRule="exact"/>
      <w:ind w:hanging="2100"/>
    </w:pPr>
    <w:rPr>
      <w:rFonts w:eastAsiaTheme="minorHAnsi"/>
      <w:sz w:val="20"/>
      <w:szCs w:val="20"/>
      <w:lang w:eastAsia="en-US"/>
    </w:rPr>
  </w:style>
  <w:style w:type="character" w:customStyle="1" w:styleId="112">
    <w:name w:val="Основной текст (11)"/>
    <w:basedOn w:val="110"/>
    <w:uiPriority w:val="99"/>
    <w:rsid w:val="004A7C10"/>
    <w:rPr>
      <w:rFonts w:ascii="Times New Roman" w:hAnsi="Times New Roman" w:cs="Times New Roman"/>
      <w:b/>
      <w:bCs/>
      <w:color w:val="FFFFFF"/>
      <w:spacing w:val="0"/>
      <w:sz w:val="18"/>
      <w:szCs w:val="18"/>
      <w:shd w:val="clear" w:color="auto" w:fill="FFFFFF"/>
    </w:rPr>
  </w:style>
  <w:style w:type="character" w:customStyle="1" w:styleId="1123">
    <w:name w:val="Основной текст (11)23"/>
    <w:basedOn w:val="110"/>
    <w:uiPriority w:val="99"/>
    <w:rsid w:val="004A7C10"/>
    <w:rPr>
      <w:rFonts w:ascii="Times New Roman" w:hAnsi="Times New Roman" w:cs="Times New Roman"/>
      <w:b/>
      <w:bCs/>
      <w:color w:val="FFFFFF"/>
      <w:spacing w:val="0"/>
      <w:sz w:val="18"/>
      <w:szCs w:val="18"/>
      <w:shd w:val="clear" w:color="auto" w:fill="FFFFFF"/>
    </w:rPr>
  </w:style>
  <w:style w:type="character" w:customStyle="1" w:styleId="ae">
    <w:name w:val="Основной текст + Полужирный"/>
    <w:basedOn w:val="11"/>
    <w:uiPriority w:val="99"/>
    <w:rsid w:val="004A7C10"/>
    <w:rPr>
      <w:rFonts w:ascii="Times New Roman" w:hAnsi="Times New Roman" w:cs="Times New Roman" w:hint="default"/>
      <w:b/>
      <w:bCs/>
      <w:spacing w:val="0"/>
      <w:sz w:val="23"/>
      <w:szCs w:val="23"/>
    </w:rPr>
  </w:style>
  <w:style w:type="paragraph" w:customStyle="1" w:styleId="af">
    <w:name w:val="Содержимое таблицы"/>
    <w:basedOn w:val="a"/>
    <w:rsid w:val="004A7C10"/>
    <w:pPr>
      <w:suppressLineNumbers/>
      <w:suppressAutoHyphens/>
    </w:pPr>
    <w:rPr>
      <w:sz w:val="20"/>
      <w:szCs w:val="20"/>
      <w:lang w:val="en-US" w:eastAsia="zh-CN" w:bidi="hi-IN"/>
    </w:rPr>
  </w:style>
  <w:style w:type="paragraph" w:styleId="af0">
    <w:name w:val="Normal (Web)"/>
    <w:basedOn w:val="a"/>
    <w:uiPriority w:val="99"/>
    <w:unhideWhenUsed/>
    <w:rsid w:val="004A7C10"/>
    <w:pPr>
      <w:spacing w:before="100" w:beforeAutospacing="1" w:after="100" w:afterAutospacing="1"/>
    </w:pPr>
    <w:rPr>
      <w:color w:val="333333"/>
    </w:rPr>
  </w:style>
  <w:style w:type="paragraph" w:styleId="af1">
    <w:name w:val="No Spacing"/>
    <w:uiPriority w:val="1"/>
    <w:qFormat/>
    <w:rsid w:val="004A7C10"/>
    <w:pPr>
      <w:spacing w:after="0" w:line="240" w:lineRule="auto"/>
    </w:pPr>
    <w:rPr>
      <w:rFonts w:ascii="Times New Roman" w:eastAsia="Times New Roman" w:hAnsi="Times New Roman" w:cs="Times New Roman"/>
      <w:sz w:val="24"/>
      <w:szCs w:val="24"/>
      <w:lang w:eastAsia="ru-RU"/>
    </w:rPr>
  </w:style>
  <w:style w:type="character" w:customStyle="1" w:styleId="16">
    <w:name w:val="Основной текст + Полужирный1"/>
    <w:aliases w:val="Курсив15"/>
    <w:rsid w:val="004A7C10"/>
    <w:rPr>
      <w:rFonts w:ascii="Times New Roman" w:hAnsi="Times New Roman" w:cs="Times New Roman" w:hint="default"/>
      <w:b/>
      <w:bCs/>
      <w:i/>
      <w:iCs/>
      <w:spacing w:val="0"/>
      <w:sz w:val="25"/>
      <w:szCs w:val="25"/>
    </w:rPr>
  </w:style>
  <w:style w:type="paragraph" w:styleId="af2">
    <w:name w:val="List Paragraph"/>
    <w:basedOn w:val="a"/>
    <w:uiPriority w:val="34"/>
    <w:qFormat/>
    <w:rsid w:val="004A7C10"/>
    <w:pPr>
      <w:ind w:left="720"/>
      <w:contextualSpacing/>
    </w:pPr>
  </w:style>
  <w:style w:type="character" w:styleId="af3">
    <w:name w:val="Hyperlink"/>
    <w:basedOn w:val="a0"/>
    <w:uiPriority w:val="99"/>
    <w:semiHidden/>
    <w:unhideWhenUsed/>
    <w:rsid w:val="004A7C10"/>
    <w:rPr>
      <w:color w:val="0000FF"/>
      <w:u w:val="single"/>
    </w:rPr>
  </w:style>
  <w:style w:type="table" w:styleId="af4">
    <w:name w:val="Table Grid"/>
    <w:basedOn w:val="a1"/>
    <w:rsid w:val="008529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1163D38EA95C300931576D5E08B28BDBAF900D0D2220365DC82AD807A14D552F91DF436B91AFBA8D84E7902B6C38E0CC0992B8FB9642D9A93D8928771EXCD" TargetMode="External"/><Relationship Id="rId4" Type="http://schemas.microsoft.com/office/2007/relationships/stylesWithEffects" Target="stylesWithEffects.xml"/><Relationship Id="rId9" Type="http://schemas.openxmlformats.org/officeDocument/2006/relationships/hyperlink" Target="http://www.consultant.ru/document/cons_doc_LAW_33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8C39-8A8E-4DA9-8F63-0C2CA38E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Блинова Наталья</cp:lastModifiedBy>
  <cp:revision>2</cp:revision>
  <cp:lastPrinted>2019-11-27T07:16:00Z</cp:lastPrinted>
  <dcterms:created xsi:type="dcterms:W3CDTF">2025-04-21T02:04:00Z</dcterms:created>
  <dcterms:modified xsi:type="dcterms:W3CDTF">2025-04-21T02:04:00Z</dcterms:modified>
</cp:coreProperties>
</file>