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AD" w:rsidRDefault="008072AD" w:rsidP="008072AD">
      <w:pPr>
        <w:pStyle w:val="a4"/>
        <w:rPr>
          <w:rFonts w:ascii="Calibri" w:hAnsi="Calibri" w:cs="Calibri"/>
          <w:sz w:val="22"/>
          <w:szCs w:val="22"/>
        </w:rPr>
      </w:pPr>
      <w:bookmarkStart w:id="0" w:name="_GoBack"/>
      <w:bookmarkEnd w:id="0"/>
      <w:r>
        <w:rPr>
          <w:rFonts w:ascii="Calibri" w:hAnsi="Calibri" w:cs="Calibri"/>
          <w:sz w:val="22"/>
          <w:szCs w:val="22"/>
        </w:rPr>
        <w:t xml:space="preserve">                                                                                                                                                                                                                                                                                                                                                                                                                                                                                                                                                                                                                                                                                                                                                                                                                                                                                                                                                                                                                                                                                                                                                                                                                                                                                                                                                                                                                                                                                                                                                                                                                                                                                                                                                                                                                                                                                                                                                                                                                                                                                                      </w:t>
      </w:r>
    </w:p>
    <w:p w:rsidR="008072AD" w:rsidRDefault="008072AD" w:rsidP="008072AD">
      <w:pPr>
        <w:autoSpaceDE w:val="0"/>
        <w:autoSpaceDN w:val="0"/>
        <w:adjustRightInd w:val="0"/>
        <w:jc w:val="center"/>
      </w:pPr>
      <w:r>
        <w:rPr>
          <w:rFonts w:ascii="Calibri" w:hAnsi="Calibri" w:cs="Calibri"/>
          <w:sz w:val="22"/>
          <w:szCs w:val="22"/>
          <w:lang w:val="en-US"/>
        </w:rPr>
        <w:object w:dxaOrig="375"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4pt" o:ole="">
            <v:imagedata r:id="rId9" o:title=""/>
          </v:shape>
          <o:OLEObject Type="Embed" ProgID="Word.Picture.8" ShapeID="_x0000_i1025" DrawAspect="Content" ObjectID="_1806489082" r:id="rId10"/>
        </w:object>
      </w:r>
      <w:r w:rsidRPr="008072AD">
        <w:t xml:space="preserve"> </w:t>
      </w:r>
    </w:p>
    <w:p w:rsidR="006C59B5" w:rsidRPr="006C59B5" w:rsidRDefault="006C59B5" w:rsidP="006C59B5">
      <w:pPr>
        <w:autoSpaceDE w:val="0"/>
        <w:autoSpaceDN w:val="0"/>
        <w:adjustRightInd w:val="0"/>
        <w:jc w:val="center"/>
        <w:rPr>
          <w:rFonts w:ascii="Times New Roman CYR" w:hAnsi="Times New Roman CYR" w:cs="Times New Roman CYR"/>
          <w:b/>
          <w:bCs/>
          <w:sz w:val="24"/>
          <w:szCs w:val="24"/>
        </w:rPr>
      </w:pPr>
      <w:r w:rsidRPr="006C59B5">
        <w:rPr>
          <w:rFonts w:ascii="Times New Roman CYR" w:hAnsi="Times New Roman CYR" w:cs="Times New Roman CYR"/>
          <w:b/>
          <w:bCs/>
          <w:sz w:val="24"/>
          <w:szCs w:val="24"/>
        </w:rPr>
        <w:t xml:space="preserve">Счетная палата </w:t>
      </w:r>
    </w:p>
    <w:p w:rsidR="006C59B5" w:rsidRPr="006C59B5" w:rsidRDefault="006C59B5" w:rsidP="006C59B5">
      <w:pPr>
        <w:autoSpaceDE w:val="0"/>
        <w:autoSpaceDN w:val="0"/>
        <w:adjustRightInd w:val="0"/>
        <w:jc w:val="center"/>
        <w:rPr>
          <w:sz w:val="24"/>
          <w:szCs w:val="24"/>
        </w:rPr>
      </w:pPr>
      <w:r w:rsidRPr="006C59B5">
        <w:rPr>
          <w:rFonts w:ascii="Times New Roman CYR" w:hAnsi="Times New Roman CYR" w:cs="Times New Roman CYR"/>
          <w:b/>
          <w:bCs/>
          <w:sz w:val="24"/>
          <w:szCs w:val="24"/>
        </w:rPr>
        <w:t xml:space="preserve">Муниципального образования </w:t>
      </w:r>
      <w:r w:rsidRPr="006C59B5">
        <w:rPr>
          <w:b/>
          <w:bCs/>
          <w:sz w:val="24"/>
          <w:szCs w:val="24"/>
        </w:rPr>
        <w:t>«</w:t>
      </w:r>
      <w:r w:rsidRPr="006C59B5">
        <w:rPr>
          <w:rFonts w:ascii="Times New Roman CYR" w:hAnsi="Times New Roman CYR" w:cs="Times New Roman CYR"/>
          <w:b/>
          <w:bCs/>
          <w:sz w:val="24"/>
          <w:szCs w:val="24"/>
        </w:rPr>
        <w:t>Томский район</w:t>
      </w:r>
      <w:r w:rsidRPr="006C59B5">
        <w:rPr>
          <w:b/>
          <w:bCs/>
          <w:sz w:val="24"/>
          <w:szCs w:val="24"/>
        </w:rPr>
        <w:t>»</w:t>
      </w:r>
    </w:p>
    <w:p w:rsidR="006C59B5" w:rsidRPr="00D63EC5" w:rsidRDefault="002A2980" w:rsidP="006C59B5">
      <w:pPr>
        <w:autoSpaceDE w:val="0"/>
        <w:autoSpaceDN w:val="0"/>
        <w:adjustRightInd w:val="0"/>
        <w:jc w:val="center"/>
        <w:rPr>
          <w:sz w:val="18"/>
          <w:szCs w:val="18"/>
        </w:rPr>
      </w:pPr>
      <w:r>
        <w:rPr>
          <w:rFonts w:ascii="Times New Roman CYR" w:hAnsi="Times New Roman CYR" w:cs="Times New Roman CYR"/>
        </w:rPr>
        <w:t xml:space="preserve">пр. Фрунзе 59а, </w:t>
      </w:r>
      <w:r w:rsidR="006C59B5" w:rsidRPr="006C59B5">
        <w:rPr>
          <w:rFonts w:ascii="Times New Roman CYR" w:hAnsi="Times New Roman CYR" w:cs="Times New Roman CYR"/>
        </w:rPr>
        <w:t xml:space="preserve">г. Томск, Россия, 634061, тел. </w:t>
      </w:r>
      <w:r w:rsidR="006C59B5" w:rsidRPr="006C59B5">
        <w:rPr>
          <w:rFonts w:ascii="Times New Roman CYR" w:hAnsi="Times New Roman CYR" w:cs="Times New Roman CYR"/>
          <w:lang w:val="en-US"/>
        </w:rPr>
        <w:t>(</w:t>
      </w:r>
      <w:r w:rsidR="006C59B5" w:rsidRPr="006C59B5">
        <w:rPr>
          <w:rFonts w:ascii="Times New Roman CYR" w:hAnsi="Times New Roman CYR" w:cs="Times New Roman CYR"/>
        </w:rPr>
        <w:t>факс</w:t>
      </w:r>
      <w:r w:rsidR="006C59B5" w:rsidRPr="006C59B5">
        <w:rPr>
          <w:rFonts w:ascii="Times New Roman CYR" w:hAnsi="Times New Roman CYR" w:cs="Times New Roman CYR"/>
          <w:lang w:val="en-US"/>
        </w:rPr>
        <w:t>) 44-22-61</w:t>
      </w:r>
      <w:r w:rsidR="006C59B5" w:rsidRPr="006C59B5">
        <w:rPr>
          <w:rFonts w:ascii="Times New Roman CYR" w:hAnsi="Times New Roman CYR" w:cs="Times New Roman CYR"/>
          <w:lang w:val="en-US"/>
        </w:rPr>
        <w:br/>
      </w:r>
      <w:r w:rsidR="006C59B5" w:rsidRPr="006C59B5">
        <w:rPr>
          <w:sz w:val="18"/>
          <w:szCs w:val="18"/>
          <w:lang w:val="en-US"/>
        </w:rPr>
        <w:t xml:space="preserve">e-mail: </w:t>
      </w:r>
      <w:hyperlink r:id="rId11" w:history="1">
        <w:r w:rsidR="006C59B5" w:rsidRPr="006C59B5">
          <w:rPr>
            <w:sz w:val="18"/>
            <w:szCs w:val="18"/>
            <w:u w:val="single"/>
            <w:lang w:val="en-US"/>
          </w:rPr>
          <w:t>sptr</w:t>
        </w:r>
        <w:r w:rsidR="006C59B5" w:rsidRPr="006C59B5">
          <w:rPr>
            <w:vanish/>
            <w:sz w:val="18"/>
            <w:szCs w:val="18"/>
            <w:u w:val="single"/>
            <w:lang w:val="en-US"/>
          </w:rPr>
          <w:t>HYPERLINK "mailto:sptr@atr.tomsk.gov.ru"</w:t>
        </w:r>
        <w:r w:rsidR="006C59B5" w:rsidRPr="006C59B5">
          <w:rPr>
            <w:sz w:val="18"/>
            <w:szCs w:val="18"/>
            <w:u w:val="single"/>
            <w:lang w:val="en-US"/>
          </w:rPr>
          <w:t>@</w:t>
        </w:r>
        <w:r w:rsidR="006C59B5" w:rsidRPr="006C59B5">
          <w:rPr>
            <w:vanish/>
            <w:sz w:val="18"/>
            <w:szCs w:val="18"/>
            <w:u w:val="single"/>
            <w:lang w:val="en-US"/>
          </w:rPr>
          <w:t>HYPERLINK "mailto:sptr@atr.tomsk.gov.ru"</w:t>
        </w:r>
        <w:r w:rsidR="006C59B5" w:rsidRPr="006C59B5">
          <w:rPr>
            <w:sz w:val="18"/>
            <w:szCs w:val="18"/>
            <w:u w:val="single"/>
            <w:lang w:val="en-US"/>
          </w:rPr>
          <w:t>atr</w:t>
        </w:r>
        <w:r w:rsidR="006C59B5" w:rsidRPr="006C59B5">
          <w:rPr>
            <w:vanish/>
            <w:sz w:val="18"/>
            <w:szCs w:val="18"/>
            <w:u w:val="single"/>
            <w:lang w:val="en-US"/>
          </w:rPr>
          <w:t>HYPERLINK "mailto:sptr@atr.tomsk.gov.ru"</w:t>
        </w:r>
        <w:r w:rsidR="006C59B5" w:rsidRPr="006C59B5">
          <w:rPr>
            <w:sz w:val="18"/>
            <w:szCs w:val="18"/>
            <w:u w:val="single"/>
            <w:lang w:val="en-US"/>
          </w:rPr>
          <w:t>.</w:t>
        </w:r>
        <w:r w:rsidR="006C59B5" w:rsidRPr="006C59B5">
          <w:rPr>
            <w:vanish/>
            <w:sz w:val="18"/>
            <w:szCs w:val="18"/>
            <w:u w:val="single"/>
            <w:lang w:val="en-US"/>
          </w:rPr>
          <w:t>HYPERLINK "mailto:sptr@atr.tomsk.gov.ru"</w:t>
        </w:r>
        <w:r w:rsidR="006C59B5" w:rsidRPr="006C59B5">
          <w:rPr>
            <w:sz w:val="18"/>
            <w:szCs w:val="18"/>
            <w:u w:val="single"/>
            <w:lang w:val="en-US"/>
          </w:rPr>
          <w:t>tomsk</w:t>
        </w:r>
        <w:r w:rsidR="006C59B5" w:rsidRPr="006C59B5">
          <w:rPr>
            <w:vanish/>
            <w:sz w:val="18"/>
            <w:szCs w:val="18"/>
            <w:u w:val="single"/>
            <w:lang w:val="en-US"/>
          </w:rPr>
          <w:t>HYPERLINK</w:t>
        </w:r>
        <w:r w:rsidR="006C59B5" w:rsidRPr="00D63EC5">
          <w:rPr>
            <w:vanish/>
            <w:sz w:val="18"/>
            <w:szCs w:val="18"/>
            <w:u w:val="single"/>
          </w:rPr>
          <w:t xml:space="preserve"> "</w:t>
        </w:r>
        <w:r w:rsidR="006C59B5" w:rsidRPr="006C59B5">
          <w:rPr>
            <w:vanish/>
            <w:sz w:val="18"/>
            <w:szCs w:val="18"/>
            <w:u w:val="single"/>
            <w:lang w:val="en-US"/>
          </w:rPr>
          <w:t>mailto</w:t>
        </w:r>
        <w:r w:rsidR="006C59B5" w:rsidRPr="00D63EC5">
          <w:rPr>
            <w:vanish/>
            <w:sz w:val="18"/>
            <w:szCs w:val="18"/>
            <w:u w:val="single"/>
          </w:rPr>
          <w:t>:</w:t>
        </w:r>
        <w:r w:rsidR="006C59B5" w:rsidRPr="006C59B5">
          <w:rPr>
            <w:vanish/>
            <w:sz w:val="18"/>
            <w:szCs w:val="18"/>
            <w:u w:val="single"/>
            <w:lang w:val="en-US"/>
          </w:rPr>
          <w:t>sptr</w:t>
        </w:r>
        <w:r w:rsidR="006C59B5" w:rsidRPr="00D63EC5">
          <w:rPr>
            <w:vanish/>
            <w:sz w:val="18"/>
            <w:szCs w:val="18"/>
            <w:u w:val="single"/>
          </w:rPr>
          <w:t>@</w:t>
        </w:r>
        <w:r w:rsidR="006C59B5" w:rsidRPr="006C59B5">
          <w:rPr>
            <w:vanish/>
            <w:sz w:val="18"/>
            <w:szCs w:val="18"/>
            <w:u w:val="single"/>
            <w:lang w:val="en-US"/>
          </w:rPr>
          <w:t>atr</w:t>
        </w:r>
        <w:r w:rsidR="006C59B5" w:rsidRPr="00D63EC5">
          <w:rPr>
            <w:vanish/>
            <w:sz w:val="18"/>
            <w:szCs w:val="18"/>
            <w:u w:val="single"/>
          </w:rPr>
          <w:t>.</w:t>
        </w:r>
        <w:r w:rsidR="006C59B5" w:rsidRPr="006C59B5">
          <w:rPr>
            <w:vanish/>
            <w:sz w:val="18"/>
            <w:szCs w:val="18"/>
            <w:u w:val="single"/>
            <w:lang w:val="en-US"/>
          </w:rPr>
          <w:t>tomsk</w:t>
        </w:r>
        <w:r w:rsidR="006C59B5" w:rsidRPr="00D63EC5">
          <w:rPr>
            <w:vanish/>
            <w:sz w:val="18"/>
            <w:szCs w:val="18"/>
            <w:u w:val="single"/>
          </w:rPr>
          <w:t>.</w:t>
        </w:r>
        <w:r w:rsidR="006C59B5" w:rsidRPr="006C59B5">
          <w:rPr>
            <w:vanish/>
            <w:sz w:val="18"/>
            <w:szCs w:val="18"/>
            <w:u w:val="single"/>
            <w:lang w:val="en-US"/>
          </w:rPr>
          <w:t>gov</w:t>
        </w:r>
        <w:r w:rsidR="006C59B5" w:rsidRPr="00D63EC5">
          <w:rPr>
            <w:vanish/>
            <w:sz w:val="18"/>
            <w:szCs w:val="18"/>
            <w:u w:val="single"/>
          </w:rPr>
          <w:t>.</w:t>
        </w:r>
        <w:r w:rsidR="006C59B5" w:rsidRPr="006C59B5">
          <w:rPr>
            <w:vanish/>
            <w:sz w:val="18"/>
            <w:szCs w:val="18"/>
            <w:u w:val="single"/>
            <w:lang w:val="en-US"/>
          </w:rPr>
          <w:t>ru</w:t>
        </w:r>
        <w:r w:rsidR="006C59B5" w:rsidRPr="00D63EC5">
          <w:rPr>
            <w:vanish/>
            <w:sz w:val="18"/>
            <w:szCs w:val="18"/>
            <w:u w:val="single"/>
          </w:rPr>
          <w:t>"</w:t>
        </w:r>
        <w:r w:rsidR="006C59B5" w:rsidRPr="00D63EC5">
          <w:rPr>
            <w:sz w:val="18"/>
            <w:szCs w:val="18"/>
            <w:u w:val="single"/>
          </w:rPr>
          <w:t>.</w:t>
        </w:r>
        <w:r w:rsidR="006C59B5" w:rsidRPr="006C59B5">
          <w:rPr>
            <w:vanish/>
            <w:sz w:val="18"/>
            <w:szCs w:val="18"/>
            <w:u w:val="single"/>
            <w:lang w:val="en-US"/>
          </w:rPr>
          <w:t>HYPERLINK</w:t>
        </w:r>
        <w:r w:rsidR="006C59B5" w:rsidRPr="00D63EC5">
          <w:rPr>
            <w:vanish/>
            <w:sz w:val="18"/>
            <w:szCs w:val="18"/>
            <w:u w:val="single"/>
          </w:rPr>
          <w:t xml:space="preserve"> "</w:t>
        </w:r>
        <w:r w:rsidR="006C59B5" w:rsidRPr="006C59B5">
          <w:rPr>
            <w:vanish/>
            <w:sz w:val="18"/>
            <w:szCs w:val="18"/>
            <w:u w:val="single"/>
            <w:lang w:val="en-US"/>
          </w:rPr>
          <w:t>mailto</w:t>
        </w:r>
        <w:r w:rsidR="006C59B5" w:rsidRPr="00D63EC5">
          <w:rPr>
            <w:vanish/>
            <w:sz w:val="18"/>
            <w:szCs w:val="18"/>
            <w:u w:val="single"/>
          </w:rPr>
          <w:t>:</w:t>
        </w:r>
        <w:r w:rsidR="006C59B5" w:rsidRPr="006C59B5">
          <w:rPr>
            <w:vanish/>
            <w:sz w:val="18"/>
            <w:szCs w:val="18"/>
            <w:u w:val="single"/>
            <w:lang w:val="en-US"/>
          </w:rPr>
          <w:t>sptr</w:t>
        </w:r>
        <w:r w:rsidR="006C59B5" w:rsidRPr="00D63EC5">
          <w:rPr>
            <w:vanish/>
            <w:sz w:val="18"/>
            <w:szCs w:val="18"/>
            <w:u w:val="single"/>
          </w:rPr>
          <w:t>@</w:t>
        </w:r>
        <w:r w:rsidR="006C59B5" w:rsidRPr="006C59B5">
          <w:rPr>
            <w:vanish/>
            <w:sz w:val="18"/>
            <w:szCs w:val="18"/>
            <w:u w:val="single"/>
            <w:lang w:val="en-US"/>
          </w:rPr>
          <w:t>atr</w:t>
        </w:r>
        <w:r w:rsidR="006C59B5" w:rsidRPr="00D63EC5">
          <w:rPr>
            <w:vanish/>
            <w:sz w:val="18"/>
            <w:szCs w:val="18"/>
            <w:u w:val="single"/>
          </w:rPr>
          <w:t>.</w:t>
        </w:r>
        <w:r w:rsidR="006C59B5" w:rsidRPr="006C59B5">
          <w:rPr>
            <w:vanish/>
            <w:sz w:val="18"/>
            <w:szCs w:val="18"/>
            <w:u w:val="single"/>
            <w:lang w:val="en-US"/>
          </w:rPr>
          <w:t>tomsk</w:t>
        </w:r>
        <w:r w:rsidR="006C59B5" w:rsidRPr="00D63EC5">
          <w:rPr>
            <w:vanish/>
            <w:sz w:val="18"/>
            <w:szCs w:val="18"/>
            <w:u w:val="single"/>
          </w:rPr>
          <w:t>.</w:t>
        </w:r>
        <w:r w:rsidR="006C59B5" w:rsidRPr="006C59B5">
          <w:rPr>
            <w:vanish/>
            <w:sz w:val="18"/>
            <w:szCs w:val="18"/>
            <w:u w:val="single"/>
            <w:lang w:val="en-US"/>
          </w:rPr>
          <w:t>gov</w:t>
        </w:r>
        <w:r w:rsidR="006C59B5" w:rsidRPr="00D63EC5">
          <w:rPr>
            <w:vanish/>
            <w:sz w:val="18"/>
            <w:szCs w:val="18"/>
            <w:u w:val="single"/>
          </w:rPr>
          <w:t>.</w:t>
        </w:r>
        <w:r w:rsidR="006C59B5" w:rsidRPr="006C59B5">
          <w:rPr>
            <w:vanish/>
            <w:sz w:val="18"/>
            <w:szCs w:val="18"/>
            <w:u w:val="single"/>
            <w:lang w:val="en-US"/>
          </w:rPr>
          <w:t>ru</w:t>
        </w:r>
        <w:r w:rsidR="006C59B5" w:rsidRPr="00D63EC5">
          <w:rPr>
            <w:vanish/>
            <w:sz w:val="18"/>
            <w:szCs w:val="18"/>
            <w:u w:val="single"/>
          </w:rPr>
          <w:t>"</w:t>
        </w:r>
        <w:r w:rsidR="006C59B5" w:rsidRPr="006C59B5">
          <w:rPr>
            <w:sz w:val="18"/>
            <w:szCs w:val="18"/>
            <w:u w:val="single"/>
            <w:lang w:val="en-US"/>
          </w:rPr>
          <w:t>gov</w:t>
        </w:r>
        <w:r w:rsidR="006C59B5" w:rsidRPr="006C59B5">
          <w:rPr>
            <w:vanish/>
            <w:sz w:val="18"/>
            <w:szCs w:val="18"/>
            <w:u w:val="single"/>
            <w:lang w:val="en-US"/>
          </w:rPr>
          <w:t>HYPERLINK</w:t>
        </w:r>
        <w:r w:rsidR="006C59B5" w:rsidRPr="00D63EC5">
          <w:rPr>
            <w:vanish/>
            <w:sz w:val="18"/>
            <w:szCs w:val="18"/>
            <w:u w:val="single"/>
          </w:rPr>
          <w:t xml:space="preserve"> "</w:t>
        </w:r>
        <w:r w:rsidR="006C59B5" w:rsidRPr="006C59B5">
          <w:rPr>
            <w:vanish/>
            <w:sz w:val="18"/>
            <w:szCs w:val="18"/>
            <w:u w:val="single"/>
            <w:lang w:val="en-US"/>
          </w:rPr>
          <w:t>mailto</w:t>
        </w:r>
        <w:r w:rsidR="006C59B5" w:rsidRPr="00D63EC5">
          <w:rPr>
            <w:vanish/>
            <w:sz w:val="18"/>
            <w:szCs w:val="18"/>
            <w:u w:val="single"/>
          </w:rPr>
          <w:t>:</w:t>
        </w:r>
        <w:r w:rsidR="006C59B5" w:rsidRPr="006C59B5">
          <w:rPr>
            <w:vanish/>
            <w:sz w:val="18"/>
            <w:szCs w:val="18"/>
            <w:u w:val="single"/>
            <w:lang w:val="en-US"/>
          </w:rPr>
          <w:t>sptr</w:t>
        </w:r>
        <w:r w:rsidR="006C59B5" w:rsidRPr="00D63EC5">
          <w:rPr>
            <w:vanish/>
            <w:sz w:val="18"/>
            <w:szCs w:val="18"/>
            <w:u w:val="single"/>
          </w:rPr>
          <w:t>@</w:t>
        </w:r>
        <w:r w:rsidR="006C59B5" w:rsidRPr="006C59B5">
          <w:rPr>
            <w:vanish/>
            <w:sz w:val="18"/>
            <w:szCs w:val="18"/>
            <w:u w:val="single"/>
            <w:lang w:val="en-US"/>
          </w:rPr>
          <w:t>atr</w:t>
        </w:r>
        <w:r w:rsidR="006C59B5" w:rsidRPr="00D63EC5">
          <w:rPr>
            <w:vanish/>
            <w:sz w:val="18"/>
            <w:szCs w:val="18"/>
            <w:u w:val="single"/>
          </w:rPr>
          <w:t>.</w:t>
        </w:r>
        <w:r w:rsidR="006C59B5" w:rsidRPr="006C59B5">
          <w:rPr>
            <w:vanish/>
            <w:sz w:val="18"/>
            <w:szCs w:val="18"/>
            <w:u w:val="single"/>
            <w:lang w:val="en-US"/>
          </w:rPr>
          <w:t>tomsk</w:t>
        </w:r>
        <w:r w:rsidR="006C59B5" w:rsidRPr="00D63EC5">
          <w:rPr>
            <w:vanish/>
            <w:sz w:val="18"/>
            <w:szCs w:val="18"/>
            <w:u w:val="single"/>
          </w:rPr>
          <w:t>.</w:t>
        </w:r>
        <w:r w:rsidR="006C59B5" w:rsidRPr="006C59B5">
          <w:rPr>
            <w:vanish/>
            <w:sz w:val="18"/>
            <w:szCs w:val="18"/>
            <w:u w:val="single"/>
            <w:lang w:val="en-US"/>
          </w:rPr>
          <w:t>gov</w:t>
        </w:r>
        <w:r w:rsidR="006C59B5" w:rsidRPr="00D63EC5">
          <w:rPr>
            <w:vanish/>
            <w:sz w:val="18"/>
            <w:szCs w:val="18"/>
            <w:u w:val="single"/>
          </w:rPr>
          <w:t>.</w:t>
        </w:r>
        <w:r w:rsidR="006C59B5" w:rsidRPr="006C59B5">
          <w:rPr>
            <w:vanish/>
            <w:sz w:val="18"/>
            <w:szCs w:val="18"/>
            <w:u w:val="single"/>
            <w:lang w:val="en-US"/>
          </w:rPr>
          <w:t>ru</w:t>
        </w:r>
        <w:r w:rsidR="006C59B5" w:rsidRPr="00D63EC5">
          <w:rPr>
            <w:vanish/>
            <w:sz w:val="18"/>
            <w:szCs w:val="18"/>
            <w:u w:val="single"/>
          </w:rPr>
          <w:t>"</w:t>
        </w:r>
        <w:r w:rsidR="006C59B5" w:rsidRPr="00D63EC5">
          <w:rPr>
            <w:sz w:val="18"/>
            <w:szCs w:val="18"/>
            <w:u w:val="single"/>
          </w:rPr>
          <w:t>.</w:t>
        </w:r>
        <w:r w:rsidR="006C59B5" w:rsidRPr="006C59B5">
          <w:rPr>
            <w:vanish/>
            <w:sz w:val="18"/>
            <w:szCs w:val="18"/>
            <w:u w:val="single"/>
            <w:lang w:val="en-US"/>
          </w:rPr>
          <w:t>HYPERLINK</w:t>
        </w:r>
        <w:r w:rsidR="006C59B5" w:rsidRPr="00D63EC5">
          <w:rPr>
            <w:vanish/>
            <w:sz w:val="18"/>
            <w:szCs w:val="18"/>
            <w:u w:val="single"/>
          </w:rPr>
          <w:t xml:space="preserve"> "</w:t>
        </w:r>
        <w:r w:rsidR="006C59B5" w:rsidRPr="006C59B5">
          <w:rPr>
            <w:vanish/>
            <w:sz w:val="18"/>
            <w:szCs w:val="18"/>
            <w:u w:val="single"/>
            <w:lang w:val="en-US"/>
          </w:rPr>
          <w:t>mailto</w:t>
        </w:r>
        <w:r w:rsidR="006C59B5" w:rsidRPr="00D63EC5">
          <w:rPr>
            <w:vanish/>
            <w:sz w:val="18"/>
            <w:szCs w:val="18"/>
            <w:u w:val="single"/>
          </w:rPr>
          <w:t>:</w:t>
        </w:r>
        <w:r w:rsidR="006C59B5" w:rsidRPr="006C59B5">
          <w:rPr>
            <w:vanish/>
            <w:sz w:val="18"/>
            <w:szCs w:val="18"/>
            <w:u w:val="single"/>
            <w:lang w:val="en-US"/>
          </w:rPr>
          <w:t>sptr</w:t>
        </w:r>
        <w:r w:rsidR="006C59B5" w:rsidRPr="00D63EC5">
          <w:rPr>
            <w:vanish/>
            <w:sz w:val="18"/>
            <w:szCs w:val="18"/>
            <w:u w:val="single"/>
          </w:rPr>
          <w:t>@</w:t>
        </w:r>
        <w:r w:rsidR="006C59B5" w:rsidRPr="006C59B5">
          <w:rPr>
            <w:vanish/>
            <w:sz w:val="18"/>
            <w:szCs w:val="18"/>
            <w:u w:val="single"/>
            <w:lang w:val="en-US"/>
          </w:rPr>
          <w:t>atr</w:t>
        </w:r>
        <w:r w:rsidR="006C59B5" w:rsidRPr="00D63EC5">
          <w:rPr>
            <w:vanish/>
            <w:sz w:val="18"/>
            <w:szCs w:val="18"/>
            <w:u w:val="single"/>
          </w:rPr>
          <w:t>.</w:t>
        </w:r>
        <w:r w:rsidR="006C59B5" w:rsidRPr="006C59B5">
          <w:rPr>
            <w:vanish/>
            <w:sz w:val="18"/>
            <w:szCs w:val="18"/>
            <w:u w:val="single"/>
            <w:lang w:val="en-US"/>
          </w:rPr>
          <w:t>tomsk</w:t>
        </w:r>
        <w:r w:rsidR="006C59B5" w:rsidRPr="00D63EC5">
          <w:rPr>
            <w:vanish/>
            <w:sz w:val="18"/>
            <w:szCs w:val="18"/>
            <w:u w:val="single"/>
          </w:rPr>
          <w:t>.</w:t>
        </w:r>
        <w:r w:rsidR="006C59B5" w:rsidRPr="006C59B5">
          <w:rPr>
            <w:vanish/>
            <w:sz w:val="18"/>
            <w:szCs w:val="18"/>
            <w:u w:val="single"/>
            <w:lang w:val="en-US"/>
          </w:rPr>
          <w:t>gov</w:t>
        </w:r>
        <w:r w:rsidR="006C59B5" w:rsidRPr="00D63EC5">
          <w:rPr>
            <w:vanish/>
            <w:sz w:val="18"/>
            <w:szCs w:val="18"/>
            <w:u w:val="single"/>
          </w:rPr>
          <w:t>.</w:t>
        </w:r>
        <w:r w:rsidR="006C59B5" w:rsidRPr="006C59B5">
          <w:rPr>
            <w:vanish/>
            <w:sz w:val="18"/>
            <w:szCs w:val="18"/>
            <w:u w:val="single"/>
            <w:lang w:val="en-US"/>
          </w:rPr>
          <w:t>ru</w:t>
        </w:r>
        <w:r w:rsidR="006C59B5" w:rsidRPr="00D63EC5">
          <w:rPr>
            <w:vanish/>
            <w:sz w:val="18"/>
            <w:szCs w:val="18"/>
            <w:u w:val="single"/>
          </w:rPr>
          <w:t>"</w:t>
        </w:r>
        <w:r w:rsidR="006C59B5" w:rsidRPr="006C59B5">
          <w:rPr>
            <w:sz w:val="18"/>
            <w:szCs w:val="18"/>
            <w:u w:val="single"/>
            <w:lang w:val="en-US"/>
          </w:rPr>
          <w:t>ru</w:t>
        </w:r>
      </w:hyperlink>
    </w:p>
    <w:p w:rsidR="008072AD" w:rsidRPr="00D63EC5" w:rsidRDefault="008072AD" w:rsidP="008072AD">
      <w:pPr>
        <w:tabs>
          <w:tab w:val="left" w:pos="1620"/>
        </w:tabs>
        <w:rPr>
          <w:b/>
        </w:rPr>
      </w:pPr>
      <w:r w:rsidRPr="00D63EC5">
        <w:rPr>
          <w:b/>
        </w:rPr>
        <w:t>_________________________________________________________________________________________</w:t>
      </w:r>
    </w:p>
    <w:p w:rsidR="008072AD" w:rsidRDefault="008072AD" w:rsidP="008072AD">
      <w:pPr>
        <w:keepNext/>
        <w:autoSpaceDE w:val="0"/>
        <w:autoSpaceDN w:val="0"/>
        <w:adjustRightInd w:val="0"/>
        <w:jc w:val="center"/>
        <w:rPr>
          <w:b/>
          <w:bCs/>
          <w:sz w:val="24"/>
          <w:szCs w:val="24"/>
        </w:rPr>
      </w:pPr>
      <w:r>
        <w:rPr>
          <w:b/>
          <w:bCs/>
          <w:sz w:val="24"/>
          <w:szCs w:val="24"/>
        </w:rPr>
        <w:t xml:space="preserve">Заключение № </w:t>
      </w:r>
      <w:r w:rsidR="002A2980">
        <w:rPr>
          <w:b/>
          <w:bCs/>
          <w:sz w:val="24"/>
          <w:szCs w:val="24"/>
        </w:rPr>
        <w:t>13</w:t>
      </w:r>
    </w:p>
    <w:p w:rsidR="008072AD" w:rsidRDefault="008072AD" w:rsidP="008072AD">
      <w:pPr>
        <w:keepNext/>
        <w:autoSpaceDE w:val="0"/>
        <w:autoSpaceDN w:val="0"/>
        <w:adjustRightInd w:val="0"/>
        <w:ind w:left="-709" w:right="-1"/>
        <w:jc w:val="center"/>
        <w:rPr>
          <w:b/>
          <w:bCs/>
          <w:sz w:val="24"/>
          <w:szCs w:val="24"/>
        </w:rPr>
      </w:pPr>
      <w:r>
        <w:rPr>
          <w:b/>
          <w:bCs/>
          <w:sz w:val="24"/>
          <w:szCs w:val="24"/>
        </w:rPr>
        <w:t>по итогам внешней проверки отчёта об исполнении бюджета</w:t>
      </w:r>
    </w:p>
    <w:p w:rsidR="008072AD" w:rsidRDefault="008072AD" w:rsidP="008072AD">
      <w:pPr>
        <w:keepNext/>
        <w:autoSpaceDE w:val="0"/>
        <w:autoSpaceDN w:val="0"/>
        <w:adjustRightInd w:val="0"/>
        <w:ind w:left="-709" w:right="-1"/>
        <w:jc w:val="center"/>
        <w:rPr>
          <w:b/>
          <w:bCs/>
          <w:sz w:val="24"/>
          <w:szCs w:val="24"/>
        </w:rPr>
      </w:pPr>
      <w:r>
        <w:rPr>
          <w:b/>
          <w:bCs/>
          <w:sz w:val="24"/>
          <w:szCs w:val="24"/>
        </w:rPr>
        <w:t>Мирненского сельского</w:t>
      </w:r>
      <w:r>
        <w:rPr>
          <w:sz w:val="24"/>
          <w:szCs w:val="24"/>
        </w:rPr>
        <w:t xml:space="preserve"> </w:t>
      </w:r>
      <w:r>
        <w:rPr>
          <w:b/>
          <w:bCs/>
          <w:sz w:val="24"/>
          <w:szCs w:val="24"/>
        </w:rPr>
        <w:t>поселения за 20</w:t>
      </w:r>
      <w:r w:rsidR="009A19FE">
        <w:rPr>
          <w:b/>
          <w:bCs/>
          <w:sz w:val="24"/>
          <w:szCs w:val="24"/>
        </w:rPr>
        <w:t>2</w:t>
      </w:r>
      <w:r w:rsidR="002A2980">
        <w:rPr>
          <w:b/>
          <w:bCs/>
          <w:sz w:val="24"/>
          <w:szCs w:val="24"/>
        </w:rPr>
        <w:t>2</w:t>
      </w:r>
      <w:r w:rsidR="009A19FE">
        <w:rPr>
          <w:b/>
          <w:bCs/>
          <w:sz w:val="24"/>
          <w:szCs w:val="24"/>
        </w:rPr>
        <w:t xml:space="preserve"> </w:t>
      </w:r>
      <w:r>
        <w:rPr>
          <w:b/>
          <w:bCs/>
          <w:sz w:val="24"/>
          <w:szCs w:val="24"/>
        </w:rPr>
        <w:t>год.</w:t>
      </w:r>
    </w:p>
    <w:p w:rsidR="008072AD" w:rsidRDefault="008072AD" w:rsidP="008072AD">
      <w:pPr>
        <w:keepNext/>
        <w:autoSpaceDE w:val="0"/>
        <w:autoSpaceDN w:val="0"/>
        <w:adjustRightInd w:val="0"/>
        <w:ind w:left="-709" w:right="-1"/>
        <w:jc w:val="center"/>
        <w:rPr>
          <w:b/>
          <w:bCs/>
          <w:sz w:val="24"/>
          <w:szCs w:val="24"/>
        </w:rPr>
      </w:pPr>
    </w:p>
    <w:p w:rsidR="008072AD" w:rsidRDefault="008072AD" w:rsidP="008072AD">
      <w:pPr>
        <w:pStyle w:val="a4"/>
        <w:ind w:left="-900" w:firstLine="540"/>
        <w:jc w:val="both"/>
        <w:rPr>
          <w:sz w:val="24"/>
          <w:szCs w:val="24"/>
        </w:rPr>
      </w:pPr>
      <w:r>
        <w:rPr>
          <w:sz w:val="24"/>
          <w:szCs w:val="24"/>
        </w:rPr>
        <w:t>г. Томск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1B6C21">
        <w:rPr>
          <w:sz w:val="24"/>
          <w:szCs w:val="24"/>
        </w:rPr>
        <w:t>20</w:t>
      </w:r>
      <w:r>
        <w:rPr>
          <w:sz w:val="24"/>
          <w:szCs w:val="24"/>
        </w:rPr>
        <w:t>.04.202</w:t>
      </w:r>
      <w:r w:rsidR="002A2980">
        <w:rPr>
          <w:sz w:val="24"/>
          <w:szCs w:val="24"/>
        </w:rPr>
        <w:t>3</w:t>
      </w:r>
      <w:r>
        <w:rPr>
          <w:sz w:val="24"/>
          <w:szCs w:val="24"/>
        </w:rPr>
        <w:t xml:space="preserve"> г.  </w:t>
      </w:r>
    </w:p>
    <w:p w:rsidR="008072AD" w:rsidRDefault="008072AD" w:rsidP="001B6C21">
      <w:pPr>
        <w:keepNext/>
        <w:ind w:firstLine="709"/>
        <w:jc w:val="both"/>
        <w:rPr>
          <w:b/>
          <w:sz w:val="24"/>
          <w:szCs w:val="24"/>
        </w:rPr>
      </w:pPr>
      <w:r>
        <w:rPr>
          <w:b/>
          <w:sz w:val="24"/>
          <w:szCs w:val="24"/>
        </w:rPr>
        <w:t>Основание для проведения экспертно-аналитического мероприятия:</w:t>
      </w:r>
    </w:p>
    <w:p w:rsidR="008072AD" w:rsidRPr="00A57A20" w:rsidRDefault="002A2980" w:rsidP="001B6C21">
      <w:pPr>
        <w:ind w:right="-1" w:firstLine="709"/>
        <w:jc w:val="both"/>
        <w:rPr>
          <w:b/>
          <w:sz w:val="24"/>
          <w:szCs w:val="24"/>
          <w:u w:val="single"/>
        </w:rPr>
      </w:pPr>
      <w:r>
        <w:rPr>
          <w:sz w:val="24"/>
          <w:szCs w:val="24"/>
        </w:rPr>
        <w:t xml:space="preserve">Статьи </w:t>
      </w:r>
      <w:r w:rsidRPr="00F23038">
        <w:rPr>
          <w:sz w:val="24"/>
          <w:szCs w:val="24"/>
        </w:rPr>
        <w:t xml:space="preserve">157, 264.4 Бюджетного кодекса Российской Федерации, пункт 13 статьи 6 Положения «О Счетной палате муниципального образования «Томский район», утвержденного решением Думы Томского района от 24.02.2022г.  № 113, </w:t>
      </w:r>
      <w:r w:rsidRPr="00F23038">
        <w:rPr>
          <w:iCs/>
          <w:sz w:val="24"/>
          <w:szCs w:val="24"/>
        </w:rPr>
        <w:t>пункт 2.1</w:t>
      </w:r>
      <w:r>
        <w:rPr>
          <w:iCs/>
          <w:sz w:val="24"/>
          <w:szCs w:val="24"/>
        </w:rPr>
        <w:t>4</w:t>
      </w:r>
      <w:r w:rsidRPr="00F23038">
        <w:rPr>
          <w:iCs/>
          <w:sz w:val="24"/>
          <w:szCs w:val="24"/>
        </w:rPr>
        <w:t xml:space="preserve"> плана </w:t>
      </w:r>
      <w:r w:rsidRPr="00F23038">
        <w:rPr>
          <w:sz w:val="24"/>
          <w:szCs w:val="24"/>
        </w:rPr>
        <w:t>работы Счетной палаты муниципального образования «Томский район» на 202</w:t>
      </w:r>
      <w:r>
        <w:rPr>
          <w:sz w:val="24"/>
          <w:szCs w:val="24"/>
        </w:rPr>
        <w:t>3</w:t>
      </w:r>
      <w:r w:rsidRPr="00F23038">
        <w:rPr>
          <w:sz w:val="24"/>
          <w:szCs w:val="24"/>
        </w:rPr>
        <w:t xml:space="preserve"> год, утвержденного распоряжением Счетной палаты  от 2</w:t>
      </w:r>
      <w:r>
        <w:rPr>
          <w:sz w:val="24"/>
          <w:szCs w:val="24"/>
        </w:rPr>
        <w:t>9</w:t>
      </w:r>
      <w:r w:rsidRPr="00F23038">
        <w:rPr>
          <w:sz w:val="24"/>
          <w:szCs w:val="24"/>
        </w:rPr>
        <w:t>.12.202</w:t>
      </w:r>
      <w:r>
        <w:rPr>
          <w:sz w:val="24"/>
          <w:szCs w:val="24"/>
        </w:rPr>
        <w:t>2</w:t>
      </w:r>
      <w:r w:rsidRPr="00F23038">
        <w:rPr>
          <w:sz w:val="24"/>
          <w:szCs w:val="24"/>
        </w:rPr>
        <w:t xml:space="preserve">г. № </w:t>
      </w:r>
      <w:r>
        <w:rPr>
          <w:sz w:val="24"/>
          <w:szCs w:val="24"/>
        </w:rPr>
        <w:t>26</w:t>
      </w:r>
      <w:r w:rsidRPr="00F23038">
        <w:rPr>
          <w:sz w:val="24"/>
          <w:szCs w:val="24"/>
        </w:rPr>
        <w:t xml:space="preserve">, распоряжение Счетной палаты от </w:t>
      </w:r>
      <w:r>
        <w:rPr>
          <w:sz w:val="24"/>
          <w:szCs w:val="24"/>
        </w:rPr>
        <w:t>10</w:t>
      </w:r>
      <w:r w:rsidRPr="00F23038">
        <w:rPr>
          <w:sz w:val="24"/>
          <w:szCs w:val="24"/>
        </w:rPr>
        <w:t>.03.202</w:t>
      </w:r>
      <w:r>
        <w:rPr>
          <w:sz w:val="24"/>
          <w:szCs w:val="24"/>
        </w:rPr>
        <w:t>3</w:t>
      </w:r>
      <w:r w:rsidRPr="00F23038">
        <w:rPr>
          <w:sz w:val="24"/>
          <w:szCs w:val="24"/>
        </w:rPr>
        <w:t xml:space="preserve">г № </w:t>
      </w:r>
      <w:r>
        <w:rPr>
          <w:sz w:val="24"/>
          <w:szCs w:val="24"/>
        </w:rPr>
        <w:t>6</w:t>
      </w:r>
      <w:r w:rsidRPr="00F23038">
        <w:rPr>
          <w:sz w:val="24"/>
          <w:szCs w:val="24"/>
        </w:rPr>
        <w:t xml:space="preserve"> «О проведении внешней проверки годовых отчетов об исполнении бюджета поселений, расположенных в границах Томского района, за 202</w:t>
      </w:r>
      <w:r>
        <w:rPr>
          <w:sz w:val="24"/>
          <w:szCs w:val="24"/>
        </w:rPr>
        <w:t>2</w:t>
      </w:r>
      <w:r w:rsidRPr="00F23038">
        <w:rPr>
          <w:sz w:val="24"/>
          <w:szCs w:val="24"/>
        </w:rPr>
        <w:t xml:space="preserve"> год»</w:t>
      </w:r>
      <w:r>
        <w:rPr>
          <w:sz w:val="24"/>
          <w:szCs w:val="24"/>
        </w:rPr>
        <w:t xml:space="preserve">, </w:t>
      </w:r>
      <w:r w:rsidR="008072AD" w:rsidRPr="00A57A20">
        <w:rPr>
          <w:sz w:val="24"/>
          <w:szCs w:val="24"/>
        </w:rPr>
        <w:t xml:space="preserve">Соглашения «О передаче полномочий по осуществлению внешней проверки годового отчета об исполнении бюджета Мирненского сельского поселения» от 29.03.2019г. № 13, а также по обращению Совета Мирненского сельского поселения от </w:t>
      </w:r>
      <w:r>
        <w:rPr>
          <w:sz w:val="24"/>
          <w:szCs w:val="24"/>
        </w:rPr>
        <w:t>29</w:t>
      </w:r>
      <w:r w:rsidR="008072AD" w:rsidRPr="00A57A20">
        <w:rPr>
          <w:sz w:val="24"/>
          <w:szCs w:val="24"/>
        </w:rPr>
        <w:t>.03.202</w:t>
      </w:r>
      <w:r>
        <w:rPr>
          <w:sz w:val="24"/>
          <w:szCs w:val="24"/>
        </w:rPr>
        <w:t>3</w:t>
      </w:r>
      <w:r w:rsidR="008072AD" w:rsidRPr="00A57A20">
        <w:rPr>
          <w:sz w:val="24"/>
          <w:szCs w:val="24"/>
        </w:rPr>
        <w:t>г. № 01</w:t>
      </w:r>
      <w:r w:rsidR="00A57A20">
        <w:rPr>
          <w:sz w:val="24"/>
          <w:szCs w:val="24"/>
        </w:rPr>
        <w:t>-09</w:t>
      </w:r>
      <w:r w:rsidR="008072AD" w:rsidRPr="00A57A20">
        <w:rPr>
          <w:sz w:val="24"/>
          <w:szCs w:val="24"/>
        </w:rPr>
        <w:t>/</w:t>
      </w:r>
      <w:r>
        <w:rPr>
          <w:sz w:val="24"/>
          <w:szCs w:val="24"/>
        </w:rPr>
        <w:t>5</w:t>
      </w:r>
      <w:r w:rsidR="008072AD" w:rsidRPr="00A57A20">
        <w:rPr>
          <w:sz w:val="24"/>
          <w:szCs w:val="24"/>
        </w:rPr>
        <w:t>.</w:t>
      </w:r>
    </w:p>
    <w:p w:rsidR="008072AD" w:rsidRDefault="008072AD" w:rsidP="001B6C21">
      <w:pPr>
        <w:ind w:right="-1" w:firstLine="709"/>
        <w:jc w:val="both"/>
        <w:rPr>
          <w:b/>
          <w:sz w:val="24"/>
          <w:szCs w:val="24"/>
        </w:rPr>
      </w:pPr>
      <w:r>
        <w:rPr>
          <w:b/>
          <w:sz w:val="24"/>
          <w:szCs w:val="24"/>
        </w:rPr>
        <w:t>Цель экспертно-аналитического мероприятия:</w:t>
      </w:r>
    </w:p>
    <w:p w:rsidR="008072AD" w:rsidRDefault="002A2980" w:rsidP="001B6C21">
      <w:pPr>
        <w:ind w:right="-1" w:firstLine="709"/>
        <w:jc w:val="both"/>
        <w:rPr>
          <w:b/>
          <w:sz w:val="24"/>
          <w:szCs w:val="24"/>
        </w:rPr>
      </w:pPr>
      <w:r>
        <w:rPr>
          <w:sz w:val="24"/>
          <w:szCs w:val="24"/>
        </w:rPr>
        <w:t xml:space="preserve">Определение соответствия </w:t>
      </w:r>
      <w:r w:rsidR="008072AD">
        <w:rPr>
          <w:sz w:val="24"/>
          <w:szCs w:val="24"/>
        </w:rPr>
        <w:t xml:space="preserve">годового отчета об исполнении бюджета Мирненского </w:t>
      </w:r>
      <w:r>
        <w:rPr>
          <w:sz w:val="24"/>
          <w:szCs w:val="24"/>
        </w:rPr>
        <w:t xml:space="preserve">сельского поселения требованиям </w:t>
      </w:r>
      <w:r w:rsidR="008072AD">
        <w:rPr>
          <w:sz w:val="24"/>
          <w:szCs w:val="24"/>
        </w:rPr>
        <w:t>бюджетного законодательства, оценка достоверности и полноты составления и п</w:t>
      </w:r>
      <w:r>
        <w:rPr>
          <w:sz w:val="24"/>
          <w:szCs w:val="24"/>
        </w:rPr>
        <w:t xml:space="preserve">редставления годовой бюджетной </w:t>
      </w:r>
      <w:r w:rsidR="008072AD">
        <w:rPr>
          <w:sz w:val="24"/>
          <w:szCs w:val="24"/>
        </w:rPr>
        <w:t>отчетности, выявление возможных нарушений, недостатков и их последствий.</w:t>
      </w:r>
      <w:r w:rsidR="008072AD">
        <w:rPr>
          <w:b/>
          <w:sz w:val="24"/>
          <w:szCs w:val="24"/>
        </w:rPr>
        <w:t xml:space="preserve"> </w:t>
      </w:r>
    </w:p>
    <w:p w:rsidR="008072AD" w:rsidRDefault="008072AD" w:rsidP="001B6C21">
      <w:pPr>
        <w:ind w:right="-1" w:firstLine="709"/>
        <w:jc w:val="both"/>
        <w:rPr>
          <w:b/>
          <w:sz w:val="24"/>
          <w:szCs w:val="24"/>
        </w:rPr>
      </w:pPr>
      <w:r>
        <w:rPr>
          <w:b/>
          <w:sz w:val="24"/>
          <w:szCs w:val="24"/>
        </w:rPr>
        <w:t>Предмет экспертно-аналитического мероприятия:</w:t>
      </w:r>
    </w:p>
    <w:p w:rsidR="008072AD" w:rsidRDefault="008072AD" w:rsidP="001B6C21">
      <w:pPr>
        <w:ind w:right="-1" w:firstLine="709"/>
        <w:jc w:val="both"/>
        <w:rPr>
          <w:sz w:val="24"/>
          <w:szCs w:val="24"/>
        </w:rPr>
      </w:pPr>
      <w:r>
        <w:rPr>
          <w:sz w:val="24"/>
          <w:szCs w:val="24"/>
        </w:rPr>
        <w:t>Годовой отчет об исполнении бюджета Мирненск</w:t>
      </w:r>
      <w:r w:rsidR="002A2980">
        <w:rPr>
          <w:sz w:val="24"/>
          <w:szCs w:val="24"/>
        </w:rPr>
        <w:t xml:space="preserve">ого сельского поселения за </w:t>
      </w:r>
      <w:r w:rsidR="004F644E">
        <w:rPr>
          <w:sz w:val="24"/>
          <w:szCs w:val="24"/>
        </w:rPr>
        <w:t>20</w:t>
      </w:r>
      <w:r w:rsidR="009A19FE">
        <w:rPr>
          <w:sz w:val="24"/>
          <w:szCs w:val="24"/>
        </w:rPr>
        <w:t>2</w:t>
      </w:r>
      <w:r w:rsidR="002A2980">
        <w:rPr>
          <w:sz w:val="24"/>
          <w:szCs w:val="24"/>
        </w:rPr>
        <w:t>2</w:t>
      </w:r>
      <w:r>
        <w:rPr>
          <w:sz w:val="24"/>
          <w:szCs w:val="24"/>
        </w:rPr>
        <w:t xml:space="preserve"> год.</w:t>
      </w:r>
    </w:p>
    <w:p w:rsidR="008072AD" w:rsidRDefault="008072AD" w:rsidP="001B6C21">
      <w:pPr>
        <w:ind w:right="-1" w:firstLine="709"/>
        <w:jc w:val="both"/>
        <w:rPr>
          <w:b/>
          <w:sz w:val="24"/>
          <w:szCs w:val="24"/>
        </w:rPr>
      </w:pPr>
      <w:r>
        <w:rPr>
          <w:b/>
          <w:sz w:val="24"/>
          <w:szCs w:val="24"/>
        </w:rPr>
        <w:t xml:space="preserve">Объект экспертно-аналитического мероприятия: </w:t>
      </w:r>
    </w:p>
    <w:p w:rsidR="008072AD" w:rsidRDefault="008072AD" w:rsidP="001B6C21">
      <w:pPr>
        <w:ind w:right="-1" w:firstLine="709"/>
        <w:jc w:val="both"/>
        <w:rPr>
          <w:sz w:val="24"/>
          <w:szCs w:val="24"/>
        </w:rPr>
      </w:pPr>
      <w:r>
        <w:rPr>
          <w:sz w:val="24"/>
          <w:szCs w:val="24"/>
        </w:rPr>
        <w:t>Администрация Мирненского сельского поселения.</w:t>
      </w:r>
    </w:p>
    <w:p w:rsidR="008072AD" w:rsidRDefault="002A2980" w:rsidP="001B6C21">
      <w:pPr>
        <w:ind w:right="-1" w:firstLine="709"/>
        <w:jc w:val="both"/>
        <w:rPr>
          <w:b/>
          <w:sz w:val="24"/>
          <w:szCs w:val="24"/>
        </w:rPr>
      </w:pPr>
      <w:r>
        <w:rPr>
          <w:b/>
          <w:sz w:val="24"/>
          <w:szCs w:val="24"/>
        </w:rPr>
        <w:t xml:space="preserve">Сроки проведения </w:t>
      </w:r>
      <w:r w:rsidR="008072AD">
        <w:rPr>
          <w:b/>
          <w:sz w:val="24"/>
          <w:szCs w:val="24"/>
        </w:rPr>
        <w:t xml:space="preserve">экспертно-аналитического мероприятия: </w:t>
      </w:r>
    </w:p>
    <w:p w:rsidR="008072AD" w:rsidRDefault="008072AD" w:rsidP="001B6C21">
      <w:pPr>
        <w:ind w:right="-1" w:firstLine="709"/>
        <w:jc w:val="both"/>
        <w:rPr>
          <w:sz w:val="24"/>
          <w:szCs w:val="24"/>
        </w:rPr>
      </w:pPr>
      <w:r>
        <w:rPr>
          <w:sz w:val="24"/>
          <w:szCs w:val="24"/>
        </w:rPr>
        <w:t>Проверка проводилас</w:t>
      </w:r>
      <w:r w:rsidR="00CB61B2">
        <w:rPr>
          <w:sz w:val="24"/>
          <w:szCs w:val="24"/>
        </w:rPr>
        <w:t>ь с 01</w:t>
      </w:r>
      <w:r w:rsidR="002A2980">
        <w:rPr>
          <w:sz w:val="24"/>
          <w:szCs w:val="24"/>
        </w:rPr>
        <w:t xml:space="preserve"> апреля </w:t>
      </w:r>
      <w:r w:rsidR="004F644E">
        <w:rPr>
          <w:sz w:val="24"/>
          <w:szCs w:val="24"/>
        </w:rPr>
        <w:t xml:space="preserve">по </w:t>
      </w:r>
      <w:r w:rsidR="001B6C21">
        <w:rPr>
          <w:sz w:val="24"/>
          <w:szCs w:val="24"/>
        </w:rPr>
        <w:t xml:space="preserve">19 </w:t>
      </w:r>
      <w:r w:rsidR="004F644E">
        <w:rPr>
          <w:sz w:val="24"/>
          <w:szCs w:val="24"/>
        </w:rPr>
        <w:t>апреля 202</w:t>
      </w:r>
      <w:r w:rsidR="002A2980">
        <w:rPr>
          <w:sz w:val="24"/>
          <w:szCs w:val="24"/>
        </w:rPr>
        <w:t>3</w:t>
      </w:r>
      <w:r>
        <w:rPr>
          <w:sz w:val="24"/>
          <w:szCs w:val="24"/>
        </w:rPr>
        <w:t xml:space="preserve"> года в помещении Счетной палаты по адресу: г. Томск, пр. Фрунзе, 59а.</w:t>
      </w:r>
    </w:p>
    <w:p w:rsidR="008072AD" w:rsidRDefault="008072AD" w:rsidP="00E405C9">
      <w:pPr>
        <w:keepNext/>
        <w:ind w:left="-709" w:right="-1" w:firstLine="709"/>
        <w:jc w:val="center"/>
        <w:rPr>
          <w:b/>
          <w:sz w:val="24"/>
          <w:szCs w:val="24"/>
        </w:rPr>
      </w:pPr>
    </w:p>
    <w:p w:rsidR="008072AD" w:rsidRDefault="008072AD" w:rsidP="00E405C9">
      <w:pPr>
        <w:keepNext/>
        <w:ind w:left="-709" w:right="-1" w:firstLine="709"/>
        <w:jc w:val="center"/>
        <w:rPr>
          <w:b/>
          <w:sz w:val="24"/>
          <w:szCs w:val="24"/>
        </w:rPr>
      </w:pPr>
      <w:r>
        <w:rPr>
          <w:b/>
          <w:sz w:val="24"/>
          <w:szCs w:val="24"/>
        </w:rPr>
        <w:t>Результаты экспертно-аналитического мероприятия:</w:t>
      </w:r>
    </w:p>
    <w:p w:rsidR="008072AD" w:rsidRDefault="008072AD" w:rsidP="002C26EA">
      <w:pPr>
        <w:tabs>
          <w:tab w:val="left" w:pos="3402"/>
        </w:tabs>
        <w:spacing w:line="252" w:lineRule="auto"/>
        <w:ind w:left="-709" w:right="-567" w:firstLine="425"/>
        <w:jc w:val="center"/>
        <w:rPr>
          <w:b/>
          <w:sz w:val="25"/>
          <w:szCs w:val="25"/>
        </w:rPr>
      </w:pPr>
      <w:r>
        <w:rPr>
          <w:b/>
          <w:sz w:val="24"/>
          <w:szCs w:val="24"/>
        </w:rPr>
        <w:t>1. О</w:t>
      </w:r>
      <w:r>
        <w:rPr>
          <w:b/>
          <w:sz w:val="25"/>
          <w:szCs w:val="25"/>
        </w:rPr>
        <w:t>бщая информация.</w:t>
      </w:r>
    </w:p>
    <w:p w:rsidR="008072AD" w:rsidRDefault="008072AD" w:rsidP="001B6C21">
      <w:pPr>
        <w:ind w:right="-1" w:firstLine="709"/>
        <w:jc w:val="both"/>
        <w:rPr>
          <w:sz w:val="24"/>
          <w:szCs w:val="24"/>
        </w:rPr>
      </w:pPr>
      <w:r>
        <w:rPr>
          <w:sz w:val="24"/>
          <w:szCs w:val="24"/>
        </w:rPr>
        <w:t>Мирненское сельское поселение является муниципальным образованием, образованным Законом Томской области от 12.11.2004 г. № 241 – ОЗ «О наделении статусом муниципального района, сельского поселения и установлении границ муниципальных образований на территории Томского района» и наделенным указанным законом статусом сельского поселения, на территории которого осуществляется местное самоуправление.</w:t>
      </w:r>
    </w:p>
    <w:p w:rsidR="008072AD" w:rsidRDefault="008072AD" w:rsidP="001B6C21">
      <w:pPr>
        <w:ind w:right="-1" w:firstLine="709"/>
        <w:jc w:val="both"/>
        <w:rPr>
          <w:sz w:val="24"/>
          <w:szCs w:val="24"/>
        </w:rPr>
      </w:pPr>
      <w:r>
        <w:rPr>
          <w:sz w:val="24"/>
          <w:szCs w:val="24"/>
        </w:rPr>
        <w:t>Мирненское сельское поселение входит в состав Томского района.</w:t>
      </w:r>
    </w:p>
    <w:p w:rsidR="008072AD" w:rsidRDefault="008072AD" w:rsidP="001B6C21">
      <w:pPr>
        <w:ind w:right="-1" w:firstLine="709"/>
        <w:jc w:val="both"/>
        <w:rPr>
          <w:sz w:val="24"/>
          <w:szCs w:val="24"/>
        </w:rPr>
      </w:pPr>
      <w:r>
        <w:rPr>
          <w:sz w:val="24"/>
          <w:szCs w:val="24"/>
        </w:rPr>
        <w:t>Официальное наименование муниципального образования - муниципальное образование "Мирненское сельское поселение" (далее – поселение).</w:t>
      </w:r>
    </w:p>
    <w:p w:rsidR="008072AD" w:rsidRDefault="008072AD" w:rsidP="001B6C21">
      <w:pPr>
        <w:ind w:right="-1" w:firstLine="709"/>
        <w:jc w:val="both"/>
        <w:rPr>
          <w:sz w:val="24"/>
          <w:szCs w:val="24"/>
        </w:rPr>
      </w:pPr>
      <w:r>
        <w:rPr>
          <w:sz w:val="24"/>
          <w:szCs w:val="24"/>
        </w:rPr>
        <w:t>Административным центром Мирненского сельского поселения является поселок Мирный.</w:t>
      </w:r>
    </w:p>
    <w:p w:rsidR="008072AD" w:rsidRDefault="008072AD" w:rsidP="001B6C21">
      <w:pPr>
        <w:ind w:right="-1" w:firstLine="709"/>
        <w:jc w:val="both"/>
        <w:rPr>
          <w:sz w:val="24"/>
          <w:szCs w:val="24"/>
        </w:rPr>
      </w:pPr>
      <w:r>
        <w:rPr>
          <w:sz w:val="24"/>
          <w:szCs w:val="24"/>
        </w:rPr>
        <w:t xml:space="preserve">Проверка осуществлялась по стандартам внешнего муниципального финансового контроля «Общие правила проведения экспертно-аналитического мероприятия» и «Порядок организации и проведения внешней проверки годового отчета об исполнении бюджета </w:t>
      </w:r>
      <w:r>
        <w:rPr>
          <w:sz w:val="24"/>
          <w:szCs w:val="24"/>
        </w:rPr>
        <w:lastRenderedPageBreak/>
        <w:t>муниципального образования», утвержденным Счетной палатой муниципального образования «Томский район».</w:t>
      </w:r>
    </w:p>
    <w:p w:rsidR="008072AD" w:rsidRDefault="008072AD" w:rsidP="001B6C21">
      <w:pPr>
        <w:ind w:right="-1" w:firstLine="709"/>
        <w:jc w:val="both"/>
        <w:rPr>
          <w:sz w:val="24"/>
          <w:szCs w:val="24"/>
        </w:rPr>
      </w:pPr>
      <w:r>
        <w:rPr>
          <w:sz w:val="24"/>
          <w:szCs w:val="24"/>
        </w:rPr>
        <w:t>Внешняя проверка проведена в соответствии с законодательными и нормативными правовыми актами, регламентирующими правовой порядок организации и ведения бюджетного учета и отчетности. В целях установления единого порядка составления и представления отчетности об исполнении бюджета, при</w:t>
      </w:r>
      <w:r w:rsidR="00571754">
        <w:rPr>
          <w:sz w:val="24"/>
          <w:szCs w:val="24"/>
        </w:rPr>
        <w:t xml:space="preserve">казом Министерства финансов РФ </w:t>
      </w:r>
      <w:r>
        <w:rPr>
          <w:sz w:val="24"/>
          <w:szCs w:val="24"/>
        </w:rPr>
        <w:t>от 28.12.2010 №</w:t>
      </w:r>
      <w:r w:rsidR="004F644E">
        <w:rPr>
          <w:sz w:val="24"/>
          <w:szCs w:val="24"/>
        </w:rPr>
        <w:t xml:space="preserve"> 191н</w:t>
      </w:r>
      <w:r>
        <w:rPr>
          <w:sz w:val="24"/>
          <w:szCs w:val="24"/>
        </w:rPr>
        <w:t xml:space="preserve"> утверждена «Инструкция о порядке составления и представления годовой, квартальной и месячной отчетности об исполнении бюджетов бюджетной системы РФ» (далее – Инструкция № 191н).</w:t>
      </w:r>
    </w:p>
    <w:p w:rsidR="008072AD" w:rsidRDefault="008072AD" w:rsidP="001B6C21">
      <w:pPr>
        <w:ind w:right="-1" w:firstLine="709"/>
        <w:jc w:val="both"/>
        <w:rPr>
          <w:sz w:val="24"/>
          <w:szCs w:val="24"/>
        </w:rPr>
      </w:pPr>
      <w:r>
        <w:rPr>
          <w:sz w:val="24"/>
          <w:szCs w:val="24"/>
        </w:rPr>
        <w:t>При проверке использованы: отчет об исполнении бюджета Мирненс</w:t>
      </w:r>
      <w:r w:rsidR="004F644E">
        <w:rPr>
          <w:sz w:val="24"/>
          <w:szCs w:val="24"/>
        </w:rPr>
        <w:t>кого сельского поселения за 20</w:t>
      </w:r>
      <w:r w:rsidR="009A19FE">
        <w:rPr>
          <w:sz w:val="24"/>
          <w:szCs w:val="24"/>
        </w:rPr>
        <w:t>2</w:t>
      </w:r>
      <w:r w:rsidR="00571754">
        <w:rPr>
          <w:sz w:val="24"/>
          <w:szCs w:val="24"/>
        </w:rPr>
        <w:t>2</w:t>
      </w:r>
      <w:r>
        <w:rPr>
          <w:sz w:val="24"/>
          <w:szCs w:val="24"/>
        </w:rPr>
        <w:t xml:space="preserve"> год, Решение Совета Мирне</w:t>
      </w:r>
      <w:r w:rsidR="004F644E">
        <w:rPr>
          <w:sz w:val="24"/>
          <w:szCs w:val="24"/>
        </w:rPr>
        <w:t>нского сельского поселения от 2</w:t>
      </w:r>
      <w:r w:rsidR="00571754">
        <w:rPr>
          <w:sz w:val="24"/>
          <w:szCs w:val="24"/>
        </w:rPr>
        <w:t>3</w:t>
      </w:r>
      <w:r w:rsidR="004F644E">
        <w:rPr>
          <w:sz w:val="24"/>
          <w:szCs w:val="24"/>
        </w:rPr>
        <w:t>.12.20</w:t>
      </w:r>
      <w:r w:rsidR="00581A94">
        <w:rPr>
          <w:sz w:val="24"/>
          <w:szCs w:val="24"/>
        </w:rPr>
        <w:t>2</w:t>
      </w:r>
      <w:r w:rsidR="00571754">
        <w:rPr>
          <w:sz w:val="24"/>
          <w:szCs w:val="24"/>
        </w:rPr>
        <w:t>1</w:t>
      </w:r>
      <w:r w:rsidR="009A19FE">
        <w:rPr>
          <w:sz w:val="24"/>
          <w:szCs w:val="24"/>
        </w:rPr>
        <w:t>г.</w:t>
      </w:r>
      <w:r w:rsidR="004F644E">
        <w:rPr>
          <w:sz w:val="24"/>
          <w:szCs w:val="24"/>
        </w:rPr>
        <w:t xml:space="preserve"> № </w:t>
      </w:r>
      <w:r w:rsidR="00571754">
        <w:rPr>
          <w:sz w:val="24"/>
          <w:szCs w:val="24"/>
        </w:rPr>
        <w:t>2</w:t>
      </w:r>
      <w:r w:rsidR="009A19FE">
        <w:rPr>
          <w:sz w:val="24"/>
          <w:szCs w:val="24"/>
        </w:rPr>
        <w:t>5</w:t>
      </w:r>
      <w:r>
        <w:rPr>
          <w:sz w:val="24"/>
          <w:szCs w:val="24"/>
        </w:rPr>
        <w:t xml:space="preserve"> «Об утверждении бюджета Мирненског</w:t>
      </w:r>
      <w:r w:rsidR="004F644E">
        <w:rPr>
          <w:sz w:val="24"/>
          <w:szCs w:val="24"/>
        </w:rPr>
        <w:t>о сельского поселения на 20</w:t>
      </w:r>
      <w:r w:rsidR="009A19FE">
        <w:rPr>
          <w:sz w:val="24"/>
          <w:szCs w:val="24"/>
        </w:rPr>
        <w:t>2</w:t>
      </w:r>
      <w:r w:rsidR="00571754">
        <w:rPr>
          <w:sz w:val="24"/>
          <w:szCs w:val="24"/>
        </w:rPr>
        <w:t>2</w:t>
      </w:r>
      <w:r>
        <w:rPr>
          <w:sz w:val="24"/>
          <w:szCs w:val="24"/>
        </w:rPr>
        <w:t xml:space="preserve"> год</w:t>
      </w:r>
      <w:r w:rsidR="009A19FE">
        <w:rPr>
          <w:sz w:val="24"/>
          <w:szCs w:val="24"/>
        </w:rPr>
        <w:t xml:space="preserve"> и плановый период 202</w:t>
      </w:r>
      <w:r w:rsidR="00571754">
        <w:rPr>
          <w:sz w:val="24"/>
          <w:szCs w:val="24"/>
        </w:rPr>
        <w:t>3</w:t>
      </w:r>
      <w:r w:rsidR="009A19FE">
        <w:rPr>
          <w:sz w:val="24"/>
          <w:szCs w:val="24"/>
        </w:rPr>
        <w:t xml:space="preserve"> и 202</w:t>
      </w:r>
      <w:r w:rsidR="00571754">
        <w:rPr>
          <w:sz w:val="24"/>
          <w:szCs w:val="24"/>
        </w:rPr>
        <w:t>4</w:t>
      </w:r>
      <w:r w:rsidR="009A19FE">
        <w:rPr>
          <w:sz w:val="24"/>
          <w:szCs w:val="24"/>
        </w:rPr>
        <w:t xml:space="preserve"> годов</w:t>
      </w:r>
      <w:r>
        <w:rPr>
          <w:sz w:val="24"/>
          <w:szCs w:val="24"/>
        </w:rPr>
        <w:t>»</w:t>
      </w:r>
      <w:r w:rsidR="00581A94">
        <w:rPr>
          <w:sz w:val="24"/>
          <w:szCs w:val="24"/>
        </w:rPr>
        <w:t xml:space="preserve"> (с изменениями)</w:t>
      </w:r>
      <w:r>
        <w:rPr>
          <w:sz w:val="24"/>
          <w:szCs w:val="24"/>
        </w:rPr>
        <w:t>, отчет по посту</w:t>
      </w:r>
      <w:r w:rsidR="004F644E">
        <w:rPr>
          <w:sz w:val="24"/>
          <w:szCs w:val="24"/>
        </w:rPr>
        <w:t>плениям и выбытиям на 01.01.202</w:t>
      </w:r>
      <w:r w:rsidR="00571754">
        <w:rPr>
          <w:sz w:val="24"/>
          <w:szCs w:val="24"/>
        </w:rPr>
        <w:t>3</w:t>
      </w:r>
      <w:r>
        <w:rPr>
          <w:sz w:val="24"/>
          <w:szCs w:val="24"/>
        </w:rPr>
        <w:t xml:space="preserve"> года Управления Федерального казначейства по Томской области (форма 0503151), баланс по операциям кассового обслуживания исполнения бюджета (0503150) Управления Федерального казначейства по Томской области, бюджетная отчетность об исполнении бюджета Мирненского сельского поселения</w:t>
      </w:r>
      <w:r w:rsidR="004F644E">
        <w:rPr>
          <w:sz w:val="24"/>
        </w:rPr>
        <w:t xml:space="preserve"> за 20</w:t>
      </w:r>
      <w:r w:rsidR="009A19FE">
        <w:rPr>
          <w:sz w:val="24"/>
        </w:rPr>
        <w:t>2</w:t>
      </w:r>
      <w:r w:rsidR="00571754">
        <w:rPr>
          <w:sz w:val="24"/>
        </w:rPr>
        <w:t xml:space="preserve">2 </w:t>
      </w:r>
      <w:r>
        <w:rPr>
          <w:sz w:val="24"/>
        </w:rPr>
        <w:t>год  и другие документы.</w:t>
      </w:r>
      <w:r>
        <w:rPr>
          <w:sz w:val="24"/>
          <w:szCs w:val="24"/>
        </w:rPr>
        <w:t xml:space="preserve"> </w:t>
      </w:r>
    </w:p>
    <w:p w:rsidR="008072AD" w:rsidRDefault="008072AD" w:rsidP="001B6C21">
      <w:pPr>
        <w:ind w:right="-1" w:firstLine="709"/>
        <w:jc w:val="both"/>
        <w:rPr>
          <w:sz w:val="24"/>
          <w:szCs w:val="24"/>
        </w:rPr>
      </w:pPr>
      <w:r>
        <w:rPr>
          <w:sz w:val="24"/>
          <w:szCs w:val="24"/>
        </w:rPr>
        <w:t>Исполнение основных характеристик бюджета поселения по отчету об исполнении бюджета и по результатам проверки приведены в таблице 1.</w:t>
      </w:r>
    </w:p>
    <w:p w:rsidR="008072AD" w:rsidRPr="00E405C9" w:rsidRDefault="008072AD" w:rsidP="00E405C9">
      <w:pPr>
        <w:jc w:val="both"/>
        <w:rPr>
          <w:sz w:val="22"/>
          <w:szCs w:val="22"/>
        </w:rPr>
      </w:pPr>
      <w:r w:rsidRPr="00E405C9">
        <w:rPr>
          <w:sz w:val="22"/>
          <w:szCs w:val="22"/>
        </w:rPr>
        <w:t>Таблица 1                                                                                                        (тыс. руб.)</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7"/>
        <w:gridCol w:w="1417"/>
        <w:gridCol w:w="851"/>
        <w:gridCol w:w="1134"/>
        <w:gridCol w:w="1134"/>
        <w:gridCol w:w="992"/>
        <w:gridCol w:w="850"/>
      </w:tblGrid>
      <w:tr w:rsidR="008072AD" w:rsidRPr="00E405C9" w:rsidTr="001B6C21">
        <w:trPr>
          <w:trHeight w:val="239"/>
        </w:trPr>
        <w:tc>
          <w:tcPr>
            <w:tcW w:w="2125" w:type="dxa"/>
            <w:vMerge w:val="restart"/>
            <w:tcBorders>
              <w:top w:val="single" w:sz="4" w:space="0" w:color="auto"/>
              <w:left w:val="single" w:sz="4" w:space="0" w:color="auto"/>
              <w:bottom w:val="single" w:sz="4" w:space="0" w:color="auto"/>
              <w:right w:val="single" w:sz="4" w:space="0" w:color="auto"/>
            </w:tcBorders>
          </w:tcPr>
          <w:p w:rsidR="008072AD" w:rsidRPr="00E405C9" w:rsidRDefault="008072AD" w:rsidP="00E405C9">
            <w:pPr>
              <w:spacing w:line="276" w:lineRule="auto"/>
              <w:jc w:val="center"/>
              <w:rPr>
                <w:sz w:val="22"/>
                <w:szCs w:val="22"/>
                <w:lang w:eastAsia="en-US"/>
              </w:rPr>
            </w:pPr>
          </w:p>
          <w:p w:rsidR="008072AD" w:rsidRPr="00E405C9" w:rsidRDefault="008072AD" w:rsidP="001B6C21">
            <w:pPr>
              <w:spacing w:line="276" w:lineRule="auto"/>
              <w:ind w:left="743" w:hanging="743"/>
              <w:jc w:val="center"/>
              <w:rPr>
                <w:sz w:val="22"/>
                <w:szCs w:val="22"/>
                <w:lang w:eastAsia="en-US"/>
              </w:rPr>
            </w:pPr>
            <w:r w:rsidRPr="00E405C9">
              <w:rPr>
                <w:sz w:val="22"/>
                <w:szCs w:val="22"/>
                <w:lang w:eastAsia="en-US"/>
              </w:rPr>
              <w:t>Наименование показателей</w:t>
            </w:r>
          </w:p>
        </w:tc>
        <w:tc>
          <w:tcPr>
            <w:tcW w:w="2694" w:type="dxa"/>
            <w:gridSpan w:val="2"/>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Утверждено</w:t>
            </w:r>
          </w:p>
        </w:tc>
        <w:tc>
          <w:tcPr>
            <w:tcW w:w="851" w:type="dxa"/>
            <w:vMerge w:val="restart"/>
            <w:tcBorders>
              <w:top w:val="single" w:sz="4" w:space="0" w:color="auto"/>
              <w:left w:val="single" w:sz="4" w:space="0" w:color="auto"/>
              <w:bottom w:val="single" w:sz="4" w:space="0" w:color="auto"/>
              <w:right w:val="single" w:sz="4" w:space="0" w:color="auto"/>
            </w:tcBorders>
          </w:tcPr>
          <w:p w:rsidR="008072AD" w:rsidRPr="00E405C9" w:rsidRDefault="008072AD" w:rsidP="00E405C9">
            <w:pPr>
              <w:spacing w:line="276" w:lineRule="auto"/>
              <w:jc w:val="center"/>
              <w:rPr>
                <w:sz w:val="22"/>
                <w:szCs w:val="22"/>
                <w:lang w:eastAsia="en-US"/>
              </w:rPr>
            </w:pPr>
          </w:p>
          <w:p w:rsidR="008072AD" w:rsidRPr="00E405C9" w:rsidRDefault="008072AD" w:rsidP="00E405C9">
            <w:pPr>
              <w:spacing w:line="276" w:lineRule="auto"/>
              <w:rPr>
                <w:sz w:val="22"/>
                <w:szCs w:val="22"/>
                <w:lang w:eastAsia="en-US"/>
              </w:rPr>
            </w:pPr>
            <w:r w:rsidRPr="00E405C9">
              <w:rPr>
                <w:sz w:val="22"/>
                <w:szCs w:val="22"/>
                <w:lang w:eastAsia="en-US"/>
              </w:rPr>
              <w:t>Отклонение</w:t>
            </w:r>
          </w:p>
          <w:p w:rsidR="008072AD" w:rsidRPr="00E405C9" w:rsidRDefault="008072AD" w:rsidP="00E405C9">
            <w:pPr>
              <w:spacing w:line="276" w:lineRule="auto"/>
              <w:jc w:val="center"/>
              <w:rPr>
                <w:sz w:val="22"/>
                <w:szCs w:val="22"/>
                <w:lang w:eastAsia="en-US"/>
              </w:rPr>
            </w:pPr>
            <w:r w:rsidRPr="00E405C9">
              <w:rPr>
                <w:sz w:val="22"/>
                <w:szCs w:val="22"/>
                <w:lang w:eastAsia="en-US"/>
              </w:rPr>
              <w:t>(гр.2 - гр.3)</w:t>
            </w:r>
          </w:p>
        </w:tc>
        <w:tc>
          <w:tcPr>
            <w:tcW w:w="2268" w:type="dxa"/>
            <w:gridSpan w:val="2"/>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 xml:space="preserve">Исполнено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Отклонение</w:t>
            </w:r>
          </w:p>
          <w:p w:rsidR="008072AD" w:rsidRPr="00E405C9" w:rsidRDefault="008072AD" w:rsidP="00E405C9">
            <w:pPr>
              <w:spacing w:line="276" w:lineRule="auto"/>
              <w:jc w:val="center"/>
              <w:rPr>
                <w:sz w:val="22"/>
                <w:szCs w:val="22"/>
                <w:lang w:eastAsia="en-US"/>
              </w:rPr>
            </w:pPr>
            <w:r w:rsidRPr="00E405C9">
              <w:rPr>
                <w:sz w:val="22"/>
                <w:szCs w:val="22"/>
                <w:lang w:eastAsia="en-US"/>
              </w:rPr>
              <w:t>(гр.6-гр.5)</w:t>
            </w:r>
          </w:p>
        </w:tc>
        <w:tc>
          <w:tcPr>
            <w:tcW w:w="850" w:type="dxa"/>
            <w:vMerge w:val="restart"/>
            <w:tcBorders>
              <w:top w:val="single" w:sz="4" w:space="0" w:color="auto"/>
              <w:left w:val="single" w:sz="4" w:space="0" w:color="auto"/>
              <w:bottom w:val="single" w:sz="4" w:space="0" w:color="auto"/>
              <w:right w:val="single" w:sz="4" w:space="0" w:color="auto"/>
            </w:tcBorders>
          </w:tcPr>
          <w:p w:rsidR="008072AD" w:rsidRPr="00E405C9" w:rsidRDefault="008072AD" w:rsidP="00E405C9">
            <w:pPr>
              <w:spacing w:line="276" w:lineRule="auto"/>
              <w:jc w:val="center"/>
              <w:rPr>
                <w:sz w:val="22"/>
                <w:szCs w:val="22"/>
                <w:lang w:eastAsia="en-US"/>
              </w:rPr>
            </w:pPr>
          </w:p>
          <w:p w:rsidR="008072AD" w:rsidRPr="00E405C9" w:rsidRDefault="008072AD" w:rsidP="00E405C9">
            <w:pPr>
              <w:spacing w:line="276" w:lineRule="auto"/>
              <w:jc w:val="center"/>
              <w:rPr>
                <w:sz w:val="22"/>
                <w:szCs w:val="22"/>
                <w:lang w:eastAsia="en-US"/>
              </w:rPr>
            </w:pPr>
            <w:r w:rsidRPr="00E405C9">
              <w:rPr>
                <w:sz w:val="22"/>
                <w:szCs w:val="22"/>
                <w:lang w:eastAsia="en-US"/>
              </w:rPr>
              <w:t>Исполнение</w:t>
            </w:r>
          </w:p>
          <w:p w:rsidR="008072AD" w:rsidRPr="00E405C9" w:rsidRDefault="008072AD" w:rsidP="00E405C9">
            <w:pPr>
              <w:spacing w:line="276" w:lineRule="auto"/>
              <w:jc w:val="center"/>
              <w:rPr>
                <w:sz w:val="22"/>
                <w:szCs w:val="22"/>
                <w:lang w:eastAsia="en-US"/>
              </w:rPr>
            </w:pPr>
            <w:r w:rsidRPr="00E405C9">
              <w:rPr>
                <w:sz w:val="22"/>
                <w:szCs w:val="22"/>
                <w:lang w:eastAsia="en-US"/>
              </w:rPr>
              <w:t>%</w:t>
            </w:r>
          </w:p>
        </w:tc>
      </w:tr>
      <w:tr w:rsidR="008072AD" w:rsidRPr="00E405C9" w:rsidTr="001B6C21">
        <w:trPr>
          <w:trHeight w:val="685"/>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8072AD" w:rsidRPr="00E405C9" w:rsidRDefault="008072AD" w:rsidP="00E405C9">
            <w:pPr>
              <w:rPr>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по данным отчета об исполнении бюджета</w:t>
            </w:r>
          </w:p>
        </w:tc>
        <w:tc>
          <w:tcPr>
            <w:tcW w:w="1417"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 xml:space="preserve">в соответствии с решением Совета поселения </w:t>
            </w:r>
          </w:p>
          <w:p w:rsidR="008072AD" w:rsidRPr="00E405C9" w:rsidRDefault="004F644E" w:rsidP="00E405C9">
            <w:pPr>
              <w:spacing w:line="276" w:lineRule="auto"/>
              <w:jc w:val="center"/>
              <w:rPr>
                <w:sz w:val="22"/>
                <w:szCs w:val="22"/>
                <w:lang w:eastAsia="en-US"/>
              </w:rPr>
            </w:pPr>
            <w:r w:rsidRPr="00E405C9">
              <w:rPr>
                <w:sz w:val="22"/>
                <w:szCs w:val="22"/>
                <w:lang w:eastAsia="en-US"/>
              </w:rPr>
              <w:t xml:space="preserve">№ </w:t>
            </w:r>
            <w:r w:rsidR="00571754">
              <w:rPr>
                <w:sz w:val="22"/>
                <w:szCs w:val="22"/>
                <w:lang w:eastAsia="en-US"/>
              </w:rPr>
              <w:t>2</w:t>
            </w:r>
            <w:r w:rsidR="009A19FE" w:rsidRPr="00E405C9">
              <w:rPr>
                <w:sz w:val="22"/>
                <w:szCs w:val="22"/>
                <w:lang w:eastAsia="en-US"/>
              </w:rPr>
              <w:t>5</w:t>
            </w:r>
            <w:r w:rsidR="008072AD" w:rsidRPr="00E405C9">
              <w:rPr>
                <w:sz w:val="22"/>
                <w:szCs w:val="22"/>
                <w:lang w:eastAsia="en-US"/>
              </w:rPr>
              <w:t xml:space="preserve"> </w:t>
            </w:r>
          </w:p>
          <w:p w:rsidR="008072AD" w:rsidRPr="00E405C9" w:rsidRDefault="008072AD" w:rsidP="00571754">
            <w:pPr>
              <w:spacing w:line="276" w:lineRule="auto"/>
              <w:jc w:val="center"/>
              <w:rPr>
                <w:sz w:val="22"/>
                <w:szCs w:val="22"/>
                <w:lang w:eastAsia="en-US"/>
              </w:rPr>
            </w:pPr>
            <w:r w:rsidRPr="00E405C9">
              <w:rPr>
                <w:sz w:val="22"/>
                <w:szCs w:val="22"/>
                <w:lang w:eastAsia="en-US"/>
              </w:rPr>
              <w:t>от 2</w:t>
            </w:r>
            <w:r w:rsidR="00571754">
              <w:rPr>
                <w:sz w:val="22"/>
                <w:szCs w:val="22"/>
                <w:lang w:eastAsia="en-US"/>
              </w:rPr>
              <w:t>3</w:t>
            </w:r>
            <w:r w:rsidRPr="00E405C9">
              <w:rPr>
                <w:sz w:val="22"/>
                <w:szCs w:val="22"/>
                <w:lang w:eastAsia="en-US"/>
              </w:rPr>
              <w:t>.12.20</w:t>
            </w:r>
            <w:r w:rsidR="00C43342">
              <w:rPr>
                <w:sz w:val="22"/>
                <w:szCs w:val="22"/>
                <w:lang w:eastAsia="en-US"/>
              </w:rPr>
              <w:t>2</w:t>
            </w:r>
            <w:r w:rsidR="00571754">
              <w:rPr>
                <w:sz w:val="22"/>
                <w:szCs w:val="22"/>
                <w:lang w:eastAsia="en-US"/>
              </w:rPr>
              <w:t>1</w:t>
            </w:r>
            <w:r w:rsidR="009A19FE" w:rsidRPr="00E405C9">
              <w:rPr>
                <w:sz w:val="22"/>
                <w:szCs w:val="22"/>
                <w:lang w:eastAsia="en-US"/>
              </w:rPr>
              <w:t>(с учетом изменений)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72AD" w:rsidRPr="00E405C9" w:rsidRDefault="008072AD" w:rsidP="00E405C9">
            <w:pP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по данным отчета об исполнении бюджета</w:t>
            </w:r>
          </w:p>
        </w:tc>
        <w:tc>
          <w:tcPr>
            <w:tcW w:w="1134"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ind w:firstLine="108"/>
              <w:jc w:val="center"/>
              <w:rPr>
                <w:sz w:val="22"/>
                <w:szCs w:val="22"/>
                <w:lang w:eastAsia="en-US"/>
              </w:rPr>
            </w:pPr>
            <w:r w:rsidRPr="00E405C9">
              <w:rPr>
                <w:sz w:val="22"/>
                <w:szCs w:val="22"/>
                <w:lang w:eastAsia="en-US"/>
              </w:rPr>
              <w:t xml:space="preserve">по результатам проверки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72AD" w:rsidRPr="00E405C9" w:rsidRDefault="008072AD" w:rsidP="00E405C9">
            <w:pPr>
              <w:rPr>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72AD" w:rsidRPr="00E405C9" w:rsidRDefault="008072AD" w:rsidP="00E405C9">
            <w:pPr>
              <w:rPr>
                <w:sz w:val="22"/>
                <w:szCs w:val="22"/>
                <w:lang w:eastAsia="en-US"/>
              </w:rPr>
            </w:pPr>
          </w:p>
        </w:tc>
      </w:tr>
      <w:tr w:rsidR="008072AD" w:rsidRPr="00E405C9" w:rsidTr="001B6C21">
        <w:trPr>
          <w:trHeight w:val="129"/>
        </w:trPr>
        <w:tc>
          <w:tcPr>
            <w:tcW w:w="2125"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072AD" w:rsidRPr="00E405C9" w:rsidRDefault="008072AD" w:rsidP="00E405C9">
            <w:pPr>
              <w:spacing w:line="276" w:lineRule="auto"/>
              <w:jc w:val="center"/>
              <w:rPr>
                <w:sz w:val="22"/>
                <w:szCs w:val="22"/>
                <w:lang w:eastAsia="en-US"/>
              </w:rPr>
            </w:pPr>
            <w:r w:rsidRPr="00E405C9">
              <w:rPr>
                <w:sz w:val="22"/>
                <w:szCs w:val="22"/>
                <w:lang w:eastAsia="en-US"/>
              </w:rPr>
              <w:t>8</w:t>
            </w:r>
          </w:p>
        </w:tc>
      </w:tr>
      <w:tr w:rsidR="00571754" w:rsidRPr="00E405C9" w:rsidTr="001B6C21">
        <w:trPr>
          <w:trHeight w:val="390"/>
        </w:trPr>
        <w:tc>
          <w:tcPr>
            <w:tcW w:w="2125"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pStyle w:val="a6"/>
              <w:spacing w:line="276" w:lineRule="auto"/>
              <w:rPr>
                <w:sz w:val="22"/>
                <w:szCs w:val="22"/>
                <w:lang w:eastAsia="en-US"/>
              </w:rPr>
            </w:pPr>
            <w:r w:rsidRPr="00E405C9">
              <w:rPr>
                <w:sz w:val="22"/>
                <w:szCs w:val="22"/>
                <w:lang w:eastAsia="en-US"/>
              </w:rPr>
              <w:t xml:space="preserve">Доходы бюджета </w:t>
            </w:r>
          </w:p>
        </w:tc>
        <w:tc>
          <w:tcPr>
            <w:tcW w:w="1277"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37055,0</w:t>
            </w:r>
          </w:p>
        </w:tc>
        <w:tc>
          <w:tcPr>
            <w:tcW w:w="1417"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37055,0</w:t>
            </w:r>
          </w:p>
        </w:tc>
        <w:tc>
          <w:tcPr>
            <w:tcW w:w="851"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spacing w:line="276" w:lineRule="auto"/>
              <w:jc w:val="center"/>
              <w:rPr>
                <w:sz w:val="22"/>
                <w:szCs w:val="22"/>
                <w:lang w:eastAsia="en-US"/>
              </w:rPr>
            </w:pPr>
            <w:r w:rsidRPr="00E405C9">
              <w:rPr>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30780,0</w:t>
            </w:r>
          </w:p>
        </w:tc>
        <w:tc>
          <w:tcPr>
            <w:tcW w:w="1134"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30780,0</w:t>
            </w:r>
          </w:p>
        </w:tc>
        <w:tc>
          <w:tcPr>
            <w:tcW w:w="992"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spacing w:line="276" w:lineRule="auto"/>
              <w:jc w:val="center"/>
              <w:rPr>
                <w:sz w:val="22"/>
                <w:szCs w:val="22"/>
                <w:lang w:eastAsia="en-US"/>
              </w:rPr>
            </w:pPr>
            <w:r w:rsidRPr="00E405C9">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83,1</w:t>
            </w:r>
          </w:p>
        </w:tc>
      </w:tr>
      <w:tr w:rsidR="00571754" w:rsidRPr="00E405C9" w:rsidTr="001B6C21">
        <w:trPr>
          <w:trHeight w:val="390"/>
        </w:trPr>
        <w:tc>
          <w:tcPr>
            <w:tcW w:w="2125"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pStyle w:val="a6"/>
              <w:spacing w:line="276" w:lineRule="auto"/>
              <w:rPr>
                <w:sz w:val="22"/>
                <w:szCs w:val="22"/>
                <w:lang w:eastAsia="en-US"/>
              </w:rPr>
            </w:pPr>
            <w:r w:rsidRPr="00E405C9">
              <w:rPr>
                <w:sz w:val="22"/>
                <w:szCs w:val="22"/>
                <w:lang w:eastAsia="en-US"/>
              </w:rPr>
              <w:t xml:space="preserve">Расходы бюджета </w:t>
            </w:r>
          </w:p>
        </w:tc>
        <w:tc>
          <w:tcPr>
            <w:tcW w:w="1277"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44544,4</w:t>
            </w:r>
          </w:p>
        </w:tc>
        <w:tc>
          <w:tcPr>
            <w:tcW w:w="1417"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44544,4</w:t>
            </w:r>
          </w:p>
        </w:tc>
        <w:tc>
          <w:tcPr>
            <w:tcW w:w="851"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spacing w:line="276" w:lineRule="auto"/>
              <w:jc w:val="center"/>
              <w:rPr>
                <w:sz w:val="22"/>
                <w:szCs w:val="22"/>
                <w:lang w:eastAsia="en-US"/>
              </w:rPr>
            </w:pPr>
            <w:r w:rsidRPr="00E405C9">
              <w:rPr>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31705,8</w:t>
            </w:r>
          </w:p>
        </w:tc>
        <w:tc>
          <w:tcPr>
            <w:tcW w:w="1134"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31705,8</w:t>
            </w:r>
          </w:p>
        </w:tc>
        <w:tc>
          <w:tcPr>
            <w:tcW w:w="992"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spacing w:line="276" w:lineRule="auto"/>
              <w:jc w:val="center"/>
              <w:rPr>
                <w:sz w:val="22"/>
                <w:szCs w:val="22"/>
                <w:lang w:eastAsia="en-US"/>
              </w:rPr>
            </w:pPr>
            <w:r w:rsidRPr="00E405C9">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71,2</w:t>
            </w:r>
          </w:p>
        </w:tc>
      </w:tr>
      <w:tr w:rsidR="00571754" w:rsidRPr="00E405C9" w:rsidTr="001B6C21">
        <w:trPr>
          <w:trHeight w:val="571"/>
        </w:trPr>
        <w:tc>
          <w:tcPr>
            <w:tcW w:w="2125"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spacing w:line="276" w:lineRule="auto"/>
              <w:rPr>
                <w:sz w:val="22"/>
                <w:szCs w:val="22"/>
                <w:lang w:eastAsia="en-US"/>
              </w:rPr>
            </w:pPr>
            <w:r w:rsidRPr="00E405C9">
              <w:rPr>
                <w:sz w:val="22"/>
                <w:szCs w:val="22"/>
                <w:lang w:eastAsia="en-US"/>
              </w:rPr>
              <w:t>Дефицит/ профицит</w:t>
            </w:r>
          </w:p>
        </w:tc>
        <w:tc>
          <w:tcPr>
            <w:tcW w:w="1277"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7489,4</w:t>
            </w:r>
          </w:p>
        </w:tc>
        <w:tc>
          <w:tcPr>
            <w:tcW w:w="1417"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7489,4</w:t>
            </w:r>
          </w:p>
        </w:tc>
        <w:tc>
          <w:tcPr>
            <w:tcW w:w="851"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spacing w:line="276" w:lineRule="auto"/>
              <w:jc w:val="center"/>
              <w:rPr>
                <w:sz w:val="22"/>
                <w:szCs w:val="22"/>
                <w:lang w:eastAsia="en-US"/>
              </w:rPr>
            </w:pPr>
            <w:r w:rsidRPr="00E405C9">
              <w:rPr>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925,8</w:t>
            </w:r>
          </w:p>
        </w:tc>
        <w:tc>
          <w:tcPr>
            <w:tcW w:w="1134" w:type="dxa"/>
            <w:tcBorders>
              <w:top w:val="single" w:sz="4" w:space="0" w:color="auto"/>
              <w:left w:val="single" w:sz="4" w:space="0" w:color="auto"/>
              <w:bottom w:val="single" w:sz="4" w:space="0" w:color="auto"/>
              <w:right w:val="single" w:sz="4" w:space="0" w:color="auto"/>
            </w:tcBorders>
          </w:tcPr>
          <w:p w:rsidR="00571754" w:rsidRPr="00E405C9" w:rsidRDefault="00571754" w:rsidP="00571754">
            <w:pPr>
              <w:spacing w:line="276" w:lineRule="auto"/>
              <w:jc w:val="center"/>
              <w:rPr>
                <w:sz w:val="22"/>
                <w:szCs w:val="22"/>
                <w:lang w:eastAsia="en-US"/>
              </w:rPr>
            </w:pPr>
            <w:r>
              <w:rPr>
                <w:sz w:val="22"/>
                <w:szCs w:val="22"/>
                <w:lang w:eastAsia="en-US"/>
              </w:rPr>
              <w:t>925,8</w:t>
            </w:r>
          </w:p>
        </w:tc>
        <w:tc>
          <w:tcPr>
            <w:tcW w:w="992"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spacing w:line="276" w:lineRule="auto"/>
              <w:jc w:val="center"/>
              <w:rPr>
                <w:sz w:val="22"/>
                <w:szCs w:val="22"/>
                <w:lang w:eastAsia="en-US"/>
              </w:rPr>
            </w:pPr>
            <w:r w:rsidRPr="00E405C9">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571754" w:rsidRPr="00E405C9" w:rsidRDefault="00571754" w:rsidP="00571754">
            <w:pPr>
              <w:spacing w:line="276" w:lineRule="auto"/>
              <w:jc w:val="center"/>
              <w:rPr>
                <w:sz w:val="22"/>
                <w:szCs w:val="22"/>
                <w:lang w:eastAsia="en-US"/>
              </w:rPr>
            </w:pPr>
            <w:r w:rsidRPr="00E405C9">
              <w:rPr>
                <w:sz w:val="22"/>
                <w:szCs w:val="22"/>
                <w:lang w:eastAsia="en-US"/>
              </w:rPr>
              <w:t>х</w:t>
            </w:r>
          </w:p>
        </w:tc>
      </w:tr>
    </w:tbl>
    <w:p w:rsidR="008072AD" w:rsidRPr="003061AE" w:rsidRDefault="00571754" w:rsidP="00D34A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Решением Совета поселения </w:t>
      </w:r>
      <w:r w:rsidR="004F644E" w:rsidRPr="003061AE">
        <w:rPr>
          <w:rFonts w:ascii="Times New Roman" w:hAnsi="Times New Roman" w:cs="Times New Roman"/>
          <w:sz w:val="24"/>
          <w:szCs w:val="24"/>
        </w:rPr>
        <w:t>от 2</w:t>
      </w:r>
      <w:r>
        <w:rPr>
          <w:rFonts w:ascii="Times New Roman" w:hAnsi="Times New Roman" w:cs="Times New Roman"/>
          <w:sz w:val="24"/>
          <w:szCs w:val="24"/>
        </w:rPr>
        <w:t>3</w:t>
      </w:r>
      <w:r w:rsidR="004F644E" w:rsidRPr="003061AE">
        <w:rPr>
          <w:rFonts w:ascii="Times New Roman" w:hAnsi="Times New Roman" w:cs="Times New Roman"/>
          <w:sz w:val="24"/>
          <w:szCs w:val="24"/>
        </w:rPr>
        <w:t>.12.20</w:t>
      </w:r>
      <w:r w:rsidR="00C43342" w:rsidRPr="003061AE">
        <w:rPr>
          <w:rFonts w:ascii="Times New Roman" w:hAnsi="Times New Roman" w:cs="Times New Roman"/>
          <w:sz w:val="24"/>
          <w:szCs w:val="24"/>
        </w:rPr>
        <w:t>2</w:t>
      </w:r>
      <w:r>
        <w:rPr>
          <w:rFonts w:ascii="Times New Roman" w:hAnsi="Times New Roman" w:cs="Times New Roman"/>
          <w:sz w:val="24"/>
          <w:szCs w:val="24"/>
        </w:rPr>
        <w:t>1</w:t>
      </w:r>
      <w:r w:rsidR="004F644E" w:rsidRPr="003061AE">
        <w:rPr>
          <w:rFonts w:ascii="Times New Roman" w:hAnsi="Times New Roman" w:cs="Times New Roman"/>
          <w:sz w:val="24"/>
          <w:szCs w:val="24"/>
        </w:rPr>
        <w:t xml:space="preserve">г. № </w:t>
      </w:r>
      <w:r>
        <w:rPr>
          <w:rFonts w:ascii="Times New Roman" w:hAnsi="Times New Roman" w:cs="Times New Roman"/>
          <w:sz w:val="24"/>
          <w:szCs w:val="24"/>
        </w:rPr>
        <w:t>2</w:t>
      </w:r>
      <w:r w:rsidR="009139CE" w:rsidRPr="003061AE">
        <w:rPr>
          <w:rFonts w:ascii="Times New Roman" w:hAnsi="Times New Roman" w:cs="Times New Roman"/>
          <w:sz w:val="24"/>
          <w:szCs w:val="24"/>
        </w:rPr>
        <w:t>5 «Об утверждении бюджета Мирненского сельского поселения на 202</w:t>
      </w:r>
      <w:r>
        <w:rPr>
          <w:rFonts w:ascii="Times New Roman" w:hAnsi="Times New Roman" w:cs="Times New Roman"/>
          <w:sz w:val="24"/>
          <w:szCs w:val="24"/>
        </w:rPr>
        <w:t>2</w:t>
      </w:r>
      <w:r w:rsidR="00C43342" w:rsidRPr="003061AE">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3</w:t>
      </w:r>
      <w:r w:rsidR="009139CE" w:rsidRPr="003061AE">
        <w:rPr>
          <w:rFonts w:ascii="Times New Roman" w:hAnsi="Times New Roman" w:cs="Times New Roman"/>
          <w:sz w:val="24"/>
          <w:szCs w:val="24"/>
        </w:rPr>
        <w:t xml:space="preserve"> и 202</w:t>
      </w:r>
      <w:r>
        <w:rPr>
          <w:rFonts w:ascii="Times New Roman" w:hAnsi="Times New Roman" w:cs="Times New Roman"/>
          <w:sz w:val="24"/>
          <w:szCs w:val="24"/>
        </w:rPr>
        <w:t>4</w:t>
      </w:r>
      <w:r w:rsidR="009139CE" w:rsidRPr="003061AE">
        <w:rPr>
          <w:rFonts w:ascii="Times New Roman" w:hAnsi="Times New Roman" w:cs="Times New Roman"/>
          <w:sz w:val="24"/>
          <w:szCs w:val="24"/>
        </w:rPr>
        <w:t xml:space="preserve"> годов»</w:t>
      </w:r>
      <w:r>
        <w:rPr>
          <w:rFonts w:ascii="Times New Roman" w:hAnsi="Times New Roman" w:cs="Times New Roman"/>
          <w:sz w:val="24"/>
          <w:szCs w:val="24"/>
        </w:rPr>
        <w:t xml:space="preserve"> </w:t>
      </w:r>
      <w:r w:rsidR="008072AD" w:rsidRPr="003061AE">
        <w:rPr>
          <w:rFonts w:ascii="Times New Roman" w:hAnsi="Times New Roman" w:cs="Times New Roman"/>
          <w:sz w:val="24"/>
          <w:szCs w:val="24"/>
        </w:rPr>
        <w:t xml:space="preserve">(с изменениями) плановый дефицит бюджета поселения утвержден в сумме </w:t>
      </w:r>
      <w:r>
        <w:rPr>
          <w:rFonts w:ascii="Times New Roman" w:hAnsi="Times New Roman" w:cs="Times New Roman"/>
          <w:sz w:val="24"/>
          <w:szCs w:val="24"/>
        </w:rPr>
        <w:t>7489,4</w:t>
      </w:r>
      <w:r w:rsidR="00C43342" w:rsidRPr="003061AE">
        <w:rPr>
          <w:rFonts w:ascii="Times New Roman" w:hAnsi="Times New Roman" w:cs="Times New Roman"/>
          <w:sz w:val="22"/>
          <w:szCs w:val="22"/>
        </w:rPr>
        <w:t xml:space="preserve"> </w:t>
      </w:r>
      <w:r w:rsidR="008072AD" w:rsidRPr="003061AE">
        <w:rPr>
          <w:rFonts w:ascii="Times New Roman" w:hAnsi="Times New Roman" w:cs="Times New Roman"/>
          <w:sz w:val="24"/>
          <w:szCs w:val="24"/>
        </w:rPr>
        <w:t>тыс. руб., источником финансирования является изменение остатков средств на счетах по учету средств бюджета.</w:t>
      </w:r>
      <w:r w:rsidR="008072AD" w:rsidRPr="003061AE">
        <w:rPr>
          <w:rFonts w:ascii="Times New Roman" w:hAnsi="Times New Roman" w:cs="Times New Roman"/>
        </w:rPr>
        <w:t xml:space="preserve"> </w:t>
      </w:r>
      <w:r w:rsidR="008072AD" w:rsidRPr="003061AE">
        <w:rPr>
          <w:rFonts w:ascii="Times New Roman" w:hAnsi="Times New Roman" w:cs="Times New Roman"/>
          <w:sz w:val="24"/>
          <w:szCs w:val="24"/>
        </w:rPr>
        <w:t xml:space="preserve"> 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w:t>
      </w:r>
      <w:r>
        <w:rPr>
          <w:rFonts w:ascii="Times New Roman" w:hAnsi="Times New Roman" w:cs="Times New Roman"/>
          <w:sz w:val="24"/>
          <w:szCs w:val="24"/>
        </w:rPr>
        <w:t>31,6</w:t>
      </w:r>
      <w:r w:rsidR="008072AD" w:rsidRPr="003061AE">
        <w:rPr>
          <w:rFonts w:ascii="Times New Roman" w:hAnsi="Times New Roman" w:cs="Times New Roman"/>
          <w:sz w:val="24"/>
          <w:szCs w:val="24"/>
        </w:rPr>
        <w:t>%. Превышение установленного 10% ограничения (статья 92.1 БК РФ) не выходит за пределы снижения остатков средств на счетах по учету средств местного бюджета, утвержденных решением о бюджете, поэтому не противоречит бюджетному законодательству.</w:t>
      </w:r>
      <w:r w:rsidR="003061AE" w:rsidRPr="003061AE">
        <w:rPr>
          <w:rFonts w:ascii="Times New Roman" w:hAnsi="Times New Roman" w:cs="Times New Roman"/>
          <w:sz w:val="24"/>
          <w:szCs w:val="24"/>
        </w:rPr>
        <w:t xml:space="preserve"> В результат</w:t>
      </w:r>
      <w:r>
        <w:rPr>
          <w:rFonts w:ascii="Times New Roman" w:hAnsi="Times New Roman" w:cs="Times New Roman"/>
          <w:sz w:val="24"/>
          <w:szCs w:val="24"/>
        </w:rPr>
        <w:t xml:space="preserve">е исполнения бюджета поселения </w:t>
      </w:r>
      <w:r w:rsidR="003061AE" w:rsidRPr="003061AE">
        <w:rPr>
          <w:rFonts w:ascii="Times New Roman" w:hAnsi="Times New Roman" w:cs="Times New Roman"/>
          <w:sz w:val="24"/>
          <w:szCs w:val="24"/>
        </w:rPr>
        <w:t xml:space="preserve">сложился </w:t>
      </w:r>
      <w:r>
        <w:rPr>
          <w:rFonts w:ascii="Times New Roman" w:hAnsi="Times New Roman" w:cs="Times New Roman"/>
          <w:sz w:val="24"/>
          <w:szCs w:val="24"/>
        </w:rPr>
        <w:t xml:space="preserve">дефицит </w:t>
      </w:r>
      <w:r w:rsidR="003061AE" w:rsidRPr="003061AE">
        <w:rPr>
          <w:rFonts w:ascii="Times New Roman" w:hAnsi="Times New Roman" w:cs="Times New Roman"/>
          <w:sz w:val="24"/>
          <w:szCs w:val="24"/>
        </w:rPr>
        <w:t xml:space="preserve">в размере </w:t>
      </w:r>
      <w:r>
        <w:rPr>
          <w:rFonts w:ascii="Times New Roman" w:hAnsi="Times New Roman" w:cs="Times New Roman"/>
          <w:sz w:val="24"/>
          <w:szCs w:val="24"/>
        </w:rPr>
        <w:t>925,8</w:t>
      </w:r>
      <w:r w:rsidR="003061AE" w:rsidRPr="003061AE">
        <w:rPr>
          <w:rFonts w:ascii="Times New Roman" w:hAnsi="Times New Roman" w:cs="Times New Roman"/>
        </w:rPr>
        <w:t xml:space="preserve"> </w:t>
      </w:r>
      <w:r w:rsidR="003061AE" w:rsidRPr="003061AE">
        <w:rPr>
          <w:rFonts w:ascii="Times New Roman" w:hAnsi="Times New Roman" w:cs="Times New Roman"/>
          <w:sz w:val="24"/>
          <w:szCs w:val="24"/>
        </w:rPr>
        <w:t>тыс. рублей.</w:t>
      </w:r>
      <w:r w:rsidR="003061AE" w:rsidRPr="003061AE">
        <w:rPr>
          <w:rFonts w:ascii="Times New Roman" w:hAnsi="Times New Roman" w:cs="Times New Roman"/>
        </w:rPr>
        <w:t xml:space="preserve"> </w:t>
      </w:r>
    </w:p>
    <w:p w:rsidR="008072AD" w:rsidRDefault="004F644E" w:rsidP="00D34ADB">
      <w:pPr>
        <w:ind w:right="-1" w:firstLine="709"/>
        <w:jc w:val="both"/>
        <w:rPr>
          <w:sz w:val="24"/>
          <w:szCs w:val="24"/>
        </w:rPr>
      </w:pPr>
      <w:r>
        <w:rPr>
          <w:sz w:val="24"/>
          <w:szCs w:val="24"/>
        </w:rPr>
        <w:t>В 20</w:t>
      </w:r>
      <w:r w:rsidR="006664FD">
        <w:rPr>
          <w:sz w:val="24"/>
          <w:szCs w:val="24"/>
        </w:rPr>
        <w:t>2</w:t>
      </w:r>
      <w:r w:rsidR="00571754">
        <w:rPr>
          <w:sz w:val="24"/>
          <w:szCs w:val="24"/>
        </w:rPr>
        <w:t>2</w:t>
      </w:r>
      <w:r w:rsidR="008072AD">
        <w:rPr>
          <w:sz w:val="24"/>
          <w:szCs w:val="24"/>
        </w:rPr>
        <w:t xml:space="preserve"> году бюджетные кредиты не привлекались, муниципальный долг отсутствовал, расходы на его обслуживание не производились. </w:t>
      </w:r>
      <w:r>
        <w:rPr>
          <w:sz w:val="24"/>
          <w:szCs w:val="24"/>
        </w:rPr>
        <w:t>Просроченная дебиторская и кредиторская задолженность отсутствует.</w:t>
      </w:r>
    </w:p>
    <w:p w:rsidR="008072AD" w:rsidRDefault="008072AD" w:rsidP="00D34ADB">
      <w:pPr>
        <w:ind w:right="-1" w:firstLine="709"/>
        <w:jc w:val="both"/>
        <w:rPr>
          <w:sz w:val="24"/>
          <w:szCs w:val="24"/>
        </w:rPr>
      </w:pPr>
      <w:r>
        <w:rPr>
          <w:sz w:val="24"/>
          <w:szCs w:val="24"/>
        </w:rPr>
        <w:lastRenderedPageBreak/>
        <w:t>Кассовое обслуживание исполнения бюджета Мирненского сельского поселения осуществлялось Управлением федерального казначейства по Томской области.</w:t>
      </w:r>
    </w:p>
    <w:p w:rsidR="008072AD" w:rsidRDefault="008072AD" w:rsidP="00D34ADB">
      <w:pPr>
        <w:ind w:right="-1" w:firstLine="709"/>
        <w:jc w:val="both"/>
        <w:rPr>
          <w:sz w:val="24"/>
          <w:szCs w:val="24"/>
        </w:rPr>
      </w:pPr>
      <w:r>
        <w:rPr>
          <w:sz w:val="24"/>
          <w:szCs w:val="24"/>
        </w:rPr>
        <w:t>При проведении сверки показателей формы 0503151 «Отчет по поступлениям и выбытиям» Управления Федерального казначейства по Томской области и формы 0503117 «Отчет об исполнении бюджета Администрации Мирненского се</w:t>
      </w:r>
      <w:r w:rsidR="00A91EC1">
        <w:rPr>
          <w:sz w:val="24"/>
          <w:szCs w:val="24"/>
        </w:rPr>
        <w:t>льского поселения» на 01.01.202</w:t>
      </w:r>
      <w:r w:rsidR="00571754">
        <w:rPr>
          <w:sz w:val="24"/>
          <w:szCs w:val="24"/>
        </w:rPr>
        <w:t>3</w:t>
      </w:r>
      <w:r>
        <w:rPr>
          <w:sz w:val="24"/>
          <w:szCs w:val="24"/>
        </w:rPr>
        <w:t xml:space="preserve">г.  установлено соответствие сумм. </w:t>
      </w:r>
    </w:p>
    <w:p w:rsidR="008072AD" w:rsidRDefault="008072AD" w:rsidP="00D34ADB">
      <w:pPr>
        <w:ind w:right="-1" w:firstLine="709"/>
        <w:jc w:val="both"/>
        <w:rPr>
          <w:sz w:val="24"/>
          <w:szCs w:val="24"/>
        </w:rPr>
      </w:pPr>
      <w:r>
        <w:rPr>
          <w:sz w:val="24"/>
          <w:szCs w:val="24"/>
        </w:rPr>
        <w:t>При проведении сверки показателей формы 0503150 «Баланс по операциям кассового об</w:t>
      </w:r>
      <w:r w:rsidR="00571754">
        <w:rPr>
          <w:sz w:val="24"/>
          <w:szCs w:val="24"/>
        </w:rPr>
        <w:t xml:space="preserve">служивания исполнения бюджета» </w:t>
      </w:r>
      <w:r>
        <w:rPr>
          <w:sz w:val="24"/>
          <w:szCs w:val="24"/>
        </w:rPr>
        <w:t>Управления Федерального казначейства по Томской области и формы 0503120 «Баланс ис</w:t>
      </w:r>
      <w:r w:rsidR="00571754">
        <w:rPr>
          <w:sz w:val="24"/>
          <w:szCs w:val="24"/>
        </w:rPr>
        <w:t xml:space="preserve">полнения бюджета Администрации </w:t>
      </w:r>
      <w:r>
        <w:rPr>
          <w:sz w:val="24"/>
          <w:szCs w:val="24"/>
        </w:rPr>
        <w:t>Мирненского се</w:t>
      </w:r>
      <w:r w:rsidR="00A91EC1">
        <w:rPr>
          <w:sz w:val="24"/>
          <w:szCs w:val="24"/>
        </w:rPr>
        <w:t>льского поселения» на 01.01.202</w:t>
      </w:r>
      <w:r w:rsidR="00571754">
        <w:rPr>
          <w:sz w:val="24"/>
          <w:szCs w:val="24"/>
        </w:rPr>
        <w:t>3</w:t>
      </w:r>
      <w:r>
        <w:rPr>
          <w:sz w:val="24"/>
          <w:szCs w:val="24"/>
        </w:rPr>
        <w:t xml:space="preserve">г.   установлено соответствие сумм. </w:t>
      </w:r>
    </w:p>
    <w:p w:rsidR="008072AD" w:rsidRDefault="008072AD" w:rsidP="00D34ADB">
      <w:pPr>
        <w:ind w:right="-1" w:firstLine="709"/>
        <w:rPr>
          <w:b/>
          <w:sz w:val="24"/>
          <w:szCs w:val="24"/>
        </w:rPr>
      </w:pPr>
    </w:p>
    <w:p w:rsidR="00FF771D" w:rsidRDefault="00FF771D" w:rsidP="00FF771D">
      <w:pPr>
        <w:ind w:left="-709" w:right="-1" w:firstLine="567"/>
        <w:jc w:val="center"/>
        <w:outlineLvl w:val="0"/>
        <w:rPr>
          <w:b/>
          <w:sz w:val="24"/>
          <w:szCs w:val="24"/>
          <w:lang w:eastAsia="en-US"/>
        </w:rPr>
      </w:pPr>
      <w:r w:rsidRPr="00FF771D">
        <w:rPr>
          <w:b/>
          <w:sz w:val="24"/>
          <w:szCs w:val="24"/>
          <w:lang w:eastAsia="en-US"/>
        </w:rPr>
        <w:t>2. Определение степени финансовой устойчивости бюджета.</w:t>
      </w:r>
    </w:p>
    <w:p w:rsidR="00FF771D" w:rsidRPr="00730555" w:rsidRDefault="00FF771D" w:rsidP="00D34ADB">
      <w:pPr>
        <w:ind w:right="-1" w:firstLine="709"/>
        <w:jc w:val="both"/>
        <w:outlineLvl w:val="0"/>
        <w:rPr>
          <w:b/>
          <w:sz w:val="24"/>
          <w:szCs w:val="24"/>
          <w:lang w:eastAsia="en-US"/>
        </w:rPr>
      </w:pPr>
      <w:r w:rsidRPr="00FF771D">
        <w:rPr>
          <w:sz w:val="24"/>
          <w:szCs w:val="24"/>
          <w:lang w:eastAsia="en-US"/>
        </w:rPr>
        <w:t>В соответствии со ст.136 БК РФ при проведении оценки исполнения бюджета определяется уровень сбалансированности бюджета, его устойчивости и дотационности. Оценивается степень зависимости бюджета от финансовой помощи из районного и областного бюджетов. Анализ финансовой устойчивости проводится по следующим показателям: уровень бюджетной автономии (независимости), степень бюджетной зависимости, степень устойчивости бюджета.</w:t>
      </w:r>
    </w:p>
    <w:p w:rsidR="00FF771D" w:rsidRPr="00D156D3" w:rsidRDefault="00AE19A7" w:rsidP="00D34ADB">
      <w:pPr>
        <w:ind w:right="-1" w:firstLine="709"/>
        <w:jc w:val="center"/>
        <w:rPr>
          <w:sz w:val="24"/>
          <w:szCs w:val="24"/>
          <w:lang w:eastAsia="en-US"/>
        </w:rPr>
      </w:pPr>
      <w:r>
        <w:rPr>
          <w:sz w:val="24"/>
          <w:szCs w:val="24"/>
          <w:lang w:eastAsia="en-US"/>
        </w:rPr>
        <w:t xml:space="preserve">Показатели </w:t>
      </w:r>
      <w:r w:rsidR="00FF771D" w:rsidRPr="00D156D3">
        <w:rPr>
          <w:sz w:val="24"/>
          <w:szCs w:val="24"/>
          <w:lang w:eastAsia="en-US"/>
        </w:rPr>
        <w:t>финансовой устойчивости бюджета поселения за 20</w:t>
      </w:r>
      <w:r w:rsidR="00734E08">
        <w:rPr>
          <w:sz w:val="24"/>
          <w:szCs w:val="24"/>
          <w:lang w:eastAsia="en-US"/>
        </w:rPr>
        <w:t>2</w:t>
      </w:r>
      <w:r>
        <w:rPr>
          <w:sz w:val="24"/>
          <w:szCs w:val="24"/>
          <w:lang w:eastAsia="en-US"/>
        </w:rPr>
        <w:t>1</w:t>
      </w:r>
      <w:r w:rsidR="00FF771D" w:rsidRPr="00D156D3">
        <w:rPr>
          <w:sz w:val="24"/>
          <w:szCs w:val="24"/>
          <w:lang w:eastAsia="en-US"/>
        </w:rPr>
        <w:t>-202</w:t>
      </w:r>
      <w:r>
        <w:rPr>
          <w:sz w:val="24"/>
          <w:szCs w:val="24"/>
          <w:lang w:eastAsia="en-US"/>
        </w:rPr>
        <w:t>2</w:t>
      </w:r>
      <w:r w:rsidR="00FF771D" w:rsidRPr="00D156D3">
        <w:rPr>
          <w:sz w:val="24"/>
          <w:szCs w:val="24"/>
          <w:lang w:eastAsia="en-US"/>
        </w:rPr>
        <w:t xml:space="preserve"> годы.</w:t>
      </w:r>
    </w:p>
    <w:p w:rsidR="00FF771D" w:rsidRPr="00D156D3" w:rsidRDefault="00FF771D" w:rsidP="00FF771D">
      <w:pPr>
        <w:ind w:left="-709" w:right="-1" w:firstLine="567"/>
        <w:rPr>
          <w:sz w:val="24"/>
          <w:szCs w:val="24"/>
          <w:lang w:eastAsia="en-US"/>
        </w:rPr>
      </w:pPr>
      <w:r w:rsidRPr="00D156D3">
        <w:rPr>
          <w:sz w:val="24"/>
          <w:szCs w:val="24"/>
          <w:lang w:eastAsia="en-US"/>
        </w:rPr>
        <w:t>Таблица 2</w:t>
      </w:r>
    </w:p>
    <w:tbl>
      <w:tblPr>
        <w:tblW w:w="9923" w:type="dxa"/>
        <w:tblInd w:w="108" w:type="dxa"/>
        <w:tblLayout w:type="fixed"/>
        <w:tblLook w:val="04A0" w:firstRow="1" w:lastRow="0" w:firstColumn="1" w:lastColumn="0" w:noHBand="0" w:noVBand="1"/>
      </w:tblPr>
      <w:tblGrid>
        <w:gridCol w:w="993"/>
        <w:gridCol w:w="992"/>
        <w:gridCol w:w="992"/>
        <w:gridCol w:w="993"/>
        <w:gridCol w:w="992"/>
        <w:gridCol w:w="850"/>
        <w:gridCol w:w="851"/>
        <w:gridCol w:w="709"/>
        <w:gridCol w:w="567"/>
        <w:gridCol w:w="567"/>
        <w:gridCol w:w="708"/>
        <w:gridCol w:w="709"/>
      </w:tblGrid>
      <w:tr w:rsidR="00633753" w:rsidRPr="00D156D3" w:rsidTr="00D34ADB">
        <w:tc>
          <w:tcPr>
            <w:tcW w:w="1985"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line="276" w:lineRule="auto"/>
              <w:rPr>
                <w:lang w:eastAsia="en-US"/>
              </w:rPr>
            </w:pPr>
            <w:r w:rsidRPr="00AE19A7">
              <w:rPr>
                <w:lang w:eastAsia="en-US"/>
              </w:rPr>
              <w:t xml:space="preserve">общий объем доходов </w:t>
            </w:r>
          </w:p>
          <w:p w:rsidR="00FF771D" w:rsidRPr="00AE19A7" w:rsidRDefault="00FF771D" w:rsidP="00FF771D">
            <w:pPr>
              <w:spacing w:line="276" w:lineRule="auto"/>
              <w:rPr>
                <w:lang w:eastAsia="en-US"/>
              </w:rPr>
            </w:pPr>
            <w:r w:rsidRPr="00AE19A7">
              <w:rPr>
                <w:lang w:eastAsia="en-US"/>
              </w:rPr>
              <w:t>(Д общ)</w:t>
            </w:r>
          </w:p>
        </w:tc>
        <w:tc>
          <w:tcPr>
            <w:tcW w:w="1985"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доходы, полученные за вычетом безвозмездных поступлений (ДП)</w:t>
            </w:r>
          </w:p>
        </w:tc>
        <w:tc>
          <w:tcPr>
            <w:tcW w:w="1842"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line="276" w:lineRule="auto"/>
              <w:rPr>
                <w:lang w:eastAsia="en-US"/>
              </w:rPr>
            </w:pPr>
            <w:r w:rsidRPr="00AE19A7">
              <w:rPr>
                <w:lang w:eastAsia="en-US"/>
              </w:rPr>
              <w:t>безвозмездные поступления (МБ)</w:t>
            </w:r>
          </w:p>
        </w:tc>
        <w:tc>
          <w:tcPr>
            <w:tcW w:w="1560"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уровень бюджетной автономии (независимости)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степень бюджетной зависимости</w:t>
            </w:r>
          </w:p>
        </w:tc>
        <w:tc>
          <w:tcPr>
            <w:tcW w:w="1417"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степень прямой финансовой зависимости бюджета</w:t>
            </w:r>
          </w:p>
        </w:tc>
      </w:tr>
      <w:tr w:rsidR="00633753" w:rsidRPr="00D156D3" w:rsidTr="00D34ADB">
        <w:tc>
          <w:tcPr>
            <w:tcW w:w="1985"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633753">
            <w:pPr>
              <w:spacing w:line="276" w:lineRule="auto"/>
              <w:jc w:val="center"/>
              <w:rPr>
                <w:lang w:eastAsia="en-US"/>
              </w:rPr>
            </w:pPr>
            <w:r w:rsidRPr="00AE19A7">
              <w:rPr>
                <w:lang w:eastAsia="en-US"/>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2</w:t>
            </w:r>
          </w:p>
        </w:tc>
        <w:tc>
          <w:tcPr>
            <w:tcW w:w="1842"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633753" w:rsidP="00FF771D">
            <w:pPr>
              <w:spacing w:line="276" w:lineRule="auto"/>
              <w:rPr>
                <w:lang w:eastAsia="en-US"/>
              </w:rPr>
            </w:pPr>
            <w:r w:rsidRPr="00AE19A7">
              <w:rPr>
                <w:lang w:eastAsia="en-US"/>
              </w:rPr>
              <w:t xml:space="preserve">              </w:t>
            </w:r>
            <w:r w:rsidR="00FF771D" w:rsidRPr="00AE19A7">
              <w:rPr>
                <w:lang w:eastAsia="en-US"/>
              </w:rPr>
              <w:t>3</w:t>
            </w:r>
          </w:p>
        </w:tc>
        <w:tc>
          <w:tcPr>
            <w:tcW w:w="1560"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4= гр2/гр1*100%</w:t>
            </w:r>
          </w:p>
        </w:tc>
        <w:tc>
          <w:tcPr>
            <w:tcW w:w="1134"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5=гр3/гр1*100%</w:t>
            </w:r>
          </w:p>
        </w:tc>
        <w:tc>
          <w:tcPr>
            <w:tcW w:w="1417" w:type="dxa"/>
            <w:gridSpan w:val="2"/>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6=гр3/гр2</w:t>
            </w:r>
          </w:p>
        </w:tc>
      </w:tr>
      <w:tr w:rsidR="00633753" w:rsidRPr="00D156D3" w:rsidTr="00D34ADB">
        <w:tc>
          <w:tcPr>
            <w:tcW w:w="993"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w:t>
            </w:r>
            <w:r w:rsidR="00734E08" w:rsidRPr="00AE19A7">
              <w:rPr>
                <w:lang w:eastAsia="en-US"/>
              </w:rPr>
              <w:t>2</w:t>
            </w:r>
            <w:r w:rsidR="00AE19A7" w:rsidRPr="00AE19A7">
              <w:rPr>
                <w:lang w:eastAsia="en-US"/>
              </w:rPr>
              <w:t>1</w:t>
            </w:r>
            <w:r w:rsidRPr="00AE19A7">
              <w:rPr>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202</w:t>
            </w:r>
            <w:r w:rsidR="00AE19A7" w:rsidRPr="00AE19A7">
              <w:rPr>
                <w:lang w:eastAsia="en-US"/>
              </w:rPr>
              <w:t>2</w:t>
            </w:r>
            <w:r w:rsidRPr="00AE19A7">
              <w:rPr>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w:t>
            </w:r>
            <w:r w:rsidR="00734E08" w:rsidRPr="00AE19A7">
              <w:rPr>
                <w:lang w:eastAsia="en-US"/>
              </w:rPr>
              <w:t>2</w:t>
            </w:r>
            <w:r w:rsidR="00AE19A7" w:rsidRPr="00AE19A7">
              <w:rPr>
                <w:lang w:eastAsia="en-US"/>
              </w:rPr>
              <w:t>1</w:t>
            </w:r>
            <w:r w:rsidRPr="00AE19A7">
              <w:rPr>
                <w:lang w:eastAsia="en-US"/>
              </w:rPr>
              <w:t xml:space="preserve"> год</w:t>
            </w:r>
          </w:p>
        </w:tc>
        <w:tc>
          <w:tcPr>
            <w:tcW w:w="993"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202</w:t>
            </w:r>
            <w:r w:rsidR="00AE19A7" w:rsidRPr="00AE19A7">
              <w:rPr>
                <w:lang w:eastAsia="en-US"/>
              </w:rPr>
              <w:t>2</w:t>
            </w:r>
            <w:r w:rsidRPr="00AE19A7">
              <w:rPr>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FF771D" w:rsidRPr="00AE19A7" w:rsidRDefault="00734E08" w:rsidP="00AE19A7">
            <w:pPr>
              <w:spacing w:after="200" w:line="276" w:lineRule="auto"/>
              <w:jc w:val="center"/>
              <w:rPr>
                <w:lang w:eastAsia="en-US"/>
              </w:rPr>
            </w:pPr>
            <w:r w:rsidRPr="00AE19A7">
              <w:rPr>
                <w:lang w:eastAsia="en-US"/>
              </w:rPr>
              <w:t>202</w:t>
            </w:r>
            <w:r w:rsidR="00AE19A7" w:rsidRPr="00AE19A7">
              <w:rPr>
                <w:lang w:eastAsia="en-US"/>
              </w:rPr>
              <w:t>1</w:t>
            </w:r>
            <w:r w:rsidR="00FF771D" w:rsidRPr="00AE19A7">
              <w:rPr>
                <w:lang w:eastAsia="en-US"/>
              </w:rPr>
              <w:t>год</w:t>
            </w:r>
          </w:p>
        </w:tc>
        <w:tc>
          <w:tcPr>
            <w:tcW w:w="850"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202</w:t>
            </w:r>
            <w:r w:rsidR="00AE19A7" w:rsidRPr="00AE19A7">
              <w:rPr>
                <w:lang w:eastAsia="en-US"/>
              </w:rPr>
              <w:t>2</w:t>
            </w:r>
            <w:r w:rsidRPr="00AE19A7">
              <w:rPr>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FF771D" w:rsidRPr="00AE19A7" w:rsidRDefault="00734E08" w:rsidP="00AE19A7">
            <w:pPr>
              <w:spacing w:after="200" w:line="276" w:lineRule="auto"/>
              <w:jc w:val="center"/>
              <w:rPr>
                <w:lang w:eastAsia="en-US"/>
              </w:rPr>
            </w:pPr>
            <w:r w:rsidRPr="00AE19A7">
              <w:rPr>
                <w:lang w:eastAsia="en-US"/>
              </w:rPr>
              <w:t>202</w:t>
            </w:r>
            <w:r w:rsidR="00AE19A7" w:rsidRPr="00AE19A7">
              <w:rPr>
                <w:lang w:eastAsia="en-US"/>
              </w:rPr>
              <w:t>1</w:t>
            </w:r>
            <w:r w:rsidR="00FF771D" w:rsidRPr="00AE19A7">
              <w:rPr>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202</w:t>
            </w:r>
            <w:r w:rsidR="00AE19A7" w:rsidRPr="00AE19A7">
              <w:rPr>
                <w:lang w:eastAsia="en-US"/>
              </w:rPr>
              <w:t>2</w:t>
            </w:r>
            <w:r w:rsidRPr="00AE19A7">
              <w:rPr>
                <w:lang w:eastAsia="en-US"/>
              </w:rPr>
              <w:t xml:space="preserve"> год</w:t>
            </w:r>
          </w:p>
        </w:tc>
        <w:tc>
          <w:tcPr>
            <w:tcW w:w="567"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w:t>
            </w:r>
            <w:r w:rsidR="00734E08" w:rsidRPr="00AE19A7">
              <w:rPr>
                <w:lang w:eastAsia="en-US"/>
              </w:rPr>
              <w:t>2</w:t>
            </w:r>
            <w:r w:rsidR="00AE19A7" w:rsidRPr="00AE19A7">
              <w:rPr>
                <w:lang w:eastAsia="en-US"/>
              </w:rPr>
              <w:t>1</w:t>
            </w:r>
            <w:r w:rsidRPr="00AE19A7">
              <w:rPr>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202</w:t>
            </w:r>
            <w:r w:rsidR="00AE19A7" w:rsidRPr="00AE19A7">
              <w:rPr>
                <w:lang w:eastAsia="en-US"/>
              </w:rPr>
              <w:t>2</w:t>
            </w:r>
            <w:r w:rsidRPr="00AE19A7">
              <w:rPr>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w:t>
            </w:r>
            <w:r w:rsidR="00734E08" w:rsidRPr="00AE19A7">
              <w:rPr>
                <w:lang w:eastAsia="en-US"/>
              </w:rPr>
              <w:t>2</w:t>
            </w:r>
            <w:r w:rsidR="00AE19A7" w:rsidRPr="00AE19A7">
              <w:rPr>
                <w:lang w:eastAsia="en-US"/>
              </w:rPr>
              <w:t>1</w:t>
            </w:r>
            <w:r w:rsidRPr="00AE19A7">
              <w:rPr>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FF771D" w:rsidRPr="00AE19A7" w:rsidRDefault="00FF771D" w:rsidP="00AE19A7">
            <w:pPr>
              <w:spacing w:after="200" w:line="276" w:lineRule="auto"/>
              <w:jc w:val="center"/>
              <w:rPr>
                <w:lang w:eastAsia="en-US"/>
              </w:rPr>
            </w:pPr>
            <w:r w:rsidRPr="00AE19A7">
              <w:rPr>
                <w:lang w:eastAsia="en-US"/>
              </w:rPr>
              <w:t>202</w:t>
            </w:r>
            <w:r w:rsidR="00AE19A7" w:rsidRPr="00AE19A7">
              <w:rPr>
                <w:lang w:eastAsia="en-US"/>
              </w:rPr>
              <w:t>2</w:t>
            </w:r>
            <w:r w:rsidRPr="00AE19A7">
              <w:rPr>
                <w:lang w:eastAsia="en-US"/>
              </w:rPr>
              <w:t>год</w:t>
            </w:r>
          </w:p>
        </w:tc>
      </w:tr>
      <w:tr w:rsidR="00633753" w:rsidRPr="00D156D3" w:rsidTr="00D34ADB">
        <w:tc>
          <w:tcPr>
            <w:tcW w:w="993"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993"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992"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567"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567"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708"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FF771D" w:rsidRPr="00AE19A7" w:rsidRDefault="00FF771D" w:rsidP="00FF771D">
            <w:pPr>
              <w:spacing w:after="200" w:line="276" w:lineRule="auto"/>
              <w:jc w:val="center"/>
              <w:rPr>
                <w:lang w:eastAsia="en-US"/>
              </w:rPr>
            </w:pPr>
            <w:r w:rsidRPr="00AE19A7">
              <w:rPr>
                <w:lang w:eastAsia="en-US"/>
              </w:rPr>
              <w:t>факт</w:t>
            </w:r>
          </w:p>
        </w:tc>
      </w:tr>
      <w:tr w:rsidR="00633753" w:rsidRPr="00D156D3" w:rsidTr="00D34ADB">
        <w:trPr>
          <w:trHeight w:val="362"/>
        </w:trPr>
        <w:tc>
          <w:tcPr>
            <w:tcW w:w="993" w:type="dxa"/>
            <w:tcBorders>
              <w:top w:val="single" w:sz="4" w:space="0" w:color="auto"/>
              <w:left w:val="single" w:sz="4" w:space="0" w:color="auto"/>
              <w:bottom w:val="single" w:sz="4" w:space="0" w:color="auto"/>
              <w:right w:val="single" w:sz="4" w:space="0" w:color="auto"/>
            </w:tcBorders>
            <w:vAlign w:val="center"/>
          </w:tcPr>
          <w:p w:rsidR="00633753" w:rsidRPr="00AE19A7" w:rsidRDefault="00AE19A7">
            <w:pPr>
              <w:jc w:val="center"/>
              <w:rPr>
                <w:color w:val="000000"/>
              </w:rPr>
            </w:pPr>
            <w:r w:rsidRPr="00AE19A7">
              <w:rPr>
                <w:color w:val="000000"/>
              </w:rPr>
              <w:t>36175,9</w:t>
            </w:r>
          </w:p>
        </w:tc>
        <w:tc>
          <w:tcPr>
            <w:tcW w:w="992" w:type="dxa"/>
            <w:tcBorders>
              <w:top w:val="single" w:sz="4" w:space="0" w:color="auto"/>
              <w:left w:val="single" w:sz="4" w:space="0" w:color="auto"/>
              <w:bottom w:val="single" w:sz="4" w:space="0" w:color="auto"/>
              <w:right w:val="single" w:sz="4" w:space="0" w:color="auto"/>
            </w:tcBorders>
            <w:vAlign w:val="center"/>
          </w:tcPr>
          <w:p w:rsidR="00633753" w:rsidRPr="00AE19A7" w:rsidRDefault="00AE19A7">
            <w:pPr>
              <w:jc w:val="center"/>
              <w:rPr>
                <w:color w:val="000000"/>
              </w:rPr>
            </w:pPr>
            <w:r w:rsidRPr="00AE19A7">
              <w:rPr>
                <w:color w:val="000000"/>
              </w:rPr>
              <w:t>30780</w:t>
            </w:r>
            <w:r>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633753" w:rsidRPr="00AE19A7" w:rsidRDefault="00AE19A7">
            <w:pPr>
              <w:jc w:val="center"/>
              <w:rPr>
                <w:color w:val="000000"/>
              </w:rPr>
            </w:pPr>
            <w:r w:rsidRPr="00AE19A7">
              <w:rPr>
                <w:color w:val="000000"/>
              </w:rPr>
              <w:t>23919,8</w:t>
            </w:r>
          </w:p>
        </w:tc>
        <w:tc>
          <w:tcPr>
            <w:tcW w:w="993" w:type="dxa"/>
            <w:tcBorders>
              <w:top w:val="single" w:sz="4" w:space="0" w:color="auto"/>
              <w:left w:val="single" w:sz="4" w:space="0" w:color="auto"/>
              <w:bottom w:val="single" w:sz="4" w:space="0" w:color="auto"/>
              <w:right w:val="single" w:sz="4" w:space="0" w:color="auto"/>
            </w:tcBorders>
            <w:vAlign w:val="center"/>
          </w:tcPr>
          <w:p w:rsidR="00633753" w:rsidRPr="00AE19A7" w:rsidRDefault="00AE19A7" w:rsidP="00AE19A7">
            <w:pPr>
              <w:jc w:val="center"/>
              <w:rPr>
                <w:color w:val="000000"/>
              </w:rPr>
            </w:pPr>
            <w:r w:rsidRPr="00AE19A7">
              <w:rPr>
                <w:color w:val="000000"/>
              </w:rPr>
              <w:t>22898</w:t>
            </w:r>
            <w:r>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633753" w:rsidRPr="00AE19A7" w:rsidRDefault="00AE19A7">
            <w:pPr>
              <w:jc w:val="center"/>
              <w:rPr>
                <w:color w:val="000000"/>
              </w:rPr>
            </w:pPr>
            <w:r w:rsidRPr="00AE19A7">
              <w:rPr>
                <w:color w:val="000000"/>
              </w:rPr>
              <w:t>12256,2</w:t>
            </w:r>
          </w:p>
        </w:tc>
        <w:tc>
          <w:tcPr>
            <w:tcW w:w="850" w:type="dxa"/>
            <w:tcBorders>
              <w:top w:val="single" w:sz="4" w:space="0" w:color="auto"/>
              <w:left w:val="single" w:sz="4" w:space="0" w:color="auto"/>
              <w:bottom w:val="single" w:sz="4" w:space="0" w:color="auto"/>
              <w:right w:val="single" w:sz="4" w:space="0" w:color="auto"/>
            </w:tcBorders>
            <w:vAlign w:val="center"/>
          </w:tcPr>
          <w:p w:rsidR="00633753" w:rsidRPr="00AE19A7" w:rsidRDefault="00AE19A7">
            <w:pPr>
              <w:jc w:val="center"/>
              <w:rPr>
                <w:color w:val="000000"/>
              </w:rPr>
            </w:pPr>
            <w:r w:rsidRPr="00AE19A7">
              <w:rPr>
                <w:color w:val="000000"/>
              </w:rPr>
              <w:t>7882</w:t>
            </w:r>
            <w:r>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633753" w:rsidRPr="00AE19A7" w:rsidRDefault="00734E08">
            <w:pPr>
              <w:jc w:val="right"/>
              <w:rPr>
                <w:color w:val="000000"/>
              </w:rPr>
            </w:pPr>
            <w:r w:rsidRPr="00AE19A7">
              <w:rPr>
                <w:color w:val="000000"/>
              </w:rPr>
              <w:t>65,0</w:t>
            </w:r>
          </w:p>
        </w:tc>
        <w:tc>
          <w:tcPr>
            <w:tcW w:w="709" w:type="dxa"/>
            <w:tcBorders>
              <w:top w:val="single" w:sz="4" w:space="0" w:color="auto"/>
              <w:left w:val="single" w:sz="4" w:space="0" w:color="auto"/>
              <w:bottom w:val="single" w:sz="4" w:space="0" w:color="auto"/>
              <w:right w:val="single" w:sz="4" w:space="0" w:color="auto"/>
            </w:tcBorders>
            <w:vAlign w:val="center"/>
          </w:tcPr>
          <w:p w:rsidR="00633753" w:rsidRPr="00AE19A7" w:rsidRDefault="00734E08">
            <w:pPr>
              <w:jc w:val="right"/>
              <w:rPr>
                <w:color w:val="000000"/>
              </w:rPr>
            </w:pPr>
            <w:r w:rsidRPr="00AE19A7">
              <w:rPr>
                <w:color w:val="000000"/>
              </w:rPr>
              <w:t>66,1</w:t>
            </w:r>
          </w:p>
        </w:tc>
        <w:tc>
          <w:tcPr>
            <w:tcW w:w="567" w:type="dxa"/>
            <w:tcBorders>
              <w:top w:val="single" w:sz="4" w:space="0" w:color="auto"/>
              <w:left w:val="single" w:sz="4" w:space="0" w:color="auto"/>
              <w:bottom w:val="single" w:sz="4" w:space="0" w:color="auto"/>
              <w:right w:val="single" w:sz="4" w:space="0" w:color="auto"/>
            </w:tcBorders>
            <w:vAlign w:val="center"/>
          </w:tcPr>
          <w:p w:rsidR="00633753" w:rsidRPr="00AE19A7" w:rsidRDefault="00734E08">
            <w:pPr>
              <w:jc w:val="center"/>
              <w:rPr>
                <w:color w:val="000000"/>
              </w:rPr>
            </w:pPr>
            <w:r w:rsidRPr="00AE19A7">
              <w:rPr>
                <w:color w:val="000000"/>
              </w:rPr>
              <w:t>35,0</w:t>
            </w:r>
          </w:p>
        </w:tc>
        <w:tc>
          <w:tcPr>
            <w:tcW w:w="567" w:type="dxa"/>
            <w:tcBorders>
              <w:top w:val="single" w:sz="4" w:space="0" w:color="auto"/>
              <w:left w:val="single" w:sz="4" w:space="0" w:color="auto"/>
              <w:bottom w:val="single" w:sz="4" w:space="0" w:color="auto"/>
              <w:right w:val="single" w:sz="4" w:space="0" w:color="auto"/>
            </w:tcBorders>
            <w:vAlign w:val="center"/>
          </w:tcPr>
          <w:p w:rsidR="00633753" w:rsidRPr="00AE19A7" w:rsidRDefault="00734E08">
            <w:pPr>
              <w:jc w:val="right"/>
              <w:rPr>
                <w:color w:val="000000"/>
              </w:rPr>
            </w:pPr>
            <w:r w:rsidRPr="00AE19A7">
              <w:rPr>
                <w:color w:val="000000"/>
              </w:rPr>
              <w:t>33,9</w:t>
            </w:r>
          </w:p>
        </w:tc>
        <w:tc>
          <w:tcPr>
            <w:tcW w:w="708" w:type="dxa"/>
            <w:tcBorders>
              <w:top w:val="single" w:sz="4" w:space="0" w:color="auto"/>
              <w:left w:val="single" w:sz="4" w:space="0" w:color="auto"/>
              <w:bottom w:val="single" w:sz="4" w:space="0" w:color="auto"/>
              <w:right w:val="single" w:sz="4" w:space="0" w:color="auto"/>
            </w:tcBorders>
            <w:vAlign w:val="center"/>
          </w:tcPr>
          <w:p w:rsidR="00633753" w:rsidRPr="00AE19A7" w:rsidRDefault="00633753" w:rsidP="00734E08">
            <w:pPr>
              <w:jc w:val="center"/>
              <w:rPr>
                <w:color w:val="000000"/>
              </w:rPr>
            </w:pPr>
            <w:r w:rsidRPr="00AE19A7">
              <w:rPr>
                <w:color w:val="000000"/>
              </w:rPr>
              <w:t>0,</w:t>
            </w:r>
            <w:r w:rsidR="00734E08" w:rsidRPr="00AE19A7">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rsidR="00633753" w:rsidRPr="00AE19A7" w:rsidRDefault="00734E08">
            <w:pPr>
              <w:jc w:val="right"/>
              <w:rPr>
                <w:color w:val="000000"/>
              </w:rPr>
            </w:pPr>
            <w:r w:rsidRPr="00AE19A7">
              <w:rPr>
                <w:color w:val="000000"/>
              </w:rPr>
              <w:t>0,5</w:t>
            </w:r>
          </w:p>
        </w:tc>
      </w:tr>
    </w:tbl>
    <w:p w:rsidR="00FF771D" w:rsidRPr="00D156D3" w:rsidRDefault="00FF771D" w:rsidP="00730555">
      <w:pPr>
        <w:spacing w:line="120" w:lineRule="auto"/>
        <w:ind w:left="-709" w:firstLine="425"/>
        <w:jc w:val="both"/>
        <w:rPr>
          <w:lang w:eastAsia="en-US"/>
        </w:rPr>
      </w:pPr>
      <w:r w:rsidRPr="00D156D3">
        <w:rPr>
          <w:lang w:eastAsia="en-US"/>
        </w:rPr>
        <w:t xml:space="preserve">       </w:t>
      </w:r>
    </w:p>
    <w:p w:rsidR="00AE19A7" w:rsidRPr="00AE19A7" w:rsidRDefault="00AE19A7" w:rsidP="00D34ADB">
      <w:pPr>
        <w:ind w:firstLine="709"/>
        <w:jc w:val="both"/>
        <w:rPr>
          <w:sz w:val="24"/>
          <w:szCs w:val="24"/>
          <w:lang w:eastAsia="en-US"/>
        </w:rPr>
      </w:pPr>
      <w:r w:rsidRPr="00AE19A7">
        <w:rPr>
          <w:sz w:val="24"/>
          <w:szCs w:val="24"/>
          <w:lang w:eastAsia="en-US"/>
        </w:rPr>
        <w:t xml:space="preserve">Анализируя плановые и фактические значения, приходим к выводу, что показатели финансовой устойчивости и бюджетного потенциала при исполнении бюджета за 2022 год несколько изменились, но бюджет поселения, по-прежнему, зависит от финансовой помощи из бюджета района и области. Уровень бюджетной автономии (независимости) в 2022 году увеличился на </w:t>
      </w:r>
      <w:r>
        <w:rPr>
          <w:sz w:val="24"/>
          <w:szCs w:val="24"/>
          <w:lang w:eastAsia="en-US"/>
        </w:rPr>
        <w:t>1,1</w:t>
      </w:r>
      <w:r w:rsidRPr="00AE19A7">
        <w:rPr>
          <w:sz w:val="24"/>
          <w:szCs w:val="24"/>
          <w:lang w:eastAsia="en-US"/>
        </w:rPr>
        <w:t xml:space="preserve"> %, </w:t>
      </w:r>
      <w:r>
        <w:rPr>
          <w:sz w:val="24"/>
          <w:szCs w:val="24"/>
          <w:lang w:eastAsia="en-US"/>
        </w:rPr>
        <w:t>поэтому</w:t>
      </w:r>
      <w:r w:rsidRPr="00AE19A7">
        <w:rPr>
          <w:sz w:val="24"/>
          <w:szCs w:val="24"/>
          <w:lang w:eastAsia="en-US"/>
        </w:rPr>
        <w:t xml:space="preserve"> степень прямой финансовой зависимости бюджета </w:t>
      </w:r>
      <w:r>
        <w:rPr>
          <w:sz w:val="24"/>
          <w:szCs w:val="24"/>
          <w:lang w:eastAsia="en-US"/>
        </w:rPr>
        <w:t xml:space="preserve">остался на уровне прошлого года, но </w:t>
      </w:r>
      <w:r w:rsidRPr="00AE19A7">
        <w:rPr>
          <w:sz w:val="24"/>
          <w:szCs w:val="24"/>
          <w:lang w:eastAsia="en-US"/>
        </w:rPr>
        <w:t>поступлени</w:t>
      </w:r>
      <w:r>
        <w:rPr>
          <w:sz w:val="24"/>
          <w:szCs w:val="24"/>
          <w:lang w:eastAsia="en-US"/>
        </w:rPr>
        <w:t>я</w:t>
      </w:r>
      <w:r w:rsidRPr="00AE19A7">
        <w:rPr>
          <w:sz w:val="24"/>
          <w:szCs w:val="24"/>
          <w:lang w:eastAsia="en-US"/>
        </w:rPr>
        <w:t xml:space="preserve"> собственных доходов </w:t>
      </w:r>
      <w:r>
        <w:rPr>
          <w:sz w:val="24"/>
          <w:szCs w:val="24"/>
          <w:lang w:eastAsia="en-US"/>
        </w:rPr>
        <w:t>уменьшились на 1021,8</w:t>
      </w:r>
      <w:r w:rsidR="00F9525D">
        <w:rPr>
          <w:sz w:val="24"/>
          <w:szCs w:val="24"/>
          <w:lang w:eastAsia="en-US"/>
        </w:rPr>
        <w:t xml:space="preserve"> тыс. рублей и безвозмездные поступления уменьшились на 4374,2 тыс. рублей.</w:t>
      </w:r>
    </w:p>
    <w:p w:rsidR="008072AD" w:rsidRPr="00D01CEA" w:rsidRDefault="008072AD" w:rsidP="00D01CEA">
      <w:pPr>
        <w:suppressAutoHyphens/>
        <w:ind w:left="-709" w:firstLine="567"/>
        <w:jc w:val="center"/>
        <w:rPr>
          <w:rFonts w:cs="Calibri"/>
          <w:b/>
          <w:bCs/>
          <w:iCs/>
          <w:sz w:val="24"/>
          <w:szCs w:val="24"/>
          <w:lang w:eastAsia="ar-SA"/>
        </w:rPr>
      </w:pPr>
      <w:r>
        <w:rPr>
          <w:rFonts w:cs="Calibri"/>
          <w:b/>
          <w:bCs/>
          <w:iCs/>
          <w:sz w:val="24"/>
          <w:szCs w:val="24"/>
          <w:lang w:eastAsia="ar-SA"/>
        </w:rPr>
        <w:t>3. Состав и содержание форм отчетности.</w:t>
      </w:r>
    </w:p>
    <w:p w:rsidR="008072AD" w:rsidRDefault="008072AD" w:rsidP="00D34ADB">
      <w:pPr>
        <w:ind w:right="-1" w:firstLine="709"/>
        <w:jc w:val="both"/>
        <w:rPr>
          <w:sz w:val="24"/>
          <w:szCs w:val="24"/>
        </w:rPr>
      </w:pPr>
      <w:r>
        <w:rPr>
          <w:sz w:val="24"/>
          <w:szCs w:val="24"/>
        </w:rPr>
        <w:t xml:space="preserve">Годовой отчет об исполнении бюджета </w:t>
      </w:r>
      <w:r>
        <w:rPr>
          <w:rStyle w:val="highlighthighlightactive"/>
          <w:sz w:val="24"/>
          <w:szCs w:val="24"/>
        </w:rPr>
        <w:t>поселения </w:t>
      </w:r>
      <w:r>
        <w:rPr>
          <w:sz w:val="24"/>
          <w:szCs w:val="24"/>
        </w:rPr>
        <w:t xml:space="preserve">до его рассмотрения в Совете </w:t>
      </w:r>
      <w:bookmarkStart w:id="1" w:name="YANDEX_1067"/>
      <w:bookmarkEnd w:id="1"/>
      <w:r>
        <w:rPr>
          <w:sz w:val="24"/>
          <w:szCs w:val="24"/>
        </w:rPr>
        <w:t xml:space="preserve">Мирненского </w:t>
      </w:r>
      <w:bookmarkStart w:id="2" w:name="YANDEX_1068"/>
      <w:bookmarkEnd w:id="2"/>
      <w:r>
        <w:rPr>
          <w:rStyle w:val="highlighthighlightactive"/>
          <w:sz w:val="24"/>
          <w:szCs w:val="24"/>
        </w:rPr>
        <w:t>сельского </w:t>
      </w:r>
      <w:r>
        <w:rPr>
          <w:sz w:val="24"/>
          <w:szCs w:val="24"/>
        </w:rPr>
        <w:t xml:space="preserve"> </w:t>
      </w:r>
      <w:bookmarkStart w:id="3" w:name="YANDEX_1069"/>
      <w:bookmarkEnd w:id="3"/>
      <w:r>
        <w:rPr>
          <w:rStyle w:val="highlighthighlightactive"/>
          <w:sz w:val="24"/>
          <w:szCs w:val="24"/>
        </w:rPr>
        <w:t> поселения </w:t>
      </w:r>
      <w:r>
        <w:rPr>
          <w:sz w:val="24"/>
          <w:szCs w:val="24"/>
        </w:rPr>
        <w:t xml:space="preserve">подлежит внешней проверке, которая включает внешнюю проверку </w:t>
      </w:r>
      <w:bookmarkStart w:id="4" w:name="YANDEX_1070"/>
      <w:bookmarkEnd w:id="4"/>
      <w:r>
        <w:rPr>
          <w:rStyle w:val="highlighthighlightactive"/>
          <w:sz w:val="24"/>
          <w:szCs w:val="24"/>
        </w:rPr>
        <w:t>бюджетной </w:t>
      </w:r>
      <w:r>
        <w:rPr>
          <w:sz w:val="24"/>
          <w:szCs w:val="24"/>
        </w:rPr>
        <w:t xml:space="preserve">отчетности главных администраторов </w:t>
      </w:r>
      <w:bookmarkStart w:id="5" w:name="YANDEX_1071"/>
      <w:bookmarkEnd w:id="5"/>
      <w:r>
        <w:rPr>
          <w:rStyle w:val="highlighthighlightactive"/>
          <w:sz w:val="24"/>
          <w:szCs w:val="24"/>
        </w:rPr>
        <w:t>бюджетных </w:t>
      </w:r>
      <w:r>
        <w:rPr>
          <w:sz w:val="24"/>
          <w:szCs w:val="24"/>
        </w:rPr>
        <w:t>средств и подготовку заключения на годовой отчет об исполнении бюджета.</w:t>
      </w:r>
    </w:p>
    <w:p w:rsidR="008072AD" w:rsidRDefault="008072AD" w:rsidP="00D34ADB">
      <w:pPr>
        <w:ind w:right="-1" w:firstLine="709"/>
        <w:jc w:val="both"/>
        <w:rPr>
          <w:sz w:val="24"/>
          <w:szCs w:val="24"/>
        </w:rPr>
      </w:pPr>
      <w:r>
        <w:rPr>
          <w:sz w:val="24"/>
          <w:szCs w:val="24"/>
        </w:rPr>
        <w:t xml:space="preserve">Совет </w:t>
      </w:r>
      <w:r>
        <w:rPr>
          <w:rStyle w:val="highlighthighlightactive"/>
          <w:sz w:val="24"/>
          <w:szCs w:val="24"/>
        </w:rPr>
        <w:t>поселения </w:t>
      </w:r>
      <w:r>
        <w:rPr>
          <w:sz w:val="24"/>
          <w:szCs w:val="24"/>
        </w:rPr>
        <w:t>принимает решение по отчету об исполнении бюджета после получения результатов проверки указанного отчета.</w:t>
      </w:r>
    </w:p>
    <w:p w:rsidR="008072AD" w:rsidRDefault="008072AD" w:rsidP="00D34ADB">
      <w:pPr>
        <w:ind w:right="-1" w:firstLine="709"/>
        <w:jc w:val="both"/>
        <w:rPr>
          <w:sz w:val="24"/>
          <w:szCs w:val="24"/>
        </w:rPr>
      </w:pPr>
      <w:r>
        <w:rPr>
          <w:sz w:val="24"/>
          <w:szCs w:val="24"/>
        </w:rPr>
        <w:t>В соответствии со статьей 264.5 Бюджетного кодекса Российской Федерации одновременно с годовым отчетом об исполнении бюджета</w:t>
      </w:r>
      <w:r w:rsidR="00AC4BAF">
        <w:rPr>
          <w:sz w:val="24"/>
          <w:szCs w:val="24"/>
        </w:rPr>
        <w:t xml:space="preserve"> представляются проект решения </w:t>
      </w:r>
      <w:r>
        <w:rPr>
          <w:sz w:val="24"/>
          <w:szCs w:val="24"/>
        </w:rPr>
        <w:t xml:space="preserve">Совета поселения об исполнении бюджета, иная бюджетная отчетность об исполнении </w:t>
      </w:r>
      <w:r>
        <w:rPr>
          <w:sz w:val="24"/>
          <w:szCs w:val="24"/>
        </w:rPr>
        <w:lastRenderedPageBreak/>
        <w:t>соответствующего бюджета и иные документы, предусмотренные бюджетным законодательством Российской Федерации.</w:t>
      </w:r>
    </w:p>
    <w:p w:rsidR="008072AD" w:rsidRPr="002C26EA" w:rsidRDefault="008072AD" w:rsidP="00D34ADB">
      <w:pPr>
        <w:ind w:right="-1" w:firstLine="709"/>
        <w:jc w:val="both"/>
        <w:rPr>
          <w:sz w:val="24"/>
          <w:szCs w:val="24"/>
        </w:rPr>
      </w:pPr>
      <w:r w:rsidRPr="002C26EA">
        <w:rPr>
          <w:sz w:val="24"/>
          <w:szCs w:val="24"/>
        </w:rPr>
        <w:t xml:space="preserve">Во исполнение Соглашения «О передаче полномочий по осуществлению внешней проверки годового отчета об исполнении бюджета Мирненского сельского поселения» от </w:t>
      </w:r>
      <w:r w:rsidR="00D156D3" w:rsidRPr="002C26EA">
        <w:rPr>
          <w:sz w:val="24"/>
          <w:szCs w:val="24"/>
        </w:rPr>
        <w:t>29</w:t>
      </w:r>
      <w:r w:rsidRPr="002C26EA">
        <w:rPr>
          <w:sz w:val="24"/>
          <w:szCs w:val="24"/>
        </w:rPr>
        <w:t>.03.201</w:t>
      </w:r>
      <w:r w:rsidR="00D156D3" w:rsidRPr="002C26EA">
        <w:rPr>
          <w:sz w:val="24"/>
          <w:szCs w:val="24"/>
        </w:rPr>
        <w:t>9</w:t>
      </w:r>
      <w:r w:rsidRPr="002C26EA">
        <w:rPr>
          <w:sz w:val="24"/>
          <w:szCs w:val="24"/>
        </w:rPr>
        <w:t>г № 1</w:t>
      </w:r>
      <w:r w:rsidR="00D156D3" w:rsidRPr="002C26EA">
        <w:rPr>
          <w:sz w:val="24"/>
          <w:szCs w:val="24"/>
        </w:rPr>
        <w:t>3</w:t>
      </w:r>
      <w:r w:rsidRPr="002C26EA">
        <w:rPr>
          <w:sz w:val="24"/>
          <w:szCs w:val="24"/>
        </w:rPr>
        <w:t xml:space="preserve"> Администрация поселения представила отчет об исполнении бюджета поселения за 2</w:t>
      </w:r>
      <w:r w:rsidR="00D01CEA" w:rsidRPr="002C26EA">
        <w:rPr>
          <w:sz w:val="24"/>
          <w:szCs w:val="24"/>
        </w:rPr>
        <w:t>0</w:t>
      </w:r>
      <w:r w:rsidR="007A6897" w:rsidRPr="002C26EA">
        <w:rPr>
          <w:sz w:val="24"/>
          <w:szCs w:val="24"/>
        </w:rPr>
        <w:t>2</w:t>
      </w:r>
      <w:r w:rsidR="00AC4BAF">
        <w:rPr>
          <w:sz w:val="24"/>
          <w:szCs w:val="24"/>
        </w:rPr>
        <w:t>2</w:t>
      </w:r>
      <w:r w:rsidRPr="002C26EA">
        <w:rPr>
          <w:sz w:val="24"/>
          <w:szCs w:val="24"/>
        </w:rPr>
        <w:t xml:space="preserve"> год</w:t>
      </w:r>
      <w:r w:rsidR="00AC4BAF">
        <w:rPr>
          <w:sz w:val="24"/>
          <w:szCs w:val="24"/>
        </w:rPr>
        <w:t xml:space="preserve"> </w:t>
      </w:r>
      <w:r w:rsidR="00D01CEA" w:rsidRPr="002C26EA">
        <w:rPr>
          <w:sz w:val="24"/>
          <w:szCs w:val="24"/>
        </w:rPr>
        <w:t>в Счетную палату до 01.04.202</w:t>
      </w:r>
      <w:r w:rsidR="00AC4BAF">
        <w:rPr>
          <w:sz w:val="24"/>
          <w:szCs w:val="24"/>
        </w:rPr>
        <w:t xml:space="preserve">3г, </w:t>
      </w:r>
      <w:r w:rsidRPr="002C26EA">
        <w:rPr>
          <w:sz w:val="24"/>
          <w:szCs w:val="24"/>
        </w:rPr>
        <w:t>что соответствует бюджетному законодательству. Вместе с годовым отчетом представлен проект решения Совета поселения. Бюджетная отчетность</w:t>
      </w:r>
      <w:r w:rsidR="00AC4BAF">
        <w:rPr>
          <w:sz w:val="24"/>
          <w:szCs w:val="24"/>
        </w:rPr>
        <w:t xml:space="preserve"> представлена в Счетную палату в соответствии с требованием </w:t>
      </w:r>
      <w:r w:rsidRPr="002C26EA">
        <w:rPr>
          <w:sz w:val="24"/>
          <w:szCs w:val="24"/>
        </w:rPr>
        <w:t>пункта 4 Инструкции в сброшюрованном и пронумерованном виде с оглавлением и сопроводительным письмом.</w:t>
      </w:r>
    </w:p>
    <w:p w:rsidR="008072AD" w:rsidRPr="002C26EA" w:rsidRDefault="008072AD" w:rsidP="00D34ADB">
      <w:pPr>
        <w:ind w:right="-1" w:firstLine="709"/>
        <w:jc w:val="both"/>
        <w:rPr>
          <w:b/>
          <w:sz w:val="24"/>
          <w:szCs w:val="24"/>
        </w:rPr>
      </w:pPr>
      <w:r w:rsidRPr="002C26EA">
        <w:rPr>
          <w:sz w:val="24"/>
          <w:szCs w:val="24"/>
        </w:rPr>
        <w:t>С целью установления достоверности представленной отчетности проведена выборочная пр</w:t>
      </w:r>
      <w:r w:rsidR="00AC4BAF">
        <w:rPr>
          <w:sz w:val="24"/>
          <w:szCs w:val="24"/>
        </w:rPr>
        <w:t xml:space="preserve">оверка правильности заполнения </w:t>
      </w:r>
      <w:r w:rsidRPr="002C26EA">
        <w:rPr>
          <w:sz w:val="24"/>
          <w:szCs w:val="24"/>
        </w:rPr>
        <w:t>форм бюджетной отчетности</w:t>
      </w:r>
      <w:r w:rsidR="00681741">
        <w:rPr>
          <w:sz w:val="24"/>
          <w:szCs w:val="24"/>
        </w:rPr>
        <w:t xml:space="preserve">, что </w:t>
      </w:r>
      <w:r w:rsidRPr="002C26EA">
        <w:rPr>
          <w:sz w:val="24"/>
          <w:szCs w:val="24"/>
        </w:rPr>
        <w:t>соответств</w:t>
      </w:r>
      <w:r w:rsidR="00681741">
        <w:rPr>
          <w:sz w:val="24"/>
          <w:szCs w:val="24"/>
        </w:rPr>
        <w:t>уют</w:t>
      </w:r>
      <w:r w:rsidR="00AC4BAF">
        <w:rPr>
          <w:sz w:val="24"/>
          <w:szCs w:val="24"/>
        </w:rPr>
        <w:t xml:space="preserve"> требованиям Инструкции </w:t>
      </w:r>
      <w:r w:rsidRPr="002C26EA">
        <w:rPr>
          <w:sz w:val="24"/>
          <w:szCs w:val="24"/>
        </w:rPr>
        <w:t>191-н</w:t>
      </w:r>
      <w:r w:rsidR="00681741">
        <w:rPr>
          <w:sz w:val="24"/>
          <w:szCs w:val="24"/>
        </w:rPr>
        <w:t>.</w:t>
      </w:r>
    </w:p>
    <w:p w:rsidR="00AC4BAF" w:rsidRPr="00AC4BAF" w:rsidRDefault="00A90EC0" w:rsidP="00D34ADB">
      <w:pPr>
        <w:ind w:firstLine="709"/>
        <w:jc w:val="both"/>
        <w:rPr>
          <w:color w:val="333333"/>
          <w:sz w:val="24"/>
          <w:szCs w:val="24"/>
        </w:rPr>
      </w:pPr>
      <w:r w:rsidRPr="002C26EA">
        <w:rPr>
          <w:sz w:val="24"/>
          <w:szCs w:val="24"/>
        </w:rPr>
        <w:t>В Администрации поселения перед составлением годовой отчетности проведена инвентаризация имущества и финансовых   обязательств (</w:t>
      </w:r>
      <w:r w:rsidR="00BC4F90">
        <w:rPr>
          <w:sz w:val="24"/>
          <w:szCs w:val="24"/>
        </w:rPr>
        <w:t>приказ</w:t>
      </w:r>
      <w:r w:rsidRPr="002C26EA">
        <w:rPr>
          <w:sz w:val="24"/>
          <w:szCs w:val="24"/>
        </w:rPr>
        <w:t xml:space="preserve"> № </w:t>
      </w:r>
      <w:r w:rsidR="00AC4BAF">
        <w:rPr>
          <w:sz w:val="24"/>
          <w:szCs w:val="24"/>
        </w:rPr>
        <w:t>43</w:t>
      </w:r>
      <w:r w:rsidR="00BC4F90">
        <w:rPr>
          <w:sz w:val="24"/>
          <w:szCs w:val="24"/>
        </w:rPr>
        <w:t xml:space="preserve"> от 2</w:t>
      </w:r>
      <w:r w:rsidR="00AC4BAF">
        <w:rPr>
          <w:sz w:val="24"/>
          <w:szCs w:val="24"/>
        </w:rPr>
        <w:t>6</w:t>
      </w:r>
      <w:r w:rsidRPr="002C26EA">
        <w:rPr>
          <w:sz w:val="24"/>
          <w:szCs w:val="24"/>
        </w:rPr>
        <w:t>.12.202</w:t>
      </w:r>
      <w:r w:rsidR="00AC4BAF">
        <w:rPr>
          <w:sz w:val="24"/>
          <w:szCs w:val="24"/>
        </w:rPr>
        <w:t>2</w:t>
      </w:r>
      <w:r w:rsidRPr="002C26EA">
        <w:rPr>
          <w:sz w:val="24"/>
          <w:szCs w:val="24"/>
        </w:rPr>
        <w:t xml:space="preserve">г) </w:t>
      </w:r>
      <w:r w:rsidR="00AC4BAF" w:rsidRPr="00AC4BAF">
        <w:rPr>
          <w:sz w:val="24"/>
          <w:szCs w:val="24"/>
        </w:rPr>
        <w:t>в соответствии со статьей 11 Федерального закона от 06.12.2011г. № 402-ФЗ «О бухгалтерском учете» на основании методических указаний по инвентаризации имущества и финансовых обязательств, утвержденных приказом Минфина России от 13.06.1995г.  № 49 (в редакции от 08.11.2010г.  № 142н). В соответствии с пунктом 158 Приказа Минфина России от 28.12.2010 № 191н (в редакции от 09.12.2022) при отсутствии расхождений по результатам инвентаризации, Таблица № 6 не заполняется.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(ф. 0503160).</w:t>
      </w:r>
    </w:p>
    <w:p w:rsidR="008072AD" w:rsidRDefault="008072AD" w:rsidP="00AC4BAF">
      <w:pPr>
        <w:ind w:left="-709" w:firstLine="425"/>
        <w:jc w:val="both"/>
        <w:rPr>
          <w:sz w:val="24"/>
          <w:szCs w:val="24"/>
        </w:rPr>
      </w:pPr>
    </w:p>
    <w:p w:rsidR="008072AD" w:rsidRPr="002C26EA" w:rsidRDefault="008072AD" w:rsidP="002C26EA">
      <w:pPr>
        <w:pStyle w:val="a4"/>
        <w:ind w:left="-709"/>
        <w:jc w:val="center"/>
        <w:rPr>
          <w:b/>
          <w:sz w:val="24"/>
          <w:szCs w:val="24"/>
        </w:rPr>
      </w:pPr>
      <w:r w:rsidRPr="002C26EA">
        <w:rPr>
          <w:b/>
          <w:sz w:val="24"/>
          <w:szCs w:val="24"/>
        </w:rPr>
        <w:t>4. Организация бюджетного процесса в Мирненском сельском поселении.</w:t>
      </w:r>
    </w:p>
    <w:p w:rsidR="004B40BA" w:rsidRPr="002C26EA" w:rsidRDefault="008072AD" w:rsidP="00D34ADB">
      <w:pPr>
        <w:ind w:right="-1" w:firstLine="709"/>
        <w:jc w:val="both"/>
        <w:rPr>
          <w:sz w:val="24"/>
          <w:szCs w:val="24"/>
        </w:rPr>
      </w:pPr>
      <w:r w:rsidRPr="002C26EA">
        <w:rPr>
          <w:sz w:val="24"/>
          <w:szCs w:val="24"/>
        </w:rPr>
        <w:t xml:space="preserve">Решением Совета Мирненского сельского поселения от </w:t>
      </w:r>
      <w:r w:rsidR="00C94E58">
        <w:rPr>
          <w:sz w:val="24"/>
          <w:szCs w:val="24"/>
        </w:rPr>
        <w:t>17</w:t>
      </w:r>
      <w:r w:rsidRPr="002C26EA">
        <w:rPr>
          <w:sz w:val="24"/>
          <w:szCs w:val="24"/>
        </w:rPr>
        <w:t>.0</w:t>
      </w:r>
      <w:r w:rsidR="00C94E58">
        <w:rPr>
          <w:sz w:val="24"/>
          <w:szCs w:val="24"/>
        </w:rPr>
        <w:t>3</w:t>
      </w:r>
      <w:r w:rsidRPr="002C26EA">
        <w:rPr>
          <w:sz w:val="24"/>
          <w:szCs w:val="24"/>
        </w:rPr>
        <w:t>.20</w:t>
      </w:r>
      <w:r w:rsidR="00C94E58">
        <w:rPr>
          <w:sz w:val="24"/>
          <w:szCs w:val="24"/>
        </w:rPr>
        <w:t>21</w:t>
      </w:r>
      <w:r w:rsidR="002C26EA" w:rsidRPr="002C26EA">
        <w:rPr>
          <w:sz w:val="24"/>
          <w:szCs w:val="24"/>
        </w:rPr>
        <w:t>г</w:t>
      </w:r>
      <w:r w:rsidR="00AC4BAF">
        <w:rPr>
          <w:sz w:val="24"/>
          <w:szCs w:val="24"/>
        </w:rPr>
        <w:t xml:space="preserve"> </w:t>
      </w:r>
      <w:r w:rsidRPr="002C26EA">
        <w:rPr>
          <w:sz w:val="24"/>
          <w:szCs w:val="24"/>
        </w:rPr>
        <w:t xml:space="preserve">№ </w:t>
      </w:r>
      <w:r w:rsidR="00C94E58">
        <w:rPr>
          <w:sz w:val="24"/>
          <w:szCs w:val="24"/>
        </w:rPr>
        <w:t xml:space="preserve">8 </w:t>
      </w:r>
      <w:r w:rsidRPr="002C26EA">
        <w:rPr>
          <w:sz w:val="24"/>
          <w:szCs w:val="24"/>
        </w:rPr>
        <w:t>утверждено положение «О бюджетном процессе в Мирненском сел</w:t>
      </w:r>
      <w:r w:rsidR="00D01CEA" w:rsidRPr="002C26EA">
        <w:rPr>
          <w:sz w:val="24"/>
          <w:szCs w:val="24"/>
        </w:rPr>
        <w:t>ьском поселении»</w:t>
      </w:r>
      <w:r w:rsidRPr="002C26EA">
        <w:rPr>
          <w:sz w:val="24"/>
          <w:szCs w:val="24"/>
        </w:rPr>
        <w:t>.</w:t>
      </w:r>
    </w:p>
    <w:p w:rsidR="004B40BA" w:rsidRDefault="008072AD" w:rsidP="00D34ADB">
      <w:pPr>
        <w:ind w:right="-1" w:firstLine="709"/>
        <w:jc w:val="both"/>
        <w:rPr>
          <w:sz w:val="24"/>
          <w:szCs w:val="24"/>
        </w:rPr>
      </w:pPr>
      <w:r w:rsidRPr="002C26EA">
        <w:rPr>
          <w:sz w:val="24"/>
          <w:szCs w:val="24"/>
        </w:rPr>
        <w:t>Бюджет Мирненс</w:t>
      </w:r>
      <w:r w:rsidR="00D01CEA" w:rsidRPr="002C26EA">
        <w:rPr>
          <w:sz w:val="24"/>
          <w:szCs w:val="24"/>
        </w:rPr>
        <w:t>кого сельского поселения на 20</w:t>
      </w:r>
      <w:r w:rsidR="007A6897" w:rsidRPr="002C26EA">
        <w:rPr>
          <w:sz w:val="24"/>
          <w:szCs w:val="24"/>
        </w:rPr>
        <w:t>2</w:t>
      </w:r>
      <w:r w:rsidR="00AC4BAF">
        <w:rPr>
          <w:sz w:val="24"/>
          <w:szCs w:val="24"/>
        </w:rPr>
        <w:t>2</w:t>
      </w:r>
      <w:r w:rsidRPr="002C26EA">
        <w:rPr>
          <w:sz w:val="24"/>
          <w:szCs w:val="24"/>
        </w:rPr>
        <w:t xml:space="preserve"> год утвержден решением Совета Ми</w:t>
      </w:r>
      <w:r w:rsidR="00D01CEA" w:rsidRPr="002C26EA">
        <w:rPr>
          <w:sz w:val="24"/>
          <w:szCs w:val="24"/>
        </w:rPr>
        <w:t>рненского сельского поселения 2</w:t>
      </w:r>
      <w:r w:rsidR="00AC4BAF">
        <w:rPr>
          <w:sz w:val="24"/>
          <w:szCs w:val="24"/>
        </w:rPr>
        <w:t>3</w:t>
      </w:r>
      <w:r w:rsidR="00D01CEA" w:rsidRPr="002C26EA">
        <w:rPr>
          <w:bCs/>
          <w:sz w:val="24"/>
          <w:szCs w:val="24"/>
        </w:rPr>
        <w:t>.12.20</w:t>
      </w:r>
      <w:r w:rsidR="00C94E58">
        <w:rPr>
          <w:bCs/>
          <w:sz w:val="24"/>
          <w:szCs w:val="24"/>
        </w:rPr>
        <w:t>2</w:t>
      </w:r>
      <w:r w:rsidR="00AC4BAF">
        <w:rPr>
          <w:bCs/>
          <w:sz w:val="24"/>
          <w:szCs w:val="24"/>
        </w:rPr>
        <w:t>1</w:t>
      </w:r>
      <w:r w:rsidR="007A6897" w:rsidRPr="002C26EA">
        <w:rPr>
          <w:bCs/>
          <w:sz w:val="24"/>
          <w:szCs w:val="24"/>
        </w:rPr>
        <w:t>г.</w:t>
      </w:r>
      <w:r w:rsidR="00D01CEA" w:rsidRPr="002C26EA">
        <w:rPr>
          <w:bCs/>
          <w:sz w:val="24"/>
          <w:szCs w:val="24"/>
        </w:rPr>
        <w:t xml:space="preserve"> № </w:t>
      </w:r>
      <w:r w:rsidR="00AC4BAF">
        <w:rPr>
          <w:bCs/>
          <w:sz w:val="24"/>
          <w:szCs w:val="24"/>
        </w:rPr>
        <w:t>2</w:t>
      </w:r>
      <w:r w:rsidR="007A6897" w:rsidRPr="002C26EA">
        <w:rPr>
          <w:bCs/>
          <w:sz w:val="24"/>
          <w:szCs w:val="24"/>
        </w:rPr>
        <w:t>5</w:t>
      </w:r>
      <w:r w:rsidRPr="002C26EA">
        <w:rPr>
          <w:bCs/>
          <w:sz w:val="24"/>
          <w:szCs w:val="24"/>
        </w:rPr>
        <w:t xml:space="preserve"> «Об утверждении бюджета Мирненс</w:t>
      </w:r>
      <w:r w:rsidR="00D01CEA" w:rsidRPr="002C26EA">
        <w:rPr>
          <w:bCs/>
          <w:sz w:val="24"/>
          <w:szCs w:val="24"/>
        </w:rPr>
        <w:t>кого сельского поселения на 20</w:t>
      </w:r>
      <w:r w:rsidR="007A6897" w:rsidRPr="002C26EA">
        <w:rPr>
          <w:bCs/>
          <w:sz w:val="24"/>
          <w:szCs w:val="24"/>
        </w:rPr>
        <w:t>2</w:t>
      </w:r>
      <w:r w:rsidR="00AC4BAF">
        <w:rPr>
          <w:bCs/>
          <w:sz w:val="24"/>
          <w:szCs w:val="24"/>
        </w:rPr>
        <w:t>2</w:t>
      </w:r>
      <w:r w:rsidRPr="002C26EA">
        <w:rPr>
          <w:bCs/>
          <w:sz w:val="24"/>
          <w:szCs w:val="24"/>
        </w:rPr>
        <w:t xml:space="preserve"> год</w:t>
      </w:r>
      <w:r w:rsidR="007A6897" w:rsidRPr="002C26EA">
        <w:rPr>
          <w:bCs/>
          <w:sz w:val="24"/>
          <w:szCs w:val="24"/>
        </w:rPr>
        <w:t xml:space="preserve"> и плановый период 202</w:t>
      </w:r>
      <w:r w:rsidR="00AC4BAF">
        <w:rPr>
          <w:bCs/>
          <w:sz w:val="24"/>
          <w:szCs w:val="24"/>
        </w:rPr>
        <w:t>3</w:t>
      </w:r>
      <w:r w:rsidR="007A6897" w:rsidRPr="002C26EA">
        <w:rPr>
          <w:bCs/>
          <w:sz w:val="24"/>
          <w:szCs w:val="24"/>
        </w:rPr>
        <w:t xml:space="preserve"> и 202</w:t>
      </w:r>
      <w:r w:rsidR="00AC4BAF">
        <w:rPr>
          <w:bCs/>
          <w:sz w:val="24"/>
          <w:szCs w:val="24"/>
        </w:rPr>
        <w:t>4</w:t>
      </w:r>
      <w:r w:rsidR="00C94E58">
        <w:rPr>
          <w:bCs/>
          <w:sz w:val="24"/>
          <w:szCs w:val="24"/>
        </w:rPr>
        <w:t xml:space="preserve"> </w:t>
      </w:r>
      <w:r w:rsidR="007A6897" w:rsidRPr="002C26EA">
        <w:rPr>
          <w:bCs/>
          <w:sz w:val="24"/>
          <w:szCs w:val="24"/>
        </w:rPr>
        <w:t>годов</w:t>
      </w:r>
      <w:r w:rsidRPr="002C26EA">
        <w:rPr>
          <w:bCs/>
          <w:sz w:val="24"/>
          <w:szCs w:val="24"/>
        </w:rPr>
        <w:t>»</w:t>
      </w:r>
      <w:r w:rsidRPr="002C26EA">
        <w:rPr>
          <w:sz w:val="24"/>
          <w:szCs w:val="24"/>
        </w:rPr>
        <w:t xml:space="preserve"> (далее - решение о бюджете).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о бюджете, соответствуют ст.184.1 Бюджетного кодекса Российской Федерации.</w:t>
      </w:r>
      <w:r>
        <w:rPr>
          <w:sz w:val="24"/>
          <w:szCs w:val="24"/>
        </w:rPr>
        <w:t xml:space="preserve"> </w:t>
      </w:r>
    </w:p>
    <w:p w:rsidR="00AC6537" w:rsidRDefault="004B40BA" w:rsidP="00D34ADB">
      <w:pPr>
        <w:ind w:right="-1" w:firstLine="709"/>
        <w:jc w:val="both"/>
        <w:rPr>
          <w:sz w:val="24"/>
          <w:szCs w:val="24"/>
        </w:rPr>
      </w:pPr>
      <w:r w:rsidRPr="004B40BA">
        <w:rPr>
          <w:rFonts w:ascii="Times New Roman CYR" w:hAnsi="Times New Roman CYR" w:cs="Times New Roman CYR"/>
          <w:sz w:val="24"/>
          <w:szCs w:val="24"/>
        </w:rPr>
        <w:t xml:space="preserve">Исполнение бюджета поселения осуществляется на основе сводной бюджетной росписи по расходам бюджета. </w:t>
      </w:r>
      <w:r w:rsidR="00F97576">
        <w:rPr>
          <w:sz w:val="24"/>
          <w:szCs w:val="24"/>
        </w:rPr>
        <w:t xml:space="preserve">Сводная бюджетная роспись </w:t>
      </w:r>
      <w:r w:rsidR="008072AD">
        <w:rPr>
          <w:sz w:val="24"/>
          <w:szCs w:val="24"/>
        </w:rPr>
        <w:t>утверждена Главой поселения (Главой Администрации), показатели сводной росписи соответс</w:t>
      </w:r>
      <w:r w:rsidR="00D01CEA">
        <w:rPr>
          <w:sz w:val="24"/>
          <w:szCs w:val="24"/>
        </w:rPr>
        <w:t>твуют решению о бюджете на 20</w:t>
      </w:r>
      <w:r w:rsidR="007A6897">
        <w:rPr>
          <w:sz w:val="24"/>
          <w:szCs w:val="24"/>
        </w:rPr>
        <w:t>2</w:t>
      </w:r>
      <w:r w:rsidR="00F97576">
        <w:rPr>
          <w:sz w:val="24"/>
          <w:szCs w:val="24"/>
        </w:rPr>
        <w:t>2</w:t>
      </w:r>
      <w:r w:rsidR="00D01CEA">
        <w:rPr>
          <w:sz w:val="24"/>
          <w:szCs w:val="24"/>
        </w:rPr>
        <w:t xml:space="preserve"> </w:t>
      </w:r>
      <w:r w:rsidR="008072AD">
        <w:rPr>
          <w:sz w:val="24"/>
          <w:szCs w:val="24"/>
        </w:rPr>
        <w:t>год.</w:t>
      </w:r>
    </w:p>
    <w:p w:rsidR="00253826" w:rsidRDefault="00AC6537" w:rsidP="00D34ADB">
      <w:pPr>
        <w:ind w:right="-1" w:firstLine="709"/>
        <w:jc w:val="both"/>
      </w:pPr>
      <w:r>
        <w:rPr>
          <w:sz w:val="24"/>
          <w:szCs w:val="24"/>
        </w:rPr>
        <w:t>В ходе исполнения решения Совета М</w:t>
      </w:r>
      <w:r w:rsidR="00F97576">
        <w:rPr>
          <w:sz w:val="24"/>
          <w:szCs w:val="24"/>
        </w:rPr>
        <w:t xml:space="preserve">ирненского сельского поселения </w:t>
      </w:r>
      <w:r>
        <w:rPr>
          <w:sz w:val="24"/>
          <w:szCs w:val="24"/>
        </w:rPr>
        <w:t>от 2</w:t>
      </w:r>
      <w:r w:rsidR="00F97576">
        <w:rPr>
          <w:sz w:val="24"/>
          <w:szCs w:val="24"/>
        </w:rPr>
        <w:t>3</w:t>
      </w:r>
      <w:r>
        <w:rPr>
          <w:sz w:val="24"/>
          <w:szCs w:val="24"/>
        </w:rPr>
        <w:t>.12.20</w:t>
      </w:r>
      <w:r w:rsidR="00C94E58">
        <w:rPr>
          <w:sz w:val="24"/>
          <w:szCs w:val="24"/>
        </w:rPr>
        <w:t>2</w:t>
      </w:r>
      <w:r w:rsidR="00F97576">
        <w:rPr>
          <w:sz w:val="24"/>
          <w:szCs w:val="24"/>
        </w:rPr>
        <w:t>1</w:t>
      </w:r>
      <w:r w:rsidR="007A6897">
        <w:rPr>
          <w:sz w:val="24"/>
          <w:szCs w:val="24"/>
        </w:rPr>
        <w:t>г.</w:t>
      </w:r>
      <w:r>
        <w:rPr>
          <w:sz w:val="24"/>
          <w:szCs w:val="24"/>
        </w:rPr>
        <w:t xml:space="preserve">                   № </w:t>
      </w:r>
      <w:r w:rsidR="00F97576">
        <w:rPr>
          <w:sz w:val="24"/>
          <w:szCs w:val="24"/>
        </w:rPr>
        <w:t>2</w:t>
      </w:r>
      <w:r w:rsidR="007A6897">
        <w:rPr>
          <w:sz w:val="24"/>
          <w:szCs w:val="24"/>
        </w:rPr>
        <w:t>5</w:t>
      </w:r>
      <w:r w:rsidR="00F97576">
        <w:rPr>
          <w:sz w:val="24"/>
          <w:szCs w:val="24"/>
        </w:rPr>
        <w:t xml:space="preserve"> "Об утверждении бюджета </w:t>
      </w:r>
      <w:r>
        <w:rPr>
          <w:sz w:val="24"/>
          <w:szCs w:val="24"/>
        </w:rPr>
        <w:t>Мирненского сельского поселения на 20</w:t>
      </w:r>
      <w:r w:rsidR="007A6897">
        <w:rPr>
          <w:sz w:val="24"/>
          <w:szCs w:val="24"/>
        </w:rPr>
        <w:t>2</w:t>
      </w:r>
      <w:r w:rsidR="00F97576">
        <w:rPr>
          <w:sz w:val="24"/>
          <w:szCs w:val="24"/>
        </w:rPr>
        <w:t>2</w:t>
      </w:r>
      <w:r w:rsidR="007A6897">
        <w:rPr>
          <w:sz w:val="24"/>
          <w:szCs w:val="24"/>
        </w:rPr>
        <w:t xml:space="preserve"> </w:t>
      </w:r>
      <w:r>
        <w:rPr>
          <w:sz w:val="24"/>
          <w:szCs w:val="24"/>
        </w:rPr>
        <w:t>год</w:t>
      </w:r>
      <w:r w:rsidR="007A6897" w:rsidRPr="007A6897">
        <w:rPr>
          <w:bCs/>
          <w:sz w:val="24"/>
          <w:szCs w:val="24"/>
        </w:rPr>
        <w:t xml:space="preserve"> </w:t>
      </w:r>
      <w:r w:rsidR="007A6897">
        <w:rPr>
          <w:bCs/>
          <w:sz w:val="24"/>
          <w:szCs w:val="24"/>
        </w:rPr>
        <w:t>и плановый период 202</w:t>
      </w:r>
      <w:r w:rsidR="00F97576">
        <w:rPr>
          <w:bCs/>
          <w:sz w:val="24"/>
          <w:szCs w:val="24"/>
        </w:rPr>
        <w:t>3</w:t>
      </w:r>
      <w:r w:rsidR="007A6897">
        <w:rPr>
          <w:bCs/>
          <w:sz w:val="24"/>
          <w:szCs w:val="24"/>
        </w:rPr>
        <w:t xml:space="preserve"> и 202</w:t>
      </w:r>
      <w:r w:rsidR="00F97576">
        <w:rPr>
          <w:bCs/>
          <w:sz w:val="24"/>
          <w:szCs w:val="24"/>
        </w:rPr>
        <w:t>4</w:t>
      </w:r>
      <w:r w:rsidR="007A6897">
        <w:rPr>
          <w:bCs/>
          <w:sz w:val="24"/>
          <w:szCs w:val="24"/>
        </w:rPr>
        <w:t xml:space="preserve"> годов</w:t>
      </w:r>
      <w:r w:rsidR="007A6897">
        <w:rPr>
          <w:sz w:val="24"/>
          <w:szCs w:val="24"/>
        </w:rPr>
        <w:t xml:space="preserve"> </w:t>
      </w:r>
      <w:r>
        <w:rPr>
          <w:sz w:val="24"/>
          <w:szCs w:val="24"/>
        </w:rPr>
        <w:t xml:space="preserve">" (далее – Решение) в него вносились изменения </w:t>
      </w:r>
      <w:r w:rsidR="00D075A7">
        <w:rPr>
          <w:sz w:val="24"/>
          <w:szCs w:val="24"/>
        </w:rPr>
        <w:t>4</w:t>
      </w:r>
      <w:r w:rsidRPr="00AC6537">
        <w:rPr>
          <w:sz w:val="24"/>
          <w:szCs w:val="24"/>
        </w:rPr>
        <w:t xml:space="preserve"> раз</w:t>
      </w:r>
      <w:r w:rsidR="00D075A7">
        <w:rPr>
          <w:sz w:val="24"/>
          <w:szCs w:val="24"/>
        </w:rPr>
        <w:t>а</w:t>
      </w:r>
      <w:r w:rsidRPr="00AC6537">
        <w:rPr>
          <w:sz w:val="24"/>
          <w:szCs w:val="24"/>
        </w:rPr>
        <w:t>.</w:t>
      </w:r>
      <w:r w:rsidR="002B4A62">
        <w:rPr>
          <w:sz w:val="24"/>
          <w:szCs w:val="24"/>
        </w:rPr>
        <w:t xml:space="preserve"> </w:t>
      </w:r>
      <w:r w:rsidR="00253826">
        <w:rPr>
          <w:sz w:val="24"/>
          <w:szCs w:val="24"/>
        </w:rPr>
        <w:t>На основании проведенной проверки установлено правомерное внесение изменений в утвержденные бюджетные назначения.</w:t>
      </w:r>
      <w:r w:rsidR="00253826">
        <w:t xml:space="preserve"> </w:t>
      </w:r>
    </w:p>
    <w:p w:rsidR="008072AD" w:rsidRDefault="008072AD" w:rsidP="002C26EA">
      <w:pPr>
        <w:ind w:right="-1" w:firstLine="425"/>
        <w:jc w:val="both"/>
        <w:rPr>
          <w:sz w:val="24"/>
          <w:szCs w:val="24"/>
        </w:rPr>
      </w:pPr>
    </w:p>
    <w:p w:rsidR="008072AD" w:rsidRDefault="008072AD" w:rsidP="008072AD">
      <w:pPr>
        <w:spacing w:line="252" w:lineRule="auto"/>
        <w:ind w:left="-709" w:right="-166"/>
        <w:jc w:val="center"/>
        <w:rPr>
          <w:b/>
          <w:sz w:val="24"/>
          <w:szCs w:val="24"/>
        </w:rPr>
      </w:pPr>
      <w:r>
        <w:rPr>
          <w:b/>
          <w:sz w:val="24"/>
          <w:szCs w:val="24"/>
        </w:rPr>
        <w:t>5. Исполнение бюджета по доходам.</w:t>
      </w:r>
    </w:p>
    <w:p w:rsidR="008072AD" w:rsidRDefault="008072AD" w:rsidP="0093499B">
      <w:pPr>
        <w:pStyle w:val="ConsPlusNormal"/>
        <w:ind w:firstLine="709"/>
        <w:jc w:val="both"/>
        <w:outlineLvl w:val="3"/>
        <w:rPr>
          <w:rFonts w:ascii="Times New Roman" w:hAnsi="Times New Roman" w:cs="Times New Roman"/>
          <w:sz w:val="24"/>
          <w:szCs w:val="24"/>
        </w:rPr>
      </w:pPr>
      <w:r w:rsidRPr="007A6897">
        <w:rPr>
          <w:rFonts w:ascii="Times New Roman" w:hAnsi="Times New Roman" w:cs="Times New Roman"/>
          <w:sz w:val="24"/>
          <w:szCs w:val="24"/>
        </w:rPr>
        <w:t>Решением Совета Мирненского сельск</w:t>
      </w:r>
      <w:r w:rsidR="004B40BA" w:rsidRPr="007A6897">
        <w:rPr>
          <w:rFonts w:ascii="Times New Roman" w:hAnsi="Times New Roman" w:cs="Times New Roman"/>
          <w:sz w:val="24"/>
          <w:szCs w:val="24"/>
        </w:rPr>
        <w:t xml:space="preserve">ого поселения </w:t>
      </w:r>
      <w:r w:rsidR="007A6897" w:rsidRPr="007A6897">
        <w:rPr>
          <w:rFonts w:ascii="Times New Roman" w:hAnsi="Times New Roman" w:cs="Times New Roman"/>
          <w:sz w:val="24"/>
          <w:szCs w:val="24"/>
        </w:rPr>
        <w:t>от 2</w:t>
      </w:r>
      <w:r w:rsidR="00B70107">
        <w:rPr>
          <w:rFonts w:ascii="Times New Roman" w:hAnsi="Times New Roman" w:cs="Times New Roman"/>
          <w:sz w:val="24"/>
          <w:szCs w:val="24"/>
        </w:rPr>
        <w:t>3</w:t>
      </w:r>
      <w:r w:rsidR="007A6897" w:rsidRPr="007A6897">
        <w:rPr>
          <w:rFonts w:ascii="Times New Roman" w:hAnsi="Times New Roman" w:cs="Times New Roman"/>
          <w:sz w:val="24"/>
          <w:szCs w:val="24"/>
        </w:rPr>
        <w:t>.12.20</w:t>
      </w:r>
      <w:r w:rsidR="000D67D6">
        <w:rPr>
          <w:rFonts w:ascii="Times New Roman" w:hAnsi="Times New Roman" w:cs="Times New Roman"/>
          <w:sz w:val="24"/>
          <w:szCs w:val="24"/>
        </w:rPr>
        <w:t>2</w:t>
      </w:r>
      <w:r w:rsidR="00B70107">
        <w:rPr>
          <w:rFonts w:ascii="Times New Roman" w:hAnsi="Times New Roman" w:cs="Times New Roman"/>
          <w:sz w:val="24"/>
          <w:szCs w:val="24"/>
        </w:rPr>
        <w:t>1</w:t>
      </w:r>
      <w:r w:rsidR="007A6897">
        <w:rPr>
          <w:rFonts w:ascii="Times New Roman" w:hAnsi="Times New Roman" w:cs="Times New Roman"/>
          <w:sz w:val="24"/>
          <w:szCs w:val="24"/>
        </w:rPr>
        <w:t xml:space="preserve">г. </w:t>
      </w:r>
      <w:r w:rsidR="007A6897" w:rsidRPr="007A6897">
        <w:rPr>
          <w:rFonts w:ascii="Times New Roman" w:hAnsi="Times New Roman" w:cs="Times New Roman"/>
          <w:sz w:val="24"/>
          <w:szCs w:val="24"/>
        </w:rPr>
        <w:t xml:space="preserve">№ </w:t>
      </w:r>
      <w:r w:rsidR="00B70107">
        <w:rPr>
          <w:rFonts w:ascii="Times New Roman" w:hAnsi="Times New Roman" w:cs="Times New Roman"/>
          <w:sz w:val="24"/>
          <w:szCs w:val="24"/>
        </w:rPr>
        <w:t xml:space="preserve">25 "Об утверждении бюджета </w:t>
      </w:r>
      <w:r w:rsidR="007A6897" w:rsidRPr="007A6897">
        <w:rPr>
          <w:rFonts w:ascii="Times New Roman" w:hAnsi="Times New Roman" w:cs="Times New Roman"/>
          <w:sz w:val="24"/>
          <w:szCs w:val="24"/>
        </w:rPr>
        <w:t>Мирненского сельского поселения на 202</w:t>
      </w:r>
      <w:r w:rsidR="00B70107">
        <w:rPr>
          <w:rFonts w:ascii="Times New Roman" w:hAnsi="Times New Roman" w:cs="Times New Roman"/>
          <w:sz w:val="24"/>
          <w:szCs w:val="24"/>
        </w:rPr>
        <w:t>2</w:t>
      </w:r>
      <w:r w:rsidR="007A6897" w:rsidRPr="007A6897">
        <w:rPr>
          <w:rFonts w:ascii="Times New Roman" w:hAnsi="Times New Roman" w:cs="Times New Roman"/>
          <w:sz w:val="24"/>
          <w:szCs w:val="24"/>
        </w:rPr>
        <w:t xml:space="preserve"> год</w:t>
      </w:r>
      <w:r w:rsidR="007A6897" w:rsidRPr="007A6897">
        <w:rPr>
          <w:rFonts w:ascii="Times New Roman" w:hAnsi="Times New Roman" w:cs="Times New Roman"/>
          <w:bCs/>
          <w:sz w:val="24"/>
          <w:szCs w:val="24"/>
        </w:rPr>
        <w:t xml:space="preserve"> и плановый период 202</w:t>
      </w:r>
      <w:r w:rsidR="00B70107">
        <w:rPr>
          <w:rFonts w:ascii="Times New Roman" w:hAnsi="Times New Roman" w:cs="Times New Roman"/>
          <w:bCs/>
          <w:sz w:val="24"/>
          <w:szCs w:val="24"/>
        </w:rPr>
        <w:t>3</w:t>
      </w:r>
      <w:r w:rsidR="007A6897" w:rsidRPr="007A6897">
        <w:rPr>
          <w:rFonts w:ascii="Times New Roman" w:hAnsi="Times New Roman" w:cs="Times New Roman"/>
          <w:bCs/>
          <w:sz w:val="24"/>
          <w:szCs w:val="24"/>
        </w:rPr>
        <w:t xml:space="preserve"> и 202</w:t>
      </w:r>
      <w:r w:rsidR="00B70107">
        <w:rPr>
          <w:rFonts w:ascii="Times New Roman" w:hAnsi="Times New Roman" w:cs="Times New Roman"/>
          <w:bCs/>
          <w:sz w:val="24"/>
          <w:szCs w:val="24"/>
        </w:rPr>
        <w:t>4</w:t>
      </w:r>
      <w:r w:rsidR="007A6897" w:rsidRPr="007A6897">
        <w:rPr>
          <w:rFonts w:ascii="Times New Roman" w:hAnsi="Times New Roman" w:cs="Times New Roman"/>
          <w:bCs/>
          <w:sz w:val="24"/>
          <w:szCs w:val="24"/>
        </w:rPr>
        <w:t xml:space="preserve"> годов</w:t>
      </w:r>
      <w:r w:rsidR="007A6897" w:rsidRPr="007A6897">
        <w:rPr>
          <w:rFonts w:ascii="Times New Roman" w:hAnsi="Times New Roman" w:cs="Times New Roman"/>
          <w:sz w:val="24"/>
          <w:szCs w:val="24"/>
        </w:rPr>
        <w:t xml:space="preserve"> " </w:t>
      </w:r>
      <w:r w:rsidRPr="007A6897">
        <w:rPr>
          <w:rFonts w:ascii="Times New Roman" w:hAnsi="Times New Roman" w:cs="Times New Roman"/>
          <w:sz w:val="24"/>
          <w:szCs w:val="24"/>
        </w:rPr>
        <w:t>утвержден перечень главных админис</w:t>
      </w:r>
      <w:r w:rsidR="004B40BA" w:rsidRPr="007A6897">
        <w:rPr>
          <w:rFonts w:ascii="Times New Roman" w:hAnsi="Times New Roman" w:cs="Times New Roman"/>
          <w:sz w:val="24"/>
          <w:szCs w:val="24"/>
        </w:rPr>
        <w:t>траторов доходов бюджета</w:t>
      </w:r>
      <w:r w:rsidR="004B40BA">
        <w:rPr>
          <w:rFonts w:ascii="Times New Roman" w:hAnsi="Times New Roman" w:cs="Times New Roman"/>
          <w:sz w:val="24"/>
          <w:szCs w:val="24"/>
        </w:rPr>
        <w:t xml:space="preserve"> на 20</w:t>
      </w:r>
      <w:r w:rsidR="007A6897">
        <w:rPr>
          <w:rFonts w:ascii="Times New Roman" w:hAnsi="Times New Roman" w:cs="Times New Roman"/>
          <w:sz w:val="24"/>
          <w:szCs w:val="24"/>
        </w:rPr>
        <w:t>2</w:t>
      </w:r>
      <w:r w:rsidR="00B70107">
        <w:rPr>
          <w:rFonts w:ascii="Times New Roman" w:hAnsi="Times New Roman" w:cs="Times New Roman"/>
          <w:sz w:val="24"/>
          <w:szCs w:val="24"/>
        </w:rPr>
        <w:t>2</w:t>
      </w:r>
      <w:r>
        <w:rPr>
          <w:rFonts w:ascii="Times New Roman" w:hAnsi="Times New Roman" w:cs="Times New Roman"/>
          <w:sz w:val="24"/>
          <w:szCs w:val="24"/>
        </w:rPr>
        <w:t xml:space="preserve"> год</w:t>
      </w:r>
      <w:r>
        <w:rPr>
          <w:rFonts w:ascii="Times New Roman" w:hAnsi="Times New Roman" w:cs="Times New Roman"/>
          <w:bCs/>
          <w:iCs/>
          <w:sz w:val="24"/>
          <w:szCs w:val="24"/>
        </w:rPr>
        <w:t xml:space="preserve"> в соответствии с требованием </w:t>
      </w:r>
      <w:r>
        <w:rPr>
          <w:rFonts w:ascii="Times New Roman" w:hAnsi="Times New Roman" w:cs="Times New Roman"/>
          <w:sz w:val="24"/>
          <w:szCs w:val="24"/>
        </w:rPr>
        <w:t>пункта 2 статьи 20 Бюджетного кодекса РФ. За Администрацией Мирненского сельского поселения в качестве главного администратора доходов местного бюджета закреплены источники доходов.</w:t>
      </w:r>
    </w:p>
    <w:p w:rsidR="008072AD" w:rsidRDefault="008072AD" w:rsidP="0093499B">
      <w:pPr>
        <w:pStyle w:val="ConsPlusNormal"/>
        <w:ind w:firstLine="709"/>
        <w:jc w:val="both"/>
        <w:outlineLvl w:val="3"/>
        <w:rPr>
          <w:rFonts w:ascii="Times New Roman" w:hAnsi="Times New Roman" w:cs="Times New Roman"/>
          <w:sz w:val="24"/>
          <w:szCs w:val="24"/>
          <w:lang w:eastAsia="ar-SA"/>
        </w:rPr>
      </w:pPr>
      <w:r>
        <w:rPr>
          <w:rFonts w:ascii="Times New Roman" w:hAnsi="Times New Roman" w:cs="Times New Roman"/>
          <w:sz w:val="24"/>
          <w:szCs w:val="24"/>
          <w:lang w:eastAsia="ar-SA"/>
        </w:rPr>
        <w:t>Формирование доходной</w:t>
      </w:r>
      <w:r w:rsidR="004B40BA">
        <w:rPr>
          <w:rFonts w:ascii="Times New Roman" w:hAnsi="Times New Roman" w:cs="Times New Roman"/>
          <w:sz w:val="24"/>
          <w:szCs w:val="24"/>
          <w:lang w:eastAsia="ar-SA"/>
        </w:rPr>
        <w:t xml:space="preserve"> части бюджета поселения на 20</w:t>
      </w:r>
      <w:r w:rsidR="007A6897">
        <w:rPr>
          <w:rFonts w:ascii="Times New Roman" w:hAnsi="Times New Roman" w:cs="Times New Roman"/>
          <w:sz w:val="24"/>
          <w:szCs w:val="24"/>
          <w:lang w:eastAsia="ar-SA"/>
        </w:rPr>
        <w:t>2</w:t>
      </w:r>
      <w:r w:rsidR="00B70107">
        <w:rPr>
          <w:rFonts w:ascii="Times New Roman" w:hAnsi="Times New Roman" w:cs="Times New Roman"/>
          <w:sz w:val="24"/>
          <w:szCs w:val="24"/>
          <w:lang w:eastAsia="ar-SA"/>
        </w:rPr>
        <w:t>2</w:t>
      </w:r>
      <w:r>
        <w:rPr>
          <w:rFonts w:ascii="Times New Roman" w:hAnsi="Times New Roman" w:cs="Times New Roman"/>
          <w:sz w:val="24"/>
          <w:szCs w:val="24"/>
          <w:lang w:eastAsia="ar-SA"/>
        </w:rPr>
        <w:t xml:space="preserve"> год осуществлялось в рамках Налогового и Бюджетного кодексов Российской Федерации и в соответствии с Федеральным </w:t>
      </w:r>
      <w:r>
        <w:rPr>
          <w:rFonts w:ascii="Times New Roman" w:hAnsi="Times New Roman" w:cs="Times New Roman"/>
          <w:sz w:val="24"/>
          <w:szCs w:val="24"/>
          <w:lang w:eastAsia="ar-SA"/>
        </w:rPr>
        <w:lastRenderedPageBreak/>
        <w:t>законом от 6 октября 2003 года №131-ФЗ «Об общих принципах организации местного самоуправления в Российской Федерации».</w:t>
      </w:r>
    </w:p>
    <w:p w:rsidR="008072AD" w:rsidRDefault="008072AD" w:rsidP="0093499B">
      <w:pPr>
        <w:pStyle w:val="ConsPlusNormal"/>
        <w:ind w:firstLine="709"/>
        <w:jc w:val="both"/>
        <w:outlineLvl w:val="3"/>
        <w:rPr>
          <w:rFonts w:ascii="Times New Roman" w:hAnsi="Times New Roman" w:cs="Times New Roman"/>
          <w:sz w:val="24"/>
          <w:szCs w:val="24"/>
        </w:rPr>
      </w:pPr>
      <w:r w:rsidRPr="00065FB9">
        <w:rPr>
          <w:rFonts w:ascii="Times New Roman" w:hAnsi="Times New Roman" w:cs="Times New Roman"/>
          <w:sz w:val="24"/>
          <w:szCs w:val="24"/>
        </w:rPr>
        <w:t>Общий объем доходов бюджета Мирненского сельского посел</w:t>
      </w:r>
      <w:r w:rsidR="00B70107">
        <w:rPr>
          <w:rFonts w:ascii="Times New Roman" w:hAnsi="Times New Roman" w:cs="Times New Roman"/>
          <w:sz w:val="24"/>
          <w:szCs w:val="24"/>
        </w:rPr>
        <w:t xml:space="preserve">ения </w:t>
      </w:r>
      <w:r w:rsidR="00065FB9" w:rsidRPr="00065FB9">
        <w:rPr>
          <w:rFonts w:ascii="Times New Roman" w:hAnsi="Times New Roman" w:cs="Times New Roman"/>
          <w:sz w:val="24"/>
          <w:szCs w:val="24"/>
        </w:rPr>
        <w:t xml:space="preserve">был утвержден в сумме </w:t>
      </w:r>
      <w:r w:rsidR="00B70107">
        <w:rPr>
          <w:rFonts w:ascii="Times New Roman" w:hAnsi="Times New Roman" w:cs="Times New Roman"/>
          <w:sz w:val="24"/>
          <w:szCs w:val="24"/>
        </w:rPr>
        <w:t xml:space="preserve">24569,2 тыс. руб., в течение </w:t>
      </w:r>
      <w:r w:rsidR="004B40BA" w:rsidRPr="00065FB9">
        <w:rPr>
          <w:rFonts w:ascii="Times New Roman" w:hAnsi="Times New Roman" w:cs="Times New Roman"/>
          <w:sz w:val="24"/>
          <w:szCs w:val="24"/>
        </w:rPr>
        <w:t>20</w:t>
      </w:r>
      <w:r w:rsidR="007A6897">
        <w:rPr>
          <w:rFonts w:ascii="Times New Roman" w:hAnsi="Times New Roman" w:cs="Times New Roman"/>
          <w:sz w:val="24"/>
          <w:szCs w:val="24"/>
        </w:rPr>
        <w:t>2</w:t>
      </w:r>
      <w:r w:rsidR="00B70107">
        <w:rPr>
          <w:rFonts w:ascii="Times New Roman" w:hAnsi="Times New Roman" w:cs="Times New Roman"/>
          <w:sz w:val="24"/>
          <w:szCs w:val="24"/>
        </w:rPr>
        <w:t>2 года был увеличен на 12485,8</w:t>
      </w:r>
      <w:r w:rsidR="00065FB9" w:rsidRPr="00065FB9">
        <w:rPr>
          <w:rFonts w:ascii="Times New Roman" w:hAnsi="Times New Roman" w:cs="Times New Roman"/>
          <w:sz w:val="24"/>
          <w:szCs w:val="24"/>
        </w:rPr>
        <w:t xml:space="preserve"> тыс. руб.  (на </w:t>
      </w:r>
      <w:r w:rsidR="00B70107">
        <w:rPr>
          <w:rFonts w:ascii="Times New Roman" w:hAnsi="Times New Roman" w:cs="Times New Roman"/>
          <w:sz w:val="24"/>
          <w:szCs w:val="24"/>
        </w:rPr>
        <w:t>50,8</w:t>
      </w:r>
      <w:r w:rsidRPr="00065FB9">
        <w:rPr>
          <w:rFonts w:ascii="Times New Roman" w:hAnsi="Times New Roman" w:cs="Times New Roman"/>
          <w:sz w:val="24"/>
          <w:szCs w:val="24"/>
        </w:rPr>
        <w:t xml:space="preserve">%) и составил </w:t>
      </w:r>
      <w:r w:rsidR="00B70107">
        <w:rPr>
          <w:rFonts w:ascii="Times New Roman" w:hAnsi="Times New Roman" w:cs="Times New Roman"/>
          <w:sz w:val="24"/>
          <w:szCs w:val="24"/>
        </w:rPr>
        <w:t>37055,0</w:t>
      </w:r>
      <w:r w:rsidR="000D67D6">
        <w:rPr>
          <w:rFonts w:ascii="Times New Roman" w:hAnsi="Times New Roman" w:cs="Times New Roman"/>
          <w:sz w:val="24"/>
          <w:szCs w:val="24"/>
        </w:rPr>
        <w:t xml:space="preserve"> тыс. руб.</w:t>
      </w:r>
      <w:r w:rsidRPr="00065FB9">
        <w:rPr>
          <w:rFonts w:ascii="Times New Roman" w:hAnsi="Times New Roman" w:cs="Times New Roman"/>
          <w:sz w:val="24"/>
          <w:szCs w:val="24"/>
        </w:rPr>
        <w:t xml:space="preserve"> Фактическое ис</w:t>
      </w:r>
      <w:r w:rsidR="00B70107">
        <w:rPr>
          <w:rFonts w:ascii="Times New Roman" w:hAnsi="Times New Roman" w:cs="Times New Roman"/>
          <w:sz w:val="24"/>
          <w:szCs w:val="24"/>
        </w:rPr>
        <w:t>полнение доходной части бюджета</w:t>
      </w:r>
      <w:r w:rsidRPr="00065FB9">
        <w:rPr>
          <w:rFonts w:ascii="Times New Roman" w:hAnsi="Times New Roman" w:cs="Times New Roman"/>
          <w:sz w:val="24"/>
          <w:szCs w:val="24"/>
        </w:rPr>
        <w:t xml:space="preserve"> от плановых показателей, утвержденных последней редакцией бюджета Мирненского сельс</w:t>
      </w:r>
      <w:r w:rsidR="00BE7B84" w:rsidRPr="00065FB9">
        <w:rPr>
          <w:rFonts w:ascii="Times New Roman" w:hAnsi="Times New Roman" w:cs="Times New Roman"/>
          <w:sz w:val="24"/>
          <w:szCs w:val="24"/>
        </w:rPr>
        <w:t xml:space="preserve">кого поселения, составило </w:t>
      </w:r>
      <w:r w:rsidR="00B70107">
        <w:rPr>
          <w:rFonts w:ascii="Times New Roman" w:hAnsi="Times New Roman" w:cs="Times New Roman"/>
          <w:sz w:val="24"/>
          <w:szCs w:val="24"/>
        </w:rPr>
        <w:t>83,1</w:t>
      </w:r>
      <w:r w:rsidRPr="00065FB9">
        <w:rPr>
          <w:rFonts w:ascii="Times New Roman" w:hAnsi="Times New Roman" w:cs="Times New Roman"/>
          <w:sz w:val="24"/>
          <w:szCs w:val="24"/>
        </w:rPr>
        <w:t xml:space="preserve">%, что в сумме составляет </w:t>
      </w:r>
      <w:r w:rsidR="00B70107">
        <w:rPr>
          <w:rFonts w:ascii="Times New Roman" w:hAnsi="Times New Roman" w:cs="Times New Roman"/>
          <w:sz w:val="24"/>
          <w:szCs w:val="24"/>
        </w:rPr>
        <w:t>30780,0</w:t>
      </w:r>
      <w:r w:rsidRPr="00065FB9">
        <w:rPr>
          <w:rFonts w:ascii="Times New Roman" w:hAnsi="Times New Roman" w:cs="Times New Roman"/>
          <w:sz w:val="24"/>
          <w:szCs w:val="24"/>
        </w:rPr>
        <w:t xml:space="preserve"> тыс. руб.</w:t>
      </w:r>
    </w:p>
    <w:p w:rsidR="00B60DB2" w:rsidRPr="00B70107" w:rsidRDefault="008072AD" w:rsidP="0093499B">
      <w:pPr>
        <w:pStyle w:val="ConsPlusNormal"/>
        <w:ind w:firstLine="709"/>
        <w:jc w:val="both"/>
        <w:outlineLvl w:val="3"/>
        <w:rPr>
          <w:rFonts w:ascii="Times New Roman" w:hAnsi="Times New Roman" w:cs="Times New Roman"/>
          <w:sz w:val="24"/>
          <w:szCs w:val="24"/>
        </w:rPr>
      </w:pPr>
      <w:r>
        <w:rPr>
          <w:rFonts w:ascii="Times New Roman" w:hAnsi="Times New Roman" w:cs="Times New Roman"/>
          <w:bCs/>
          <w:sz w:val="24"/>
          <w:szCs w:val="24"/>
        </w:rPr>
        <w:t xml:space="preserve">Исполнение доходов бюджета </w:t>
      </w:r>
      <w:r>
        <w:rPr>
          <w:rFonts w:ascii="Times New Roman" w:hAnsi="Times New Roman" w:cs="Times New Roman"/>
          <w:sz w:val="24"/>
          <w:szCs w:val="24"/>
        </w:rPr>
        <w:t>Мирненского</w:t>
      </w:r>
      <w:r>
        <w:rPr>
          <w:rFonts w:ascii="Times New Roman" w:hAnsi="Times New Roman" w:cs="Times New Roman"/>
          <w:bCs/>
          <w:sz w:val="24"/>
          <w:szCs w:val="24"/>
        </w:rPr>
        <w:t xml:space="preserve"> сельского поселения</w:t>
      </w:r>
      <w:r>
        <w:rPr>
          <w:rFonts w:ascii="Times New Roman" w:hAnsi="Times New Roman" w:cs="Times New Roman"/>
          <w:sz w:val="24"/>
          <w:szCs w:val="24"/>
        </w:rPr>
        <w:t xml:space="preserve"> </w:t>
      </w:r>
      <w:r>
        <w:rPr>
          <w:rFonts w:ascii="Times New Roman" w:hAnsi="Times New Roman" w:cs="Times New Roman"/>
          <w:bCs/>
          <w:sz w:val="24"/>
          <w:szCs w:val="24"/>
        </w:rPr>
        <w:t>за</w:t>
      </w:r>
      <w:r w:rsidR="004B40BA">
        <w:rPr>
          <w:rFonts w:ascii="Times New Roman" w:hAnsi="Times New Roman" w:cs="Times New Roman"/>
          <w:bCs/>
          <w:sz w:val="24"/>
          <w:szCs w:val="24"/>
        </w:rPr>
        <w:t xml:space="preserve"> 20</w:t>
      </w:r>
      <w:r w:rsidR="00B60DB2">
        <w:rPr>
          <w:rFonts w:ascii="Times New Roman" w:hAnsi="Times New Roman" w:cs="Times New Roman"/>
          <w:bCs/>
          <w:sz w:val="24"/>
          <w:szCs w:val="24"/>
        </w:rPr>
        <w:t>2</w:t>
      </w:r>
      <w:r w:rsidR="00B70107">
        <w:rPr>
          <w:rFonts w:ascii="Times New Roman" w:hAnsi="Times New Roman" w:cs="Times New Roman"/>
          <w:bCs/>
          <w:sz w:val="24"/>
          <w:szCs w:val="24"/>
        </w:rPr>
        <w:t>2</w:t>
      </w:r>
      <w:r w:rsidR="004B40BA">
        <w:rPr>
          <w:rFonts w:ascii="Times New Roman" w:hAnsi="Times New Roman" w:cs="Times New Roman"/>
          <w:bCs/>
          <w:sz w:val="24"/>
          <w:szCs w:val="24"/>
        </w:rPr>
        <w:t xml:space="preserve"> год    представлено в таблице 3</w:t>
      </w:r>
      <w:r>
        <w:rPr>
          <w:rFonts w:ascii="Times New Roman" w:hAnsi="Times New Roman" w:cs="Times New Roman"/>
          <w:bCs/>
          <w:sz w:val="24"/>
          <w:szCs w:val="24"/>
        </w:rPr>
        <w:t>.</w:t>
      </w:r>
    </w:p>
    <w:p w:rsidR="008072AD" w:rsidRDefault="004B40BA" w:rsidP="0093499B">
      <w:pPr>
        <w:autoSpaceDE w:val="0"/>
        <w:autoSpaceDN w:val="0"/>
        <w:adjustRightInd w:val="0"/>
        <w:ind w:right="-57" w:firstLine="709"/>
        <w:jc w:val="both"/>
        <w:rPr>
          <w:sz w:val="24"/>
          <w:szCs w:val="24"/>
        </w:rPr>
      </w:pPr>
      <w:r>
        <w:rPr>
          <w:sz w:val="24"/>
          <w:szCs w:val="24"/>
        </w:rPr>
        <w:t>Таблица 3</w:t>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t xml:space="preserve">                  тыс. руб.</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0"/>
        <w:gridCol w:w="3761"/>
        <w:gridCol w:w="1425"/>
        <w:gridCol w:w="1277"/>
        <w:gridCol w:w="1277"/>
      </w:tblGrid>
      <w:tr w:rsidR="008072AD" w:rsidRPr="0062658D" w:rsidTr="005762AE">
        <w:trPr>
          <w:cantSplit/>
          <w:trHeight w:val="360"/>
        </w:trPr>
        <w:tc>
          <w:tcPr>
            <w:tcW w:w="2340" w:type="dxa"/>
            <w:hideMark/>
          </w:tcPr>
          <w:p w:rsidR="008072AD" w:rsidRPr="0062658D" w:rsidRDefault="008072AD" w:rsidP="00537E47">
            <w:pPr>
              <w:pStyle w:val="ConsPlusCell"/>
              <w:widowControl/>
              <w:spacing w:line="276" w:lineRule="auto"/>
              <w:jc w:val="center"/>
              <w:rPr>
                <w:rFonts w:ascii="Times New Roman" w:hAnsi="Times New Roman" w:cs="Times New Roman"/>
                <w:lang w:eastAsia="en-US"/>
              </w:rPr>
            </w:pPr>
            <w:r w:rsidRPr="0062658D">
              <w:rPr>
                <w:rFonts w:ascii="Times New Roman" w:hAnsi="Times New Roman" w:cs="Times New Roman"/>
                <w:lang w:eastAsia="en-US"/>
              </w:rPr>
              <w:t>Код бюджетной классификации</w:t>
            </w:r>
          </w:p>
        </w:tc>
        <w:tc>
          <w:tcPr>
            <w:tcW w:w="3761" w:type="dxa"/>
            <w:hideMark/>
          </w:tcPr>
          <w:p w:rsidR="008072AD" w:rsidRPr="0062658D" w:rsidRDefault="008072AD" w:rsidP="00537E47">
            <w:pPr>
              <w:pStyle w:val="ConsPlusCell"/>
              <w:widowControl/>
              <w:spacing w:line="276" w:lineRule="auto"/>
              <w:jc w:val="center"/>
              <w:rPr>
                <w:rFonts w:ascii="Times New Roman" w:hAnsi="Times New Roman" w:cs="Times New Roman"/>
                <w:lang w:eastAsia="en-US"/>
              </w:rPr>
            </w:pPr>
            <w:r w:rsidRPr="0062658D">
              <w:rPr>
                <w:rFonts w:ascii="Times New Roman" w:hAnsi="Times New Roman" w:cs="Times New Roman"/>
                <w:lang w:eastAsia="en-US"/>
              </w:rPr>
              <w:t>Наименование доходов</w:t>
            </w:r>
          </w:p>
        </w:tc>
        <w:tc>
          <w:tcPr>
            <w:tcW w:w="1425" w:type="dxa"/>
            <w:hideMark/>
          </w:tcPr>
          <w:p w:rsidR="008072AD" w:rsidRPr="0062658D" w:rsidRDefault="008072AD" w:rsidP="00537E47">
            <w:pPr>
              <w:pStyle w:val="ConsPlusCell"/>
              <w:widowControl/>
              <w:tabs>
                <w:tab w:val="left" w:pos="2750"/>
              </w:tabs>
              <w:spacing w:line="276" w:lineRule="auto"/>
              <w:jc w:val="center"/>
              <w:rPr>
                <w:rFonts w:ascii="Times New Roman" w:hAnsi="Times New Roman" w:cs="Times New Roman"/>
                <w:lang w:eastAsia="en-US"/>
              </w:rPr>
            </w:pPr>
            <w:r w:rsidRPr="0062658D">
              <w:rPr>
                <w:rFonts w:ascii="Times New Roman" w:hAnsi="Times New Roman" w:cs="Times New Roman"/>
                <w:lang w:eastAsia="en-US"/>
              </w:rPr>
              <w:t>Утвержденные бюджетные назначения</w:t>
            </w:r>
          </w:p>
        </w:tc>
        <w:tc>
          <w:tcPr>
            <w:tcW w:w="1277" w:type="dxa"/>
            <w:hideMark/>
          </w:tcPr>
          <w:p w:rsidR="008072AD" w:rsidRPr="0062658D" w:rsidRDefault="008072AD" w:rsidP="00537E47">
            <w:pPr>
              <w:pStyle w:val="ConsPlusCell"/>
              <w:widowControl/>
              <w:tabs>
                <w:tab w:val="left" w:pos="2750"/>
              </w:tabs>
              <w:spacing w:line="276" w:lineRule="auto"/>
              <w:jc w:val="center"/>
              <w:rPr>
                <w:rFonts w:ascii="Times New Roman" w:hAnsi="Times New Roman" w:cs="Times New Roman"/>
                <w:lang w:eastAsia="en-US"/>
              </w:rPr>
            </w:pPr>
            <w:r w:rsidRPr="0062658D">
              <w:rPr>
                <w:rFonts w:ascii="Times New Roman" w:hAnsi="Times New Roman" w:cs="Times New Roman"/>
                <w:lang w:eastAsia="en-US"/>
              </w:rPr>
              <w:t>Исполнено</w:t>
            </w:r>
          </w:p>
        </w:tc>
        <w:tc>
          <w:tcPr>
            <w:tcW w:w="1277" w:type="dxa"/>
            <w:hideMark/>
          </w:tcPr>
          <w:p w:rsidR="008072AD" w:rsidRPr="0062658D" w:rsidRDefault="008072AD" w:rsidP="00537E47">
            <w:pPr>
              <w:pStyle w:val="ConsPlusCell"/>
              <w:widowControl/>
              <w:tabs>
                <w:tab w:val="left" w:pos="2750"/>
              </w:tabs>
              <w:spacing w:line="276" w:lineRule="auto"/>
              <w:jc w:val="center"/>
              <w:rPr>
                <w:rFonts w:ascii="Times New Roman" w:hAnsi="Times New Roman" w:cs="Times New Roman"/>
                <w:lang w:eastAsia="en-US"/>
              </w:rPr>
            </w:pPr>
            <w:r w:rsidRPr="0062658D">
              <w:rPr>
                <w:rFonts w:ascii="Times New Roman" w:hAnsi="Times New Roman" w:cs="Times New Roman"/>
                <w:lang w:eastAsia="en-US"/>
              </w:rPr>
              <w:t>% исполнения</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10000000000000000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b/>
                <w:lang w:eastAsia="en-US"/>
              </w:rPr>
            </w:pPr>
            <w:r w:rsidRPr="0062658D">
              <w:rPr>
                <w:rFonts w:ascii="Times New Roman" w:hAnsi="Times New Roman" w:cs="Times New Roman"/>
                <w:b/>
                <w:lang w:eastAsia="en-US"/>
              </w:rPr>
              <w:t>Налоговые и неналоговые доходы, в т.ч.</w:t>
            </w:r>
          </w:p>
        </w:tc>
        <w:tc>
          <w:tcPr>
            <w:tcW w:w="1425" w:type="dxa"/>
            <w:shd w:val="clear" w:color="auto" w:fill="auto"/>
            <w:vAlign w:val="center"/>
          </w:tcPr>
          <w:p w:rsidR="0062658D" w:rsidRPr="0062658D" w:rsidRDefault="0062658D" w:rsidP="0062658D">
            <w:pPr>
              <w:jc w:val="center"/>
              <w:rPr>
                <w:b/>
                <w:bCs/>
                <w:color w:val="000000"/>
              </w:rPr>
            </w:pPr>
            <w:r w:rsidRPr="0062658D">
              <w:rPr>
                <w:b/>
                <w:bCs/>
                <w:color w:val="000000"/>
              </w:rPr>
              <w:t>23698,4</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22898,0</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96,6</w:t>
            </w:r>
          </w:p>
        </w:tc>
      </w:tr>
      <w:tr w:rsidR="0062658D" w:rsidRPr="0062658D" w:rsidTr="005762AE">
        <w:trPr>
          <w:cantSplit/>
          <w:trHeight w:val="280"/>
        </w:trPr>
        <w:tc>
          <w:tcPr>
            <w:tcW w:w="2340" w:type="dxa"/>
          </w:tcPr>
          <w:p w:rsidR="0062658D" w:rsidRPr="0062658D" w:rsidRDefault="0062658D" w:rsidP="0062658D">
            <w:pPr>
              <w:pStyle w:val="ConsPlusCell"/>
              <w:widowControl/>
              <w:spacing w:line="276" w:lineRule="auto"/>
              <w:rPr>
                <w:rFonts w:ascii="Times New Roman" w:hAnsi="Times New Roman" w:cs="Times New Roman"/>
                <w:lang w:eastAsia="en-US"/>
              </w:rPr>
            </w:pP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b/>
                <w:lang w:eastAsia="en-US"/>
              </w:rPr>
            </w:pPr>
            <w:r w:rsidRPr="0062658D">
              <w:rPr>
                <w:rFonts w:ascii="Times New Roman" w:hAnsi="Times New Roman" w:cs="Times New Roman"/>
                <w:b/>
                <w:lang w:eastAsia="en-US"/>
              </w:rPr>
              <w:t>Налоговые доходы</w:t>
            </w:r>
          </w:p>
        </w:tc>
        <w:tc>
          <w:tcPr>
            <w:tcW w:w="1425" w:type="dxa"/>
            <w:shd w:val="clear" w:color="auto" w:fill="auto"/>
            <w:vAlign w:val="center"/>
          </w:tcPr>
          <w:p w:rsidR="0062658D" w:rsidRPr="0062658D" w:rsidRDefault="0062658D" w:rsidP="0062658D">
            <w:pPr>
              <w:jc w:val="center"/>
              <w:rPr>
                <w:b/>
                <w:bCs/>
                <w:color w:val="000000"/>
              </w:rPr>
            </w:pPr>
            <w:r w:rsidRPr="0062658D">
              <w:rPr>
                <w:b/>
                <w:bCs/>
                <w:color w:val="000000"/>
              </w:rPr>
              <w:t>18584,8</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17783,3</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95,7</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10100000000000000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Налоги на доходы физических лиц</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11038,2</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10052,1</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91,1</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10300000000000000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Налоги на товары (работы, услуги) реализуемые на территории Российской Федерации</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1362,0</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1548,2</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113,7</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10500000000000000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Налог на совокупный доход</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115,6</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22,2</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19,2</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10600000000000000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Налоги на имущество в т.ч.:</w:t>
            </w:r>
          </w:p>
        </w:tc>
        <w:tc>
          <w:tcPr>
            <w:tcW w:w="1425" w:type="dxa"/>
            <w:shd w:val="clear" w:color="auto" w:fill="auto"/>
            <w:vAlign w:val="center"/>
          </w:tcPr>
          <w:p w:rsidR="0062658D" w:rsidRPr="0062658D" w:rsidRDefault="0062658D" w:rsidP="0062658D">
            <w:pPr>
              <w:jc w:val="center"/>
              <w:rPr>
                <w:color w:val="000000"/>
              </w:rPr>
            </w:pPr>
            <w:r w:rsidRPr="0062658D">
              <w:rPr>
                <w:bCs/>
                <w:color w:val="000000"/>
              </w:rPr>
              <w:t>6069,0</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6160,8</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101,5</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10601030100000110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Налог на имущество физических лиц</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2836,0</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658,4</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23,2</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10606000000000110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Земельный налог</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3233,0</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5502,4</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170,2</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00000000000000000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b/>
                <w:lang w:eastAsia="en-US"/>
              </w:rPr>
            </w:pPr>
            <w:r w:rsidRPr="0062658D">
              <w:rPr>
                <w:rFonts w:ascii="Times New Roman" w:hAnsi="Times New Roman" w:cs="Times New Roman"/>
                <w:b/>
                <w:lang w:eastAsia="en-US"/>
              </w:rPr>
              <w:t xml:space="preserve"> Неналоговые доходы</w:t>
            </w:r>
          </w:p>
        </w:tc>
        <w:tc>
          <w:tcPr>
            <w:tcW w:w="1425" w:type="dxa"/>
            <w:shd w:val="clear" w:color="auto" w:fill="auto"/>
            <w:vAlign w:val="center"/>
          </w:tcPr>
          <w:p w:rsidR="0062658D" w:rsidRPr="0062658D" w:rsidRDefault="0062658D" w:rsidP="0062658D">
            <w:pPr>
              <w:jc w:val="center"/>
              <w:rPr>
                <w:b/>
                <w:bCs/>
                <w:color w:val="000000"/>
              </w:rPr>
            </w:pPr>
            <w:r w:rsidRPr="0062658D">
              <w:rPr>
                <w:b/>
                <w:bCs/>
                <w:color w:val="000000"/>
              </w:rPr>
              <w:t>5113,6</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5114,7</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100,0</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11100000000000000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Доходы от использования имущества, находящегося в государственной и муниципальной собственности</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808,4</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807,4</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99,9</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11400000000000000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Доходы от продажи материальных и нематериальных активов</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3968,0</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3967,2</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100,0</w:t>
            </w:r>
          </w:p>
        </w:tc>
      </w:tr>
      <w:tr w:rsidR="0062658D" w:rsidRPr="0062658D" w:rsidTr="005762AE">
        <w:trPr>
          <w:cantSplit/>
          <w:trHeight w:val="28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11600000000000000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Штрафы, санкции, возмещение ущерба</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305,7</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305,7</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100,0</w:t>
            </w:r>
          </w:p>
        </w:tc>
      </w:tr>
      <w:tr w:rsidR="0062658D" w:rsidRPr="0062658D" w:rsidTr="005762AE">
        <w:trPr>
          <w:cantSplit/>
          <w:trHeight w:val="240"/>
        </w:trPr>
        <w:tc>
          <w:tcPr>
            <w:tcW w:w="2340" w:type="dxa"/>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11700000000000000</w:t>
            </w:r>
          </w:p>
        </w:tc>
        <w:tc>
          <w:tcPr>
            <w:tcW w:w="3761" w:type="dxa"/>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Прочие неналоговые доходы</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31,5</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34,4</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109,2</w:t>
            </w:r>
          </w:p>
        </w:tc>
      </w:tr>
      <w:tr w:rsidR="0062658D" w:rsidRPr="0062658D" w:rsidTr="005762AE">
        <w:trPr>
          <w:cantSplit/>
          <w:trHeight w:val="240"/>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20200000000000000</w:t>
            </w:r>
          </w:p>
        </w:tc>
        <w:tc>
          <w:tcPr>
            <w:tcW w:w="3761" w:type="dxa"/>
            <w:hideMark/>
          </w:tcPr>
          <w:p w:rsidR="0062658D" w:rsidRPr="0062658D" w:rsidRDefault="0062658D" w:rsidP="0062658D">
            <w:pPr>
              <w:pStyle w:val="ConsPlusCell"/>
              <w:widowControl/>
              <w:spacing w:line="276" w:lineRule="auto"/>
              <w:jc w:val="both"/>
              <w:rPr>
                <w:rFonts w:ascii="Times New Roman" w:hAnsi="Times New Roman" w:cs="Times New Roman"/>
                <w:b/>
                <w:lang w:eastAsia="en-US"/>
              </w:rPr>
            </w:pPr>
            <w:r w:rsidRPr="0062658D">
              <w:rPr>
                <w:rFonts w:ascii="Times New Roman" w:hAnsi="Times New Roman" w:cs="Times New Roman"/>
                <w:b/>
                <w:lang w:eastAsia="en-US"/>
              </w:rPr>
              <w:t>Безвозмездные поступления</w:t>
            </w:r>
          </w:p>
        </w:tc>
        <w:tc>
          <w:tcPr>
            <w:tcW w:w="1425" w:type="dxa"/>
            <w:shd w:val="clear" w:color="auto" w:fill="auto"/>
            <w:vAlign w:val="center"/>
          </w:tcPr>
          <w:p w:rsidR="0062658D" w:rsidRPr="0062658D" w:rsidRDefault="0062658D" w:rsidP="0062658D">
            <w:pPr>
              <w:jc w:val="center"/>
              <w:rPr>
                <w:b/>
                <w:bCs/>
                <w:color w:val="000000"/>
              </w:rPr>
            </w:pPr>
            <w:r w:rsidRPr="0062658D">
              <w:rPr>
                <w:b/>
                <w:bCs/>
                <w:color w:val="000000"/>
              </w:rPr>
              <w:t>13356,6</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7882,0</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59,0</w:t>
            </w:r>
          </w:p>
        </w:tc>
      </w:tr>
      <w:tr w:rsidR="0062658D" w:rsidRPr="0062658D" w:rsidTr="005762AE">
        <w:trPr>
          <w:cantSplit/>
          <w:trHeight w:val="240"/>
        </w:trPr>
        <w:tc>
          <w:tcPr>
            <w:tcW w:w="2340" w:type="dxa"/>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20229999100000150</w:t>
            </w:r>
          </w:p>
        </w:tc>
        <w:tc>
          <w:tcPr>
            <w:tcW w:w="3761" w:type="dxa"/>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Прочие субсидии бюджета сельских поселений</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768,8</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768,8</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100,0</w:t>
            </w:r>
          </w:p>
        </w:tc>
      </w:tr>
      <w:tr w:rsidR="0062658D" w:rsidRPr="0062658D" w:rsidTr="005762AE">
        <w:trPr>
          <w:cantSplit/>
          <w:trHeight w:val="240"/>
        </w:trPr>
        <w:tc>
          <w:tcPr>
            <w:tcW w:w="2340" w:type="dxa"/>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20215000000000150</w:t>
            </w:r>
          </w:p>
        </w:tc>
        <w:tc>
          <w:tcPr>
            <w:tcW w:w="3761" w:type="dxa"/>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 xml:space="preserve">Дотации бюджетам поселений на выравнивания бюджетной обеспеченности </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3426,7</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3426,7</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100,0</w:t>
            </w:r>
          </w:p>
        </w:tc>
      </w:tr>
      <w:tr w:rsidR="0062658D" w:rsidRPr="0062658D" w:rsidTr="005762AE">
        <w:trPr>
          <w:cantSplit/>
          <w:trHeight w:val="240"/>
        </w:trPr>
        <w:tc>
          <w:tcPr>
            <w:tcW w:w="2340" w:type="dxa"/>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20230000000000150</w:t>
            </w:r>
          </w:p>
        </w:tc>
        <w:tc>
          <w:tcPr>
            <w:tcW w:w="3761" w:type="dxa"/>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6145,0</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2259,9</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36,8</w:t>
            </w:r>
          </w:p>
        </w:tc>
      </w:tr>
      <w:tr w:rsidR="0062658D" w:rsidRPr="0062658D" w:rsidTr="005762AE">
        <w:trPr>
          <w:cantSplit/>
          <w:trHeight w:val="240"/>
        </w:trPr>
        <w:tc>
          <w:tcPr>
            <w:tcW w:w="2340" w:type="dxa"/>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20249999100000150</w:t>
            </w:r>
          </w:p>
        </w:tc>
        <w:tc>
          <w:tcPr>
            <w:tcW w:w="3761" w:type="dxa"/>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Прочие межбюджетные трансферты, передаваемые бюджетам поселений</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2988,6</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1389,6</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46,5</w:t>
            </w:r>
          </w:p>
        </w:tc>
      </w:tr>
      <w:tr w:rsidR="0062658D" w:rsidRPr="0062658D" w:rsidTr="005762AE">
        <w:trPr>
          <w:cantSplit/>
          <w:trHeight w:val="240"/>
        </w:trPr>
        <w:tc>
          <w:tcPr>
            <w:tcW w:w="2340" w:type="dxa"/>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20700000000000000</w:t>
            </w:r>
          </w:p>
        </w:tc>
        <w:tc>
          <w:tcPr>
            <w:tcW w:w="3761" w:type="dxa"/>
          </w:tcPr>
          <w:p w:rsidR="0062658D" w:rsidRPr="0062658D" w:rsidRDefault="0062658D" w:rsidP="0062658D">
            <w:pPr>
              <w:pStyle w:val="ConsPlusCell"/>
              <w:widowControl/>
              <w:spacing w:line="276" w:lineRule="auto"/>
              <w:jc w:val="both"/>
              <w:rPr>
                <w:rFonts w:ascii="Times New Roman" w:hAnsi="Times New Roman" w:cs="Times New Roman"/>
                <w:lang w:eastAsia="en-US"/>
              </w:rPr>
            </w:pPr>
            <w:r w:rsidRPr="0062658D">
              <w:rPr>
                <w:rFonts w:ascii="Times New Roman" w:hAnsi="Times New Roman" w:cs="Times New Roman"/>
                <w:lang w:eastAsia="en-US"/>
              </w:rPr>
              <w:t>Прочие безвозмездные поступления</w:t>
            </w:r>
          </w:p>
        </w:tc>
        <w:tc>
          <w:tcPr>
            <w:tcW w:w="1425" w:type="dxa"/>
            <w:shd w:val="clear" w:color="auto" w:fill="auto"/>
            <w:vAlign w:val="center"/>
          </w:tcPr>
          <w:p w:rsidR="0062658D" w:rsidRPr="0062658D" w:rsidRDefault="0062658D" w:rsidP="0062658D">
            <w:pPr>
              <w:jc w:val="center"/>
              <w:rPr>
                <w:color w:val="000000"/>
              </w:rPr>
            </w:pPr>
            <w:r w:rsidRPr="0062658D">
              <w:rPr>
                <w:color w:val="000000"/>
              </w:rPr>
              <w:t>27,5</w:t>
            </w:r>
          </w:p>
        </w:tc>
        <w:tc>
          <w:tcPr>
            <w:tcW w:w="1277" w:type="dxa"/>
            <w:shd w:val="clear" w:color="auto" w:fill="auto"/>
            <w:vAlign w:val="center"/>
          </w:tcPr>
          <w:p w:rsidR="0062658D" w:rsidRPr="0062658D" w:rsidRDefault="0062658D" w:rsidP="0062658D">
            <w:pPr>
              <w:jc w:val="center"/>
              <w:rPr>
                <w:color w:val="000000"/>
              </w:rPr>
            </w:pPr>
            <w:r w:rsidRPr="0062658D">
              <w:rPr>
                <w:color w:val="000000"/>
              </w:rPr>
              <w:t>37,0</w:t>
            </w:r>
          </w:p>
        </w:tc>
        <w:tc>
          <w:tcPr>
            <w:tcW w:w="1277" w:type="dxa"/>
            <w:shd w:val="clear" w:color="auto" w:fill="auto"/>
            <w:vAlign w:val="center"/>
          </w:tcPr>
          <w:p w:rsidR="0062658D" w:rsidRPr="0062658D" w:rsidRDefault="0062658D" w:rsidP="0062658D">
            <w:pPr>
              <w:jc w:val="center"/>
              <w:rPr>
                <w:bCs/>
                <w:color w:val="000000"/>
              </w:rPr>
            </w:pPr>
            <w:r w:rsidRPr="0062658D">
              <w:rPr>
                <w:bCs/>
                <w:color w:val="000000"/>
              </w:rPr>
              <w:t>134,5</w:t>
            </w:r>
          </w:p>
        </w:tc>
      </w:tr>
      <w:tr w:rsidR="0062658D" w:rsidRPr="0062658D" w:rsidTr="005762AE">
        <w:trPr>
          <w:cantSplit/>
          <w:trHeight w:val="337"/>
        </w:trPr>
        <w:tc>
          <w:tcPr>
            <w:tcW w:w="2340" w:type="dxa"/>
            <w:hideMark/>
          </w:tcPr>
          <w:p w:rsidR="0062658D" w:rsidRPr="0062658D" w:rsidRDefault="0062658D" w:rsidP="0062658D">
            <w:pPr>
              <w:pStyle w:val="ConsPlusCell"/>
              <w:widowControl/>
              <w:spacing w:line="276" w:lineRule="auto"/>
              <w:rPr>
                <w:rFonts w:ascii="Times New Roman" w:hAnsi="Times New Roman" w:cs="Times New Roman"/>
                <w:lang w:eastAsia="en-US"/>
              </w:rPr>
            </w:pPr>
            <w:r w:rsidRPr="0062658D">
              <w:rPr>
                <w:rFonts w:ascii="Times New Roman" w:hAnsi="Times New Roman" w:cs="Times New Roman"/>
                <w:lang w:eastAsia="en-US"/>
              </w:rPr>
              <w:t>Всего:</w:t>
            </w:r>
          </w:p>
        </w:tc>
        <w:tc>
          <w:tcPr>
            <w:tcW w:w="3761" w:type="dxa"/>
          </w:tcPr>
          <w:p w:rsidR="0062658D" w:rsidRPr="0062658D" w:rsidRDefault="0062658D" w:rsidP="0062658D">
            <w:pPr>
              <w:pStyle w:val="ConsPlusCell"/>
              <w:widowControl/>
              <w:spacing w:line="276" w:lineRule="auto"/>
              <w:jc w:val="both"/>
              <w:rPr>
                <w:rFonts w:ascii="Times New Roman" w:hAnsi="Times New Roman" w:cs="Times New Roman"/>
                <w:lang w:eastAsia="en-US"/>
              </w:rPr>
            </w:pPr>
          </w:p>
        </w:tc>
        <w:tc>
          <w:tcPr>
            <w:tcW w:w="1425" w:type="dxa"/>
            <w:shd w:val="clear" w:color="auto" w:fill="auto"/>
            <w:vAlign w:val="center"/>
          </w:tcPr>
          <w:p w:rsidR="0062658D" w:rsidRPr="0062658D" w:rsidRDefault="0062658D" w:rsidP="0062658D">
            <w:pPr>
              <w:jc w:val="center"/>
              <w:rPr>
                <w:b/>
                <w:bCs/>
                <w:color w:val="000000"/>
              </w:rPr>
            </w:pPr>
            <w:r w:rsidRPr="0062658D">
              <w:rPr>
                <w:b/>
                <w:bCs/>
                <w:color w:val="000000"/>
              </w:rPr>
              <w:t>37055,0</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30780,0</w:t>
            </w:r>
          </w:p>
        </w:tc>
        <w:tc>
          <w:tcPr>
            <w:tcW w:w="1277" w:type="dxa"/>
            <w:shd w:val="clear" w:color="auto" w:fill="auto"/>
            <w:vAlign w:val="center"/>
          </w:tcPr>
          <w:p w:rsidR="0062658D" w:rsidRPr="0062658D" w:rsidRDefault="0062658D" w:rsidP="0062658D">
            <w:pPr>
              <w:jc w:val="center"/>
              <w:rPr>
                <w:b/>
                <w:bCs/>
                <w:color w:val="000000"/>
              </w:rPr>
            </w:pPr>
            <w:r w:rsidRPr="0062658D">
              <w:rPr>
                <w:b/>
                <w:bCs/>
                <w:color w:val="000000"/>
              </w:rPr>
              <w:t>83,1</w:t>
            </w:r>
          </w:p>
        </w:tc>
      </w:tr>
    </w:tbl>
    <w:p w:rsidR="008072AD" w:rsidRPr="00FB736C" w:rsidRDefault="008072AD" w:rsidP="005762AE">
      <w:pPr>
        <w:ind w:right="-1" w:firstLine="709"/>
        <w:jc w:val="both"/>
        <w:rPr>
          <w:sz w:val="24"/>
          <w:szCs w:val="24"/>
        </w:rPr>
      </w:pPr>
      <w:r w:rsidRPr="00FB736C">
        <w:rPr>
          <w:sz w:val="24"/>
          <w:szCs w:val="24"/>
        </w:rPr>
        <w:t>Основным источником фор</w:t>
      </w:r>
      <w:r w:rsidR="0062658D" w:rsidRPr="00FB736C">
        <w:rPr>
          <w:sz w:val="24"/>
          <w:szCs w:val="24"/>
        </w:rPr>
        <w:t xml:space="preserve">мирования доходов явился налог </w:t>
      </w:r>
      <w:r w:rsidRPr="00FB736C">
        <w:rPr>
          <w:sz w:val="24"/>
          <w:szCs w:val="24"/>
        </w:rPr>
        <w:t>на доход</w:t>
      </w:r>
      <w:r w:rsidR="0062658D" w:rsidRPr="00FB736C">
        <w:rPr>
          <w:sz w:val="24"/>
          <w:szCs w:val="24"/>
        </w:rPr>
        <w:t>ы физических лиц в сумме 10052,1</w:t>
      </w:r>
      <w:r w:rsidRPr="00FB736C">
        <w:rPr>
          <w:sz w:val="24"/>
          <w:szCs w:val="24"/>
        </w:rPr>
        <w:t xml:space="preserve"> </w:t>
      </w:r>
      <w:r w:rsidR="002972CF" w:rsidRPr="00FB736C">
        <w:rPr>
          <w:sz w:val="24"/>
          <w:szCs w:val="24"/>
        </w:rPr>
        <w:t xml:space="preserve">тыс. рублей, что составило </w:t>
      </w:r>
      <w:r w:rsidR="0062658D" w:rsidRPr="00FB736C">
        <w:rPr>
          <w:sz w:val="24"/>
          <w:szCs w:val="24"/>
        </w:rPr>
        <w:t xml:space="preserve">91,1% к плану. Доля </w:t>
      </w:r>
      <w:r w:rsidRPr="00FB736C">
        <w:rPr>
          <w:sz w:val="24"/>
          <w:szCs w:val="24"/>
        </w:rPr>
        <w:t>налога на доходы физических лиц в объеме налоговых и не</w:t>
      </w:r>
      <w:r w:rsidR="002972CF" w:rsidRPr="00FB736C">
        <w:rPr>
          <w:sz w:val="24"/>
          <w:szCs w:val="24"/>
        </w:rPr>
        <w:t xml:space="preserve">налоговых доходов составила </w:t>
      </w:r>
      <w:r w:rsidR="0062658D" w:rsidRPr="00FB736C">
        <w:rPr>
          <w:sz w:val="24"/>
          <w:szCs w:val="24"/>
        </w:rPr>
        <w:t>43,9</w:t>
      </w:r>
      <w:r w:rsidRPr="00FB736C">
        <w:rPr>
          <w:sz w:val="24"/>
          <w:szCs w:val="24"/>
        </w:rPr>
        <w:t xml:space="preserve">%. Далее идет </w:t>
      </w:r>
      <w:r w:rsidR="0062658D" w:rsidRPr="00FB736C">
        <w:rPr>
          <w:sz w:val="24"/>
          <w:szCs w:val="24"/>
        </w:rPr>
        <w:t xml:space="preserve">земельный налог </w:t>
      </w:r>
      <w:r w:rsidR="002972CF" w:rsidRPr="00FB736C">
        <w:rPr>
          <w:sz w:val="24"/>
          <w:szCs w:val="24"/>
        </w:rPr>
        <w:t xml:space="preserve">в сумме </w:t>
      </w:r>
      <w:r w:rsidR="0062658D" w:rsidRPr="00FB736C">
        <w:rPr>
          <w:color w:val="000000"/>
          <w:sz w:val="24"/>
          <w:szCs w:val="24"/>
        </w:rPr>
        <w:t>5502,4</w:t>
      </w:r>
      <w:r w:rsidR="006F33DA" w:rsidRPr="00FB736C">
        <w:rPr>
          <w:sz w:val="24"/>
          <w:szCs w:val="24"/>
        </w:rPr>
        <w:t xml:space="preserve"> </w:t>
      </w:r>
      <w:r w:rsidR="002972CF" w:rsidRPr="00FB736C">
        <w:rPr>
          <w:sz w:val="24"/>
          <w:szCs w:val="24"/>
        </w:rPr>
        <w:t xml:space="preserve">тыс. рублей, что составило </w:t>
      </w:r>
      <w:r w:rsidR="0062658D" w:rsidRPr="00FB736C">
        <w:rPr>
          <w:sz w:val="24"/>
          <w:szCs w:val="24"/>
        </w:rPr>
        <w:t>170,2</w:t>
      </w:r>
      <w:r w:rsidRPr="00FB736C">
        <w:rPr>
          <w:sz w:val="24"/>
          <w:szCs w:val="24"/>
        </w:rPr>
        <w:t>% к плану.</w:t>
      </w:r>
      <w:r w:rsidR="0062658D" w:rsidRPr="00FB736C">
        <w:rPr>
          <w:sz w:val="24"/>
          <w:szCs w:val="24"/>
        </w:rPr>
        <w:t xml:space="preserve"> Доля земельного налога </w:t>
      </w:r>
      <w:r w:rsidRPr="00FB736C">
        <w:rPr>
          <w:sz w:val="24"/>
          <w:szCs w:val="24"/>
        </w:rPr>
        <w:t>в объеме налоговых и не</w:t>
      </w:r>
      <w:r w:rsidR="002972CF" w:rsidRPr="00FB736C">
        <w:rPr>
          <w:sz w:val="24"/>
          <w:szCs w:val="24"/>
        </w:rPr>
        <w:t xml:space="preserve">налоговых доходов составила </w:t>
      </w:r>
      <w:r w:rsidR="0062658D" w:rsidRPr="00FB736C">
        <w:rPr>
          <w:sz w:val="24"/>
          <w:szCs w:val="24"/>
        </w:rPr>
        <w:t>24,0</w:t>
      </w:r>
      <w:r w:rsidRPr="00FB736C">
        <w:rPr>
          <w:sz w:val="24"/>
          <w:szCs w:val="24"/>
        </w:rPr>
        <w:t xml:space="preserve">%. </w:t>
      </w:r>
      <w:r w:rsidRPr="00FB736C">
        <w:rPr>
          <w:sz w:val="24"/>
          <w:szCs w:val="24"/>
          <w:lang w:eastAsia="en-US"/>
        </w:rPr>
        <w:t>Доходы от использования имущества, находящегося в государственной и муници</w:t>
      </w:r>
      <w:r w:rsidR="0062658D" w:rsidRPr="00FB736C">
        <w:rPr>
          <w:sz w:val="24"/>
          <w:szCs w:val="24"/>
          <w:lang w:eastAsia="en-US"/>
        </w:rPr>
        <w:t xml:space="preserve">пальной собственности, в сумме </w:t>
      </w:r>
      <w:r w:rsidR="0062658D" w:rsidRPr="00FB736C">
        <w:rPr>
          <w:color w:val="000000"/>
          <w:sz w:val="24"/>
          <w:szCs w:val="24"/>
        </w:rPr>
        <w:t>807,4</w:t>
      </w:r>
      <w:r w:rsidR="002972CF" w:rsidRPr="00FB736C">
        <w:rPr>
          <w:sz w:val="24"/>
          <w:szCs w:val="24"/>
          <w:lang w:eastAsia="en-US"/>
        </w:rPr>
        <w:t xml:space="preserve">тыс. рублей или </w:t>
      </w:r>
      <w:r w:rsidR="0062658D" w:rsidRPr="00FB736C">
        <w:rPr>
          <w:sz w:val="24"/>
          <w:szCs w:val="24"/>
          <w:lang w:eastAsia="en-US"/>
        </w:rPr>
        <w:lastRenderedPageBreak/>
        <w:t>99,9</w:t>
      </w:r>
      <w:r w:rsidR="00B97F3E" w:rsidRPr="00FB736C">
        <w:rPr>
          <w:sz w:val="24"/>
          <w:szCs w:val="24"/>
          <w:lang w:eastAsia="en-US"/>
        </w:rPr>
        <w:t xml:space="preserve">% к плану, </w:t>
      </w:r>
      <w:r w:rsidRPr="00FB736C">
        <w:rPr>
          <w:sz w:val="24"/>
          <w:szCs w:val="24"/>
          <w:lang w:eastAsia="en-US"/>
        </w:rPr>
        <w:t>в объеме налоговых и нен</w:t>
      </w:r>
      <w:r w:rsidR="0062658D" w:rsidRPr="00FB736C">
        <w:rPr>
          <w:sz w:val="24"/>
          <w:szCs w:val="24"/>
          <w:lang w:eastAsia="en-US"/>
        </w:rPr>
        <w:t>алоговых доходов составляют 3,5</w:t>
      </w:r>
      <w:r w:rsidRPr="00FB736C">
        <w:rPr>
          <w:sz w:val="24"/>
          <w:szCs w:val="24"/>
          <w:lang w:eastAsia="en-US"/>
        </w:rPr>
        <w:t>%.</w:t>
      </w:r>
      <w:r w:rsidR="00AA75D1" w:rsidRPr="00FB736C">
        <w:rPr>
          <w:sz w:val="24"/>
          <w:szCs w:val="24"/>
          <w:lang w:eastAsia="en-US"/>
        </w:rPr>
        <w:t xml:space="preserve"> Доходы от продажи материальных и нематериальных активов в сумме </w:t>
      </w:r>
      <w:r w:rsidR="0062658D" w:rsidRPr="00FB736C">
        <w:rPr>
          <w:color w:val="000000"/>
          <w:sz w:val="24"/>
          <w:szCs w:val="24"/>
        </w:rPr>
        <w:t>3967,2</w:t>
      </w:r>
      <w:r w:rsidR="00AA75D1" w:rsidRPr="00FB736C">
        <w:rPr>
          <w:sz w:val="24"/>
          <w:szCs w:val="24"/>
          <w:lang w:eastAsia="en-US"/>
        </w:rPr>
        <w:t xml:space="preserve">тыс. рублей или </w:t>
      </w:r>
      <w:r w:rsidR="0062658D" w:rsidRPr="00FB736C">
        <w:rPr>
          <w:sz w:val="24"/>
          <w:szCs w:val="24"/>
          <w:lang w:eastAsia="en-US"/>
        </w:rPr>
        <w:t>100</w:t>
      </w:r>
      <w:r w:rsidR="00B97F3E" w:rsidRPr="00FB736C">
        <w:rPr>
          <w:sz w:val="24"/>
          <w:szCs w:val="24"/>
          <w:lang w:eastAsia="en-US"/>
        </w:rPr>
        <w:t xml:space="preserve">% к плановым назначениям, </w:t>
      </w:r>
      <w:r w:rsidR="0062658D" w:rsidRPr="00FB736C">
        <w:rPr>
          <w:sz w:val="24"/>
          <w:szCs w:val="24"/>
          <w:lang w:eastAsia="en-US"/>
        </w:rPr>
        <w:t xml:space="preserve">в </w:t>
      </w:r>
      <w:r w:rsidR="00AA75D1" w:rsidRPr="00FB736C">
        <w:rPr>
          <w:sz w:val="24"/>
          <w:szCs w:val="24"/>
          <w:lang w:eastAsia="en-US"/>
        </w:rPr>
        <w:t xml:space="preserve">объеме налоговых и </w:t>
      </w:r>
      <w:r w:rsidR="0062658D" w:rsidRPr="00FB736C">
        <w:rPr>
          <w:sz w:val="24"/>
          <w:szCs w:val="24"/>
          <w:lang w:eastAsia="en-US"/>
        </w:rPr>
        <w:t>неналоговых доходов составляют 17,3</w:t>
      </w:r>
      <w:r w:rsidR="00AA75D1" w:rsidRPr="00FB736C">
        <w:rPr>
          <w:sz w:val="24"/>
          <w:szCs w:val="24"/>
          <w:lang w:eastAsia="en-US"/>
        </w:rPr>
        <w:t>%.</w:t>
      </w:r>
    </w:p>
    <w:p w:rsidR="008072AD" w:rsidRPr="00FB736C" w:rsidRDefault="008072AD" w:rsidP="005762AE">
      <w:pPr>
        <w:ind w:right="-1" w:firstLine="709"/>
        <w:jc w:val="both"/>
        <w:rPr>
          <w:sz w:val="24"/>
          <w:szCs w:val="24"/>
        </w:rPr>
      </w:pPr>
      <w:r w:rsidRPr="00FB736C">
        <w:rPr>
          <w:sz w:val="24"/>
          <w:szCs w:val="24"/>
        </w:rPr>
        <w:t>В структуре доходов бюджета Мирненского сельского поселения доля со</w:t>
      </w:r>
      <w:r w:rsidR="00AA75D1" w:rsidRPr="00FB736C">
        <w:rPr>
          <w:sz w:val="24"/>
          <w:szCs w:val="24"/>
        </w:rPr>
        <w:t xml:space="preserve">бственных доходов составила </w:t>
      </w:r>
      <w:r w:rsidR="00FB736C" w:rsidRPr="00FB736C">
        <w:rPr>
          <w:sz w:val="24"/>
          <w:szCs w:val="24"/>
        </w:rPr>
        <w:t>74,4</w:t>
      </w:r>
      <w:r w:rsidRPr="00FB736C">
        <w:rPr>
          <w:sz w:val="24"/>
          <w:szCs w:val="24"/>
        </w:rPr>
        <w:t>%</w:t>
      </w:r>
      <w:r w:rsidR="00AA75D1" w:rsidRPr="00FB736C">
        <w:rPr>
          <w:sz w:val="24"/>
          <w:szCs w:val="24"/>
        </w:rPr>
        <w:t xml:space="preserve">, что в сумме составляет </w:t>
      </w:r>
      <w:r w:rsidR="00FB736C" w:rsidRPr="00FB736C">
        <w:rPr>
          <w:bCs/>
          <w:color w:val="000000"/>
          <w:sz w:val="24"/>
          <w:szCs w:val="24"/>
        </w:rPr>
        <w:t xml:space="preserve">22898,0 </w:t>
      </w:r>
      <w:r w:rsidRPr="00FB736C">
        <w:rPr>
          <w:sz w:val="24"/>
          <w:szCs w:val="24"/>
        </w:rPr>
        <w:t>тыс. рублей.</w:t>
      </w:r>
    </w:p>
    <w:p w:rsidR="008072AD" w:rsidRPr="00FB736C" w:rsidRDefault="008072AD" w:rsidP="005762AE">
      <w:pPr>
        <w:ind w:right="-1" w:firstLine="709"/>
        <w:jc w:val="both"/>
        <w:rPr>
          <w:sz w:val="24"/>
          <w:szCs w:val="24"/>
        </w:rPr>
      </w:pPr>
      <w:r w:rsidRPr="00FB736C">
        <w:rPr>
          <w:sz w:val="24"/>
          <w:szCs w:val="24"/>
        </w:rPr>
        <w:t>По налоговым доходам планов</w:t>
      </w:r>
      <w:r w:rsidR="00AA75D1" w:rsidRPr="00FB736C">
        <w:rPr>
          <w:sz w:val="24"/>
          <w:szCs w:val="24"/>
        </w:rPr>
        <w:t xml:space="preserve">ые назначения выполнены на </w:t>
      </w:r>
      <w:r w:rsidR="00FB736C" w:rsidRPr="00FB736C">
        <w:rPr>
          <w:sz w:val="24"/>
          <w:szCs w:val="24"/>
        </w:rPr>
        <w:t>95,7</w:t>
      </w:r>
      <w:r w:rsidRPr="00FB736C">
        <w:rPr>
          <w:sz w:val="24"/>
          <w:szCs w:val="24"/>
        </w:rPr>
        <w:t>%.  Доля налоговых доходов в общем объеме доходов состав</w:t>
      </w:r>
      <w:r w:rsidR="00AA75D1" w:rsidRPr="00FB736C">
        <w:rPr>
          <w:sz w:val="24"/>
          <w:szCs w:val="24"/>
        </w:rPr>
        <w:t xml:space="preserve">ила </w:t>
      </w:r>
      <w:r w:rsidR="00FB736C" w:rsidRPr="00FB736C">
        <w:rPr>
          <w:sz w:val="24"/>
          <w:szCs w:val="24"/>
        </w:rPr>
        <w:t>57,8</w:t>
      </w:r>
      <w:r w:rsidR="00AA75D1" w:rsidRPr="00FB736C">
        <w:rPr>
          <w:sz w:val="24"/>
          <w:szCs w:val="24"/>
        </w:rPr>
        <w:t xml:space="preserve">% или </w:t>
      </w:r>
      <w:r w:rsidR="00FB736C" w:rsidRPr="00FB736C">
        <w:rPr>
          <w:bCs/>
          <w:color w:val="000000"/>
          <w:sz w:val="24"/>
          <w:szCs w:val="24"/>
        </w:rPr>
        <w:t>17783,3</w:t>
      </w:r>
      <w:r w:rsidRPr="00FB736C">
        <w:rPr>
          <w:sz w:val="24"/>
          <w:szCs w:val="24"/>
        </w:rPr>
        <w:t>тыс. рублей. По неналоговым доходам планов</w:t>
      </w:r>
      <w:r w:rsidR="00AA75D1" w:rsidRPr="00FB736C">
        <w:rPr>
          <w:sz w:val="24"/>
          <w:szCs w:val="24"/>
        </w:rPr>
        <w:t xml:space="preserve">ые назначения выполнены на </w:t>
      </w:r>
      <w:r w:rsidR="00FB736C" w:rsidRPr="00FB736C">
        <w:rPr>
          <w:sz w:val="24"/>
          <w:szCs w:val="24"/>
        </w:rPr>
        <w:t>100</w:t>
      </w:r>
      <w:r w:rsidRPr="00FB736C">
        <w:rPr>
          <w:sz w:val="24"/>
          <w:szCs w:val="24"/>
        </w:rPr>
        <w:t xml:space="preserve">%. Доля неналоговых доходов в общем объеме </w:t>
      </w:r>
      <w:r w:rsidR="0000391D" w:rsidRPr="00FB736C">
        <w:rPr>
          <w:sz w:val="24"/>
          <w:szCs w:val="24"/>
        </w:rPr>
        <w:t xml:space="preserve">доходов составила </w:t>
      </w:r>
      <w:r w:rsidR="00FB736C" w:rsidRPr="00FB736C">
        <w:rPr>
          <w:sz w:val="24"/>
          <w:szCs w:val="24"/>
        </w:rPr>
        <w:t>16,6</w:t>
      </w:r>
      <w:r w:rsidR="00AA75D1" w:rsidRPr="00FB736C">
        <w:rPr>
          <w:sz w:val="24"/>
          <w:szCs w:val="24"/>
        </w:rPr>
        <w:t xml:space="preserve">% или </w:t>
      </w:r>
      <w:r w:rsidR="00FB736C" w:rsidRPr="00FB736C">
        <w:rPr>
          <w:bCs/>
          <w:color w:val="000000"/>
          <w:sz w:val="24"/>
          <w:szCs w:val="24"/>
        </w:rPr>
        <w:t xml:space="preserve">5114,7 </w:t>
      </w:r>
      <w:r w:rsidRPr="00FB736C">
        <w:rPr>
          <w:sz w:val="24"/>
          <w:szCs w:val="24"/>
        </w:rPr>
        <w:t>тыс. рублей.</w:t>
      </w:r>
    </w:p>
    <w:p w:rsidR="003B59E9" w:rsidRPr="00FB736C" w:rsidRDefault="008072AD" w:rsidP="005762AE">
      <w:pPr>
        <w:ind w:right="-1" w:firstLine="709"/>
        <w:jc w:val="both"/>
        <w:rPr>
          <w:sz w:val="24"/>
          <w:szCs w:val="24"/>
        </w:rPr>
      </w:pPr>
      <w:r w:rsidRPr="00FB736C">
        <w:rPr>
          <w:sz w:val="24"/>
          <w:szCs w:val="24"/>
        </w:rPr>
        <w:t>Безвозмездн</w:t>
      </w:r>
      <w:r w:rsidR="0000391D" w:rsidRPr="00FB736C">
        <w:rPr>
          <w:sz w:val="24"/>
          <w:szCs w:val="24"/>
        </w:rPr>
        <w:t xml:space="preserve">ые поступления выполнены на </w:t>
      </w:r>
      <w:r w:rsidR="00FB736C" w:rsidRPr="00FB736C">
        <w:rPr>
          <w:sz w:val="24"/>
          <w:szCs w:val="24"/>
        </w:rPr>
        <w:t>59,0</w:t>
      </w:r>
      <w:r w:rsidR="0000391D" w:rsidRPr="00FB736C">
        <w:rPr>
          <w:sz w:val="24"/>
          <w:szCs w:val="24"/>
        </w:rPr>
        <w:t xml:space="preserve">% и составляют </w:t>
      </w:r>
      <w:r w:rsidR="00FB736C" w:rsidRPr="00FB736C">
        <w:rPr>
          <w:sz w:val="24"/>
          <w:szCs w:val="24"/>
        </w:rPr>
        <w:t>25,6</w:t>
      </w:r>
      <w:r w:rsidRPr="00FB736C">
        <w:rPr>
          <w:sz w:val="24"/>
          <w:szCs w:val="24"/>
        </w:rPr>
        <w:t>% в общем объеме доходов</w:t>
      </w:r>
      <w:r w:rsidR="0000391D" w:rsidRPr="00FB736C">
        <w:rPr>
          <w:sz w:val="24"/>
          <w:szCs w:val="24"/>
        </w:rPr>
        <w:t xml:space="preserve">, что в сумме составляет </w:t>
      </w:r>
      <w:r w:rsidR="00FB736C" w:rsidRPr="00FB736C">
        <w:rPr>
          <w:bCs/>
          <w:color w:val="000000"/>
          <w:sz w:val="24"/>
          <w:szCs w:val="24"/>
        </w:rPr>
        <w:t>7882,0</w:t>
      </w:r>
      <w:r w:rsidR="00747238" w:rsidRPr="00FB736C">
        <w:rPr>
          <w:bCs/>
          <w:color w:val="000000"/>
          <w:sz w:val="24"/>
          <w:szCs w:val="24"/>
        </w:rPr>
        <w:t xml:space="preserve"> </w:t>
      </w:r>
      <w:r w:rsidRPr="00FB736C">
        <w:rPr>
          <w:sz w:val="24"/>
          <w:szCs w:val="24"/>
        </w:rPr>
        <w:t>тыс. рублей.</w:t>
      </w:r>
    </w:p>
    <w:p w:rsidR="003B59E9" w:rsidRDefault="003B59E9" w:rsidP="005762AE">
      <w:pPr>
        <w:ind w:right="-1" w:firstLine="709"/>
        <w:jc w:val="both"/>
        <w:rPr>
          <w:sz w:val="24"/>
          <w:szCs w:val="24"/>
        </w:rPr>
      </w:pPr>
    </w:p>
    <w:p w:rsidR="003B59E9" w:rsidRPr="003B59E9" w:rsidRDefault="003B59E9" w:rsidP="003B59E9">
      <w:pPr>
        <w:jc w:val="center"/>
        <w:rPr>
          <w:b/>
          <w:sz w:val="24"/>
          <w:szCs w:val="24"/>
        </w:rPr>
      </w:pPr>
      <w:r w:rsidRPr="003B59E9">
        <w:rPr>
          <w:b/>
          <w:sz w:val="24"/>
          <w:szCs w:val="24"/>
        </w:rPr>
        <w:t>6. Анализ исполнения показателей расходной части бюджета поселения.</w:t>
      </w:r>
    </w:p>
    <w:p w:rsidR="00C55E81" w:rsidRDefault="003B59E9" w:rsidP="00495CBD">
      <w:pPr>
        <w:ind w:right="-1" w:firstLine="709"/>
        <w:jc w:val="both"/>
        <w:rPr>
          <w:sz w:val="24"/>
          <w:szCs w:val="24"/>
        </w:rPr>
      </w:pPr>
      <w:r w:rsidRPr="003B59E9">
        <w:rPr>
          <w:sz w:val="24"/>
          <w:szCs w:val="24"/>
        </w:rPr>
        <w:t>Решением</w:t>
      </w:r>
      <w:r w:rsidR="00E9262B">
        <w:rPr>
          <w:sz w:val="24"/>
          <w:szCs w:val="24"/>
        </w:rPr>
        <w:t xml:space="preserve"> Совета поселения </w:t>
      </w:r>
      <w:r>
        <w:rPr>
          <w:sz w:val="24"/>
          <w:szCs w:val="24"/>
        </w:rPr>
        <w:t>от 2</w:t>
      </w:r>
      <w:r w:rsidR="00E9262B">
        <w:rPr>
          <w:sz w:val="24"/>
          <w:szCs w:val="24"/>
        </w:rPr>
        <w:t>3</w:t>
      </w:r>
      <w:r>
        <w:rPr>
          <w:sz w:val="24"/>
          <w:szCs w:val="24"/>
        </w:rPr>
        <w:t>.12.20</w:t>
      </w:r>
      <w:r w:rsidR="00A46ED2">
        <w:rPr>
          <w:sz w:val="24"/>
          <w:szCs w:val="24"/>
        </w:rPr>
        <w:t>2</w:t>
      </w:r>
      <w:r w:rsidR="00E9262B">
        <w:rPr>
          <w:sz w:val="24"/>
          <w:szCs w:val="24"/>
        </w:rPr>
        <w:t>1</w:t>
      </w:r>
      <w:r>
        <w:rPr>
          <w:sz w:val="24"/>
          <w:szCs w:val="24"/>
        </w:rPr>
        <w:t xml:space="preserve">г. № </w:t>
      </w:r>
      <w:r w:rsidR="00E9262B">
        <w:rPr>
          <w:sz w:val="24"/>
          <w:szCs w:val="24"/>
        </w:rPr>
        <w:t>2</w:t>
      </w:r>
      <w:r w:rsidR="00265560">
        <w:rPr>
          <w:sz w:val="24"/>
          <w:szCs w:val="24"/>
        </w:rPr>
        <w:t>5</w:t>
      </w:r>
      <w:r w:rsidRPr="003B59E9">
        <w:rPr>
          <w:sz w:val="24"/>
          <w:szCs w:val="24"/>
        </w:rPr>
        <w:t xml:space="preserve"> «Об утв</w:t>
      </w:r>
      <w:r>
        <w:rPr>
          <w:sz w:val="24"/>
          <w:szCs w:val="24"/>
        </w:rPr>
        <w:t>ерждении бюджета Мирненского</w:t>
      </w:r>
      <w:r w:rsidR="00E9262B">
        <w:rPr>
          <w:sz w:val="24"/>
          <w:szCs w:val="24"/>
        </w:rPr>
        <w:t xml:space="preserve"> сельского поселения </w:t>
      </w:r>
      <w:r w:rsidRPr="003B59E9">
        <w:rPr>
          <w:sz w:val="24"/>
          <w:szCs w:val="24"/>
        </w:rPr>
        <w:t>на 20</w:t>
      </w:r>
      <w:r w:rsidR="00265560">
        <w:rPr>
          <w:sz w:val="24"/>
          <w:szCs w:val="24"/>
        </w:rPr>
        <w:t>2</w:t>
      </w:r>
      <w:r w:rsidR="00E9262B">
        <w:rPr>
          <w:sz w:val="24"/>
          <w:szCs w:val="24"/>
        </w:rPr>
        <w:t>2</w:t>
      </w:r>
      <w:r w:rsidRPr="003B59E9">
        <w:rPr>
          <w:sz w:val="24"/>
          <w:szCs w:val="24"/>
        </w:rPr>
        <w:t xml:space="preserve"> год</w:t>
      </w:r>
      <w:r w:rsidR="00265560">
        <w:rPr>
          <w:sz w:val="24"/>
          <w:szCs w:val="24"/>
        </w:rPr>
        <w:t xml:space="preserve"> и плановый период 202</w:t>
      </w:r>
      <w:r w:rsidR="00E9262B">
        <w:rPr>
          <w:sz w:val="24"/>
          <w:szCs w:val="24"/>
        </w:rPr>
        <w:t>3</w:t>
      </w:r>
      <w:r w:rsidR="00265560">
        <w:rPr>
          <w:sz w:val="24"/>
          <w:szCs w:val="24"/>
        </w:rPr>
        <w:t xml:space="preserve"> и 202</w:t>
      </w:r>
      <w:r w:rsidR="00E9262B">
        <w:rPr>
          <w:sz w:val="24"/>
          <w:szCs w:val="24"/>
        </w:rPr>
        <w:t>4</w:t>
      </w:r>
      <w:r w:rsidR="00265560">
        <w:rPr>
          <w:sz w:val="24"/>
          <w:szCs w:val="24"/>
        </w:rPr>
        <w:t xml:space="preserve"> годов</w:t>
      </w:r>
      <w:r w:rsidRPr="003B59E9">
        <w:rPr>
          <w:sz w:val="24"/>
          <w:szCs w:val="24"/>
        </w:rPr>
        <w:t xml:space="preserve">» общий объем расходов   утвержден в сумме </w:t>
      </w:r>
      <w:r w:rsidR="00E9262B">
        <w:rPr>
          <w:b/>
          <w:sz w:val="24"/>
          <w:szCs w:val="24"/>
        </w:rPr>
        <w:t>24569,2</w:t>
      </w:r>
      <w:r w:rsidRPr="001F076D">
        <w:rPr>
          <w:b/>
          <w:sz w:val="24"/>
          <w:szCs w:val="24"/>
        </w:rPr>
        <w:t xml:space="preserve"> </w:t>
      </w:r>
      <w:r w:rsidRPr="001F076D">
        <w:rPr>
          <w:sz w:val="24"/>
          <w:szCs w:val="24"/>
        </w:rPr>
        <w:t xml:space="preserve">тыс. рублей. В течение года он был увеличен на </w:t>
      </w:r>
      <w:r w:rsidR="00E9262B">
        <w:rPr>
          <w:b/>
          <w:sz w:val="24"/>
          <w:szCs w:val="24"/>
        </w:rPr>
        <w:t>19975,2</w:t>
      </w:r>
      <w:r w:rsidRPr="001F076D">
        <w:rPr>
          <w:b/>
          <w:sz w:val="24"/>
          <w:szCs w:val="24"/>
        </w:rPr>
        <w:t xml:space="preserve"> </w:t>
      </w:r>
      <w:r w:rsidRPr="001F076D">
        <w:rPr>
          <w:sz w:val="24"/>
          <w:szCs w:val="24"/>
        </w:rPr>
        <w:t xml:space="preserve">тыс. </w:t>
      </w:r>
      <w:r w:rsidR="001F076D" w:rsidRPr="001F076D">
        <w:rPr>
          <w:sz w:val="24"/>
          <w:szCs w:val="24"/>
        </w:rPr>
        <w:t>рублей (</w:t>
      </w:r>
      <w:r w:rsidR="00E9262B">
        <w:rPr>
          <w:b/>
          <w:sz w:val="24"/>
          <w:szCs w:val="24"/>
        </w:rPr>
        <w:t>81,3</w:t>
      </w:r>
      <w:r w:rsidRPr="001F076D">
        <w:rPr>
          <w:sz w:val="24"/>
          <w:szCs w:val="24"/>
        </w:rPr>
        <w:t xml:space="preserve">%) и составил </w:t>
      </w:r>
      <w:r w:rsidR="00E9262B">
        <w:rPr>
          <w:b/>
          <w:sz w:val="24"/>
          <w:szCs w:val="24"/>
        </w:rPr>
        <w:t>44544,4</w:t>
      </w:r>
      <w:r w:rsidRPr="001F076D">
        <w:rPr>
          <w:b/>
          <w:sz w:val="24"/>
          <w:szCs w:val="24"/>
        </w:rPr>
        <w:t xml:space="preserve"> </w:t>
      </w:r>
      <w:r w:rsidRPr="001F076D">
        <w:rPr>
          <w:sz w:val="24"/>
          <w:szCs w:val="24"/>
        </w:rPr>
        <w:t>тыс. рублей</w:t>
      </w:r>
      <w:r w:rsidRPr="003B59E9">
        <w:rPr>
          <w:sz w:val="24"/>
          <w:szCs w:val="24"/>
        </w:rPr>
        <w:t>. Внесение изменений в сводную бюджетную роспись осуществлялось в соо</w:t>
      </w:r>
      <w:r w:rsidR="00E9262B">
        <w:rPr>
          <w:sz w:val="24"/>
          <w:szCs w:val="24"/>
        </w:rPr>
        <w:t xml:space="preserve">тветствии с Бюджетным кодексом </w:t>
      </w:r>
      <w:r w:rsidRPr="003B59E9">
        <w:rPr>
          <w:sz w:val="24"/>
          <w:szCs w:val="24"/>
        </w:rPr>
        <w:t>Российской Федерации и Порядком, утвержденным распор</w:t>
      </w:r>
      <w:r w:rsidR="00C55E81">
        <w:rPr>
          <w:sz w:val="24"/>
          <w:szCs w:val="24"/>
        </w:rPr>
        <w:t xml:space="preserve">яжением Администрации поселения. </w:t>
      </w:r>
    </w:p>
    <w:p w:rsidR="003B59E9" w:rsidRPr="003B59E9" w:rsidRDefault="003B59E9" w:rsidP="003B59E9">
      <w:pPr>
        <w:ind w:left="-709" w:right="-1" w:firstLine="567"/>
        <w:jc w:val="both"/>
        <w:rPr>
          <w:bCs/>
          <w:sz w:val="24"/>
          <w:szCs w:val="24"/>
        </w:rPr>
      </w:pPr>
      <w:r w:rsidRPr="003B59E9">
        <w:rPr>
          <w:bCs/>
          <w:sz w:val="24"/>
          <w:szCs w:val="24"/>
        </w:rPr>
        <w:t xml:space="preserve">    Таблица 4                                                                                                                 тыс. рублей</w:t>
      </w:r>
    </w:p>
    <w:tbl>
      <w:tblPr>
        <w:tblStyle w:val="a8"/>
        <w:tblW w:w="9923" w:type="dxa"/>
        <w:tblInd w:w="250" w:type="dxa"/>
        <w:tblLayout w:type="fixed"/>
        <w:tblLook w:val="04A0" w:firstRow="1" w:lastRow="0" w:firstColumn="1" w:lastColumn="0" w:noHBand="0" w:noVBand="1"/>
      </w:tblPr>
      <w:tblGrid>
        <w:gridCol w:w="3544"/>
        <w:gridCol w:w="851"/>
        <w:gridCol w:w="1701"/>
        <w:gridCol w:w="1701"/>
        <w:gridCol w:w="1276"/>
        <w:gridCol w:w="850"/>
      </w:tblGrid>
      <w:tr w:rsidR="003B59E9" w:rsidTr="00495CBD">
        <w:trPr>
          <w:trHeight w:val="920"/>
        </w:trPr>
        <w:tc>
          <w:tcPr>
            <w:tcW w:w="3544" w:type="dxa"/>
            <w:noWrap/>
            <w:hideMark/>
          </w:tcPr>
          <w:p w:rsidR="003B59E9" w:rsidRPr="002F53DB" w:rsidRDefault="003B59E9" w:rsidP="00537E47">
            <w:pPr>
              <w:pStyle w:val="a6"/>
              <w:jc w:val="center"/>
              <w:rPr>
                <w:sz w:val="20"/>
                <w:szCs w:val="20"/>
              </w:rPr>
            </w:pPr>
            <w:r w:rsidRPr="002F53DB">
              <w:rPr>
                <w:sz w:val="20"/>
                <w:szCs w:val="20"/>
              </w:rPr>
              <w:t>Наименование</w:t>
            </w:r>
          </w:p>
        </w:tc>
        <w:tc>
          <w:tcPr>
            <w:tcW w:w="851" w:type="dxa"/>
            <w:noWrap/>
            <w:hideMark/>
          </w:tcPr>
          <w:p w:rsidR="003B59E9" w:rsidRPr="002F53DB" w:rsidRDefault="003B59E9" w:rsidP="00AA75D1">
            <w:pPr>
              <w:pStyle w:val="a6"/>
              <w:jc w:val="center"/>
              <w:rPr>
                <w:sz w:val="20"/>
                <w:szCs w:val="20"/>
              </w:rPr>
            </w:pPr>
            <w:r w:rsidRPr="002F53DB">
              <w:rPr>
                <w:sz w:val="20"/>
                <w:szCs w:val="20"/>
              </w:rPr>
              <w:t>КФСР</w:t>
            </w:r>
          </w:p>
        </w:tc>
        <w:tc>
          <w:tcPr>
            <w:tcW w:w="1701" w:type="dxa"/>
            <w:hideMark/>
          </w:tcPr>
          <w:p w:rsidR="003B59E9" w:rsidRPr="002F53DB" w:rsidRDefault="003B59E9" w:rsidP="00AA75D1">
            <w:pPr>
              <w:pStyle w:val="a6"/>
              <w:jc w:val="center"/>
              <w:rPr>
                <w:sz w:val="20"/>
                <w:szCs w:val="20"/>
              </w:rPr>
            </w:pPr>
            <w:r w:rsidRPr="002F53DB">
              <w:rPr>
                <w:sz w:val="20"/>
                <w:szCs w:val="20"/>
              </w:rPr>
              <w:t>План</w:t>
            </w:r>
          </w:p>
          <w:p w:rsidR="003B59E9" w:rsidRPr="002F53DB" w:rsidRDefault="003B59E9" w:rsidP="00E9262B">
            <w:pPr>
              <w:pStyle w:val="a6"/>
              <w:jc w:val="center"/>
              <w:rPr>
                <w:sz w:val="20"/>
                <w:szCs w:val="20"/>
              </w:rPr>
            </w:pPr>
            <w:r w:rsidRPr="002F53DB">
              <w:rPr>
                <w:sz w:val="20"/>
                <w:szCs w:val="20"/>
              </w:rPr>
              <w:t xml:space="preserve">(в редакции решения Совета              № </w:t>
            </w:r>
            <w:r w:rsidR="00E9262B" w:rsidRPr="002F53DB">
              <w:rPr>
                <w:sz w:val="20"/>
                <w:szCs w:val="20"/>
              </w:rPr>
              <w:t>2</w:t>
            </w:r>
            <w:r w:rsidR="00265560" w:rsidRPr="002F53DB">
              <w:rPr>
                <w:sz w:val="20"/>
                <w:szCs w:val="20"/>
              </w:rPr>
              <w:t>5</w:t>
            </w:r>
            <w:r w:rsidRPr="002F53DB">
              <w:rPr>
                <w:sz w:val="20"/>
                <w:szCs w:val="20"/>
              </w:rPr>
              <w:t xml:space="preserve"> от 2</w:t>
            </w:r>
            <w:r w:rsidR="00E9262B" w:rsidRPr="002F53DB">
              <w:rPr>
                <w:sz w:val="20"/>
                <w:szCs w:val="20"/>
              </w:rPr>
              <w:t>3</w:t>
            </w:r>
            <w:r w:rsidRPr="002F53DB">
              <w:rPr>
                <w:sz w:val="20"/>
                <w:szCs w:val="20"/>
              </w:rPr>
              <w:t>.12.20</w:t>
            </w:r>
            <w:r w:rsidR="00E56F0D" w:rsidRPr="002F53DB">
              <w:rPr>
                <w:sz w:val="20"/>
                <w:szCs w:val="20"/>
              </w:rPr>
              <w:t>2</w:t>
            </w:r>
            <w:r w:rsidR="00E9262B" w:rsidRPr="002F53DB">
              <w:rPr>
                <w:sz w:val="20"/>
                <w:szCs w:val="20"/>
              </w:rPr>
              <w:t>1</w:t>
            </w:r>
            <w:r w:rsidRPr="002F53DB">
              <w:rPr>
                <w:sz w:val="20"/>
                <w:szCs w:val="20"/>
              </w:rPr>
              <w:t>)</w:t>
            </w:r>
          </w:p>
        </w:tc>
        <w:tc>
          <w:tcPr>
            <w:tcW w:w="1701" w:type="dxa"/>
            <w:hideMark/>
          </w:tcPr>
          <w:p w:rsidR="003B59E9" w:rsidRPr="002F53DB" w:rsidRDefault="003B59E9" w:rsidP="00AA75D1">
            <w:pPr>
              <w:pStyle w:val="a6"/>
              <w:jc w:val="center"/>
              <w:rPr>
                <w:sz w:val="20"/>
                <w:szCs w:val="20"/>
              </w:rPr>
            </w:pPr>
            <w:r w:rsidRPr="002F53DB">
              <w:rPr>
                <w:sz w:val="20"/>
                <w:szCs w:val="20"/>
              </w:rPr>
              <w:t>План</w:t>
            </w:r>
          </w:p>
          <w:p w:rsidR="003B59E9" w:rsidRPr="002F53DB" w:rsidRDefault="003B59E9" w:rsidP="00E9262B">
            <w:pPr>
              <w:pStyle w:val="a6"/>
              <w:jc w:val="center"/>
              <w:rPr>
                <w:sz w:val="20"/>
                <w:szCs w:val="20"/>
              </w:rPr>
            </w:pPr>
            <w:r w:rsidRPr="002F53DB">
              <w:rPr>
                <w:sz w:val="20"/>
                <w:szCs w:val="20"/>
              </w:rPr>
              <w:t xml:space="preserve">(в редакции решения Совета              № </w:t>
            </w:r>
            <w:r w:rsidR="00E9262B" w:rsidRPr="002F53DB">
              <w:rPr>
                <w:sz w:val="20"/>
                <w:szCs w:val="20"/>
              </w:rPr>
              <w:t>12</w:t>
            </w:r>
            <w:r w:rsidRPr="002F53DB">
              <w:rPr>
                <w:sz w:val="20"/>
                <w:szCs w:val="20"/>
              </w:rPr>
              <w:t xml:space="preserve"> от </w:t>
            </w:r>
            <w:r w:rsidR="00E9262B" w:rsidRPr="002F53DB">
              <w:rPr>
                <w:sz w:val="20"/>
                <w:szCs w:val="20"/>
              </w:rPr>
              <w:t>15</w:t>
            </w:r>
            <w:r w:rsidRPr="002F53DB">
              <w:rPr>
                <w:sz w:val="20"/>
                <w:szCs w:val="20"/>
              </w:rPr>
              <w:t>.1</w:t>
            </w:r>
            <w:r w:rsidR="00E9262B" w:rsidRPr="002F53DB">
              <w:rPr>
                <w:sz w:val="20"/>
                <w:szCs w:val="20"/>
              </w:rPr>
              <w:t>1</w:t>
            </w:r>
            <w:r w:rsidRPr="002F53DB">
              <w:rPr>
                <w:sz w:val="20"/>
                <w:szCs w:val="20"/>
              </w:rPr>
              <w:t>.20</w:t>
            </w:r>
            <w:r w:rsidR="00265560" w:rsidRPr="002F53DB">
              <w:rPr>
                <w:sz w:val="20"/>
                <w:szCs w:val="20"/>
              </w:rPr>
              <w:t>2</w:t>
            </w:r>
            <w:r w:rsidR="00E9262B" w:rsidRPr="002F53DB">
              <w:rPr>
                <w:sz w:val="20"/>
                <w:szCs w:val="20"/>
              </w:rPr>
              <w:t>2</w:t>
            </w:r>
            <w:r w:rsidRPr="002F53DB">
              <w:rPr>
                <w:sz w:val="20"/>
                <w:szCs w:val="20"/>
              </w:rPr>
              <w:t>)</w:t>
            </w:r>
          </w:p>
        </w:tc>
        <w:tc>
          <w:tcPr>
            <w:tcW w:w="1276" w:type="dxa"/>
            <w:tcBorders>
              <w:bottom w:val="single" w:sz="4" w:space="0" w:color="auto"/>
            </w:tcBorders>
            <w:hideMark/>
          </w:tcPr>
          <w:p w:rsidR="003B59E9" w:rsidRPr="002F53DB" w:rsidRDefault="003B59E9" w:rsidP="00E9262B">
            <w:pPr>
              <w:pStyle w:val="a6"/>
              <w:jc w:val="center"/>
              <w:rPr>
                <w:sz w:val="20"/>
                <w:szCs w:val="20"/>
              </w:rPr>
            </w:pPr>
            <w:r w:rsidRPr="002F53DB">
              <w:rPr>
                <w:sz w:val="20"/>
                <w:szCs w:val="20"/>
              </w:rPr>
              <w:t>Изменения, внесенные в 20</w:t>
            </w:r>
            <w:r w:rsidR="00265560" w:rsidRPr="002F53DB">
              <w:rPr>
                <w:sz w:val="20"/>
                <w:szCs w:val="20"/>
              </w:rPr>
              <w:t>2</w:t>
            </w:r>
            <w:r w:rsidR="00E9262B" w:rsidRPr="002F53DB">
              <w:rPr>
                <w:sz w:val="20"/>
                <w:szCs w:val="20"/>
              </w:rPr>
              <w:t>2</w:t>
            </w:r>
            <w:r w:rsidRPr="002F53DB">
              <w:rPr>
                <w:sz w:val="20"/>
                <w:szCs w:val="20"/>
              </w:rPr>
              <w:t>году решениями Совета</w:t>
            </w:r>
          </w:p>
        </w:tc>
        <w:tc>
          <w:tcPr>
            <w:tcW w:w="850" w:type="dxa"/>
            <w:tcBorders>
              <w:bottom w:val="single" w:sz="4" w:space="0" w:color="auto"/>
            </w:tcBorders>
          </w:tcPr>
          <w:p w:rsidR="003B59E9" w:rsidRPr="002F53DB" w:rsidRDefault="003B59E9" w:rsidP="00E9262B">
            <w:pPr>
              <w:pStyle w:val="a6"/>
              <w:jc w:val="center"/>
              <w:rPr>
                <w:sz w:val="20"/>
                <w:szCs w:val="20"/>
              </w:rPr>
            </w:pPr>
            <w:r w:rsidRPr="002F53DB">
              <w:rPr>
                <w:sz w:val="20"/>
                <w:szCs w:val="20"/>
              </w:rPr>
              <w:t>% увеличения (уменьшения)</w:t>
            </w:r>
          </w:p>
        </w:tc>
      </w:tr>
      <w:tr w:rsidR="00D75A8E" w:rsidTr="00495CBD">
        <w:trPr>
          <w:trHeight w:val="354"/>
        </w:trPr>
        <w:tc>
          <w:tcPr>
            <w:tcW w:w="3544" w:type="dxa"/>
            <w:noWrap/>
            <w:hideMark/>
          </w:tcPr>
          <w:p w:rsidR="00D75A8E" w:rsidRPr="002F53DB" w:rsidRDefault="00D75A8E" w:rsidP="00D75A8E">
            <w:pPr>
              <w:pStyle w:val="a6"/>
              <w:rPr>
                <w:b/>
                <w:sz w:val="20"/>
                <w:szCs w:val="20"/>
              </w:rPr>
            </w:pPr>
            <w:r w:rsidRPr="002F53DB">
              <w:rPr>
                <w:b/>
                <w:sz w:val="20"/>
                <w:szCs w:val="20"/>
              </w:rPr>
              <w:t>Общегосударственные вопросы</w:t>
            </w:r>
          </w:p>
        </w:tc>
        <w:tc>
          <w:tcPr>
            <w:tcW w:w="851" w:type="dxa"/>
            <w:noWrap/>
            <w:hideMark/>
          </w:tcPr>
          <w:p w:rsidR="00D75A8E" w:rsidRPr="002F53DB" w:rsidRDefault="00D75A8E" w:rsidP="00D75A8E">
            <w:pPr>
              <w:pStyle w:val="a6"/>
              <w:jc w:val="center"/>
              <w:rPr>
                <w:b/>
                <w:sz w:val="20"/>
                <w:szCs w:val="20"/>
              </w:rPr>
            </w:pPr>
            <w:r w:rsidRPr="002F53DB">
              <w:rPr>
                <w:b/>
                <w:sz w:val="20"/>
                <w:szCs w:val="20"/>
              </w:rPr>
              <w:t>01.00</w:t>
            </w:r>
          </w:p>
        </w:tc>
        <w:tc>
          <w:tcPr>
            <w:tcW w:w="1701" w:type="dxa"/>
            <w:shd w:val="clear" w:color="auto" w:fill="auto"/>
            <w:vAlign w:val="center"/>
          </w:tcPr>
          <w:p w:rsidR="00D75A8E" w:rsidRPr="002F53DB" w:rsidRDefault="00D75A8E" w:rsidP="00D75A8E">
            <w:pPr>
              <w:jc w:val="center"/>
              <w:rPr>
                <w:b/>
                <w:bCs/>
                <w:color w:val="000000"/>
              </w:rPr>
            </w:pPr>
            <w:r w:rsidRPr="002F53DB">
              <w:rPr>
                <w:b/>
                <w:bCs/>
                <w:color w:val="000000"/>
              </w:rPr>
              <w:t>9073,4</w:t>
            </w:r>
          </w:p>
        </w:tc>
        <w:tc>
          <w:tcPr>
            <w:tcW w:w="1701" w:type="dxa"/>
            <w:shd w:val="clear" w:color="auto" w:fill="auto"/>
            <w:vAlign w:val="center"/>
          </w:tcPr>
          <w:p w:rsidR="00D75A8E" w:rsidRPr="002F53DB" w:rsidRDefault="00D75A8E" w:rsidP="00D75A8E">
            <w:pPr>
              <w:jc w:val="center"/>
              <w:rPr>
                <w:b/>
                <w:bCs/>
                <w:color w:val="000000"/>
              </w:rPr>
            </w:pPr>
            <w:r w:rsidRPr="002F53DB">
              <w:rPr>
                <w:b/>
                <w:bCs/>
                <w:color w:val="000000"/>
              </w:rPr>
              <w:t>10075,8</w:t>
            </w:r>
          </w:p>
        </w:tc>
        <w:tc>
          <w:tcPr>
            <w:tcW w:w="1276" w:type="dxa"/>
            <w:tcBorders>
              <w:top w:val="single" w:sz="4" w:space="0" w:color="auto"/>
              <w:left w:val="nil"/>
              <w:bottom w:val="single" w:sz="4" w:space="0" w:color="auto"/>
              <w:right w:val="single" w:sz="4" w:space="0" w:color="auto"/>
            </w:tcBorders>
            <w:shd w:val="clear" w:color="auto" w:fill="auto"/>
            <w:vAlign w:val="center"/>
          </w:tcPr>
          <w:p w:rsidR="00D75A8E" w:rsidRPr="00D75A8E" w:rsidRDefault="00D75A8E" w:rsidP="00D75A8E">
            <w:pPr>
              <w:jc w:val="center"/>
              <w:rPr>
                <w:b/>
                <w:bCs/>
                <w:color w:val="000000"/>
              </w:rPr>
            </w:pPr>
            <w:r w:rsidRPr="00D75A8E">
              <w:rPr>
                <w:b/>
                <w:bCs/>
                <w:color w:val="000000"/>
              </w:rPr>
              <w:t>847,4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A8E" w:rsidRPr="00D75A8E" w:rsidRDefault="00D75A8E" w:rsidP="00D75A8E">
            <w:pPr>
              <w:jc w:val="center"/>
              <w:rPr>
                <w:b/>
                <w:bCs/>
                <w:color w:val="000000"/>
              </w:rPr>
            </w:pPr>
            <w:r w:rsidRPr="00D75A8E">
              <w:rPr>
                <w:b/>
                <w:bCs/>
                <w:color w:val="000000"/>
              </w:rPr>
              <w:t>9,2</w:t>
            </w:r>
          </w:p>
        </w:tc>
      </w:tr>
      <w:tr w:rsidR="002F53DB" w:rsidTr="00495CBD">
        <w:trPr>
          <w:trHeight w:val="755"/>
        </w:trPr>
        <w:tc>
          <w:tcPr>
            <w:tcW w:w="3544" w:type="dxa"/>
            <w:noWrap/>
            <w:hideMark/>
          </w:tcPr>
          <w:p w:rsidR="002F53DB" w:rsidRPr="002F53DB" w:rsidRDefault="002F53DB" w:rsidP="002F53DB">
            <w:pPr>
              <w:pStyle w:val="a6"/>
              <w:rPr>
                <w:sz w:val="20"/>
                <w:szCs w:val="20"/>
              </w:rPr>
            </w:pPr>
            <w:r w:rsidRPr="002F53DB">
              <w:rPr>
                <w:sz w:val="20"/>
                <w:szCs w:val="20"/>
              </w:rPr>
              <w:t xml:space="preserve">Функционирование высшего должностного лица муниципального образования               </w:t>
            </w:r>
          </w:p>
        </w:tc>
        <w:tc>
          <w:tcPr>
            <w:tcW w:w="851" w:type="dxa"/>
            <w:noWrap/>
            <w:hideMark/>
          </w:tcPr>
          <w:p w:rsidR="002F53DB" w:rsidRPr="002F53DB" w:rsidRDefault="002F53DB" w:rsidP="002F53DB">
            <w:pPr>
              <w:pStyle w:val="a6"/>
              <w:jc w:val="center"/>
              <w:rPr>
                <w:sz w:val="20"/>
                <w:szCs w:val="20"/>
              </w:rPr>
            </w:pPr>
            <w:r w:rsidRPr="002F53DB">
              <w:rPr>
                <w:sz w:val="20"/>
                <w:szCs w:val="20"/>
              </w:rPr>
              <w:t>01.02</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939,3</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1320,7</w:t>
            </w:r>
          </w:p>
        </w:tc>
        <w:tc>
          <w:tcPr>
            <w:tcW w:w="1276" w:type="dxa"/>
            <w:tcBorders>
              <w:top w:val="single" w:sz="4" w:space="0" w:color="auto"/>
            </w:tcBorders>
            <w:shd w:val="clear" w:color="auto" w:fill="auto"/>
            <w:vAlign w:val="center"/>
          </w:tcPr>
          <w:p w:rsidR="002F53DB" w:rsidRPr="00784534" w:rsidRDefault="002F53DB" w:rsidP="002F53DB">
            <w:pPr>
              <w:jc w:val="center"/>
              <w:rPr>
                <w:bCs/>
                <w:color w:val="000000"/>
              </w:rPr>
            </w:pPr>
            <w:r w:rsidRPr="00784534">
              <w:rPr>
                <w:bCs/>
                <w:color w:val="000000"/>
              </w:rPr>
              <w:t>381,4</w:t>
            </w:r>
          </w:p>
        </w:tc>
        <w:tc>
          <w:tcPr>
            <w:tcW w:w="850" w:type="dxa"/>
            <w:tcBorders>
              <w:top w:val="single" w:sz="4" w:space="0" w:color="auto"/>
            </w:tcBorders>
            <w:shd w:val="clear" w:color="auto" w:fill="auto"/>
            <w:vAlign w:val="center"/>
          </w:tcPr>
          <w:p w:rsidR="002F53DB" w:rsidRPr="00784534" w:rsidRDefault="002F53DB" w:rsidP="002F53DB">
            <w:pPr>
              <w:jc w:val="center"/>
              <w:rPr>
                <w:bCs/>
                <w:color w:val="000000"/>
              </w:rPr>
            </w:pPr>
            <w:r w:rsidRPr="00784534">
              <w:rPr>
                <w:bCs/>
                <w:color w:val="000000"/>
              </w:rPr>
              <w:t>40,6</w:t>
            </w:r>
          </w:p>
        </w:tc>
      </w:tr>
      <w:tr w:rsidR="002F53DB" w:rsidTr="00495CBD">
        <w:trPr>
          <w:trHeight w:val="264"/>
        </w:trPr>
        <w:tc>
          <w:tcPr>
            <w:tcW w:w="3544" w:type="dxa"/>
            <w:noWrap/>
            <w:hideMark/>
          </w:tcPr>
          <w:p w:rsidR="002F53DB" w:rsidRPr="002F53DB" w:rsidRDefault="002F53DB" w:rsidP="002F53DB">
            <w:pPr>
              <w:pStyle w:val="a6"/>
              <w:rPr>
                <w:sz w:val="20"/>
                <w:szCs w:val="20"/>
              </w:rPr>
            </w:pPr>
            <w:r w:rsidRPr="002F53DB">
              <w:rPr>
                <w:sz w:val="20"/>
                <w:szCs w:val="20"/>
              </w:rPr>
              <w:t xml:space="preserve">Функционирование местных администраций                            </w:t>
            </w:r>
          </w:p>
        </w:tc>
        <w:tc>
          <w:tcPr>
            <w:tcW w:w="851" w:type="dxa"/>
            <w:hideMark/>
          </w:tcPr>
          <w:p w:rsidR="002F53DB" w:rsidRPr="002F53DB" w:rsidRDefault="002F53DB" w:rsidP="002F53DB">
            <w:pPr>
              <w:pStyle w:val="a6"/>
              <w:jc w:val="center"/>
              <w:rPr>
                <w:sz w:val="20"/>
                <w:szCs w:val="20"/>
              </w:rPr>
            </w:pPr>
            <w:r w:rsidRPr="002F53DB">
              <w:rPr>
                <w:sz w:val="20"/>
                <w:szCs w:val="20"/>
              </w:rPr>
              <w:t>01.04</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7292,2</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7618,8</w:t>
            </w:r>
          </w:p>
        </w:tc>
        <w:tc>
          <w:tcPr>
            <w:tcW w:w="1276" w:type="dxa"/>
            <w:shd w:val="clear" w:color="auto" w:fill="auto"/>
            <w:noWrap/>
            <w:vAlign w:val="center"/>
          </w:tcPr>
          <w:p w:rsidR="002F53DB" w:rsidRPr="00784534" w:rsidRDefault="002F53DB" w:rsidP="002F53DB">
            <w:pPr>
              <w:jc w:val="center"/>
              <w:rPr>
                <w:bCs/>
                <w:color w:val="000000"/>
              </w:rPr>
            </w:pPr>
            <w:r w:rsidRPr="00784534">
              <w:rPr>
                <w:bCs/>
                <w:color w:val="000000"/>
              </w:rPr>
              <w:t>326,6</w:t>
            </w:r>
          </w:p>
        </w:tc>
        <w:tc>
          <w:tcPr>
            <w:tcW w:w="850" w:type="dxa"/>
            <w:shd w:val="clear" w:color="auto" w:fill="auto"/>
            <w:vAlign w:val="center"/>
          </w:tcPr>
          <w:p w:rsidR="002F53DB" w:rsidRPr="00784534" w:rsidRDefault="002F53DB" w:rsidP="002F53DB">
            <w:pPr>
              <w:jc w:val="center"/>
              <w:rPr>
                <w:bCs/>
                <w:color w:val="000000"/>
              </w:rPr>
            </w:pPr>
            <w:r w:rsidRPr="00784534">
              <w:rPr>
                <w:bCs/>
                <w:color w:val="000000"/>
              </w:rPr>
              <w:t>4,5</w:t>
            </w:r>
          </w:p>
        </w:tc>
      </w:tr>
      <w:tr w:rsidR="002F53DB" w:rsidTr="00495CBD">
        <w:trPr>
          <w:trHeight w:val="264"/>
        </w:trPr>
        <w:tc>
          <w:tcPr>
            <w:tcW w:w="3544" w:type="dxa"/>
            <w:noWrap/>
          </w:tcPr>
          <w:p w:rsidR="002F53DB" w:rsidRPr="002F53DB" w:rsidRDefault="002F53DB" w:rsidP="002F53DB">
            <w:pPr>
              <w:pStyle w:val="a6"/>
              <w:rPr>
                <w:sz w:val="20"/>
                <w:szCs w:val="20"/>
              </w:rPr>
            </w:pPr>
            <w:r w:rsidRPr="002F53DB">
              <w:rPr>
                <w:sz w:val="20"/>
                <w:szCs w:val="20"/>
              </w:rPr>
              <w:t>Обеспечение проведения выборов и референдумов</w:t>
            </w:r>
          </w:p>
        </w:tc>
        <w:tc>
          <w:tcPr>
            <w:tcW w:w="851" w:type="dxa"/>
          </w:tcPr>
          <w:p w:rsidR="002F53DB" w:rsidRPr="002F53DB" w:rsidRDefault="002F53DB" w:rsidP="002F53DB">
            <w:pPr>
              <w:pStyle w:val="a6"/>
              <w:jc w:val="center"/>
              <w:rPr>
                <w:sz w:val="20"/>
                <w:szCs w:val="20"/>
              </w:rPr>
            </w:pPr>
            <w:r w:rsidRPr="002F53DB">
              <w:rPr>
                <w:sz w:val="20"/>
                <w:szCs w:val="20"/>
              </w:rPr>
              <w:t>01.07</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155,0</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155,0</w:t>
            </w:r>
          </w:p>
        </w:tc>
        <w:tc>
          <w:tcPr>
            <w:tcW w:w="1276" w:type="dxa"/>
            <w:shd w:val="clear" w:color="auto" w:fill="auto"/>
            <w:noWrap/>
            <w:vAlign w:val="center"/>
          </w:tcPr>
          <w:p w:rsidR="002F53DB" w:rsidRPr="00784534" w:rsidRDefault="002F53DB" w:rsidP="002F53DB">
            <w:pPr>
              <w:jc w:val="center"/>
              <w:rPr>
                <w:bCs/>
                <w:color w:val="000000"/>
              </w:rPr>
            </w:pPr>
            <w:r w:rsidRPr="00784534">
              <w:rPr>
                <w:bCs/>
                <w:color w:val="000000"/>
              </w:rPr>
              <w:t>0,0</w:t>
            </w:r>
          </w:p>
        </w:tc>
        <w:tc>
          <w:tcPr>
            <w:tcW w:w="850" w:type="dxa"/>
            <w:shd w:val="clear" w:color="auto" w:fill="auto"/>
            <w:vAlign w:val="center"/>
          </w:tcPr>
          <w:p w:rsidR="002F53DB" w:rsidRPr="00784534" w:rsidRDefault="002F53DB" w:rsidP="002F53DB">
            <w:pPr>
              <w:jc w:val="center"/>
              <w:rPr>
                <w:bCs/>
                <w:color w:val="000000"/>
              </w:rPr>
            </w:pPr>
            <w:r w:rsidRPr="00784534">
              <w:rPr>
                <w:bCs/>
                <w:color w:val="000000"/>
              </w:rPr>
              <w:t>0,0</w:t>
            </w:r>
          </w:p>
        </w:tc>
      </w:tr>
      <w:tr w:rsidR="002F53DB" w:rsidTr="00495CBD">
        <w:trPr>
          <w:trHeight w:val="264"/>
        </w:trPr>
        <w:tc>
          <w:tcPr>
            <w:tcW w:w="3544" w:type="dxa"/>
            <w:noWrap/>
            <w:hideMark/>
          </w:tcPr>
          <w:p w:rsidR="002F53DB" w:rsidRPr="002F53DB" w:rsidRDefault="002F53DB" w:rsidP="002F53DB">
            <w:pPr>
              <w:pStyle w:val="a6"/>
              <w:rPr>
                <w:sz w:val="20"/>
                <w:szCs w:val="20"/>
              </w:rPr>
            </w:pPr>
            <w:r w:rsidRPr="002F53DB">
              <w:rPr>
                <w:sz w:val="20"/>
                <w:szCs w:val="20"/>
              </w:rPr>
              <w:t>Резервные фонды</w:t>
            </w:r>
          </w:p>
        </w:tc>
        <w:tc>
          <w:tcPr>
            <w:tcW w:w="851" w:type="dxa"/>
            <w:hideMark/>
          </w:tcPr>
          <w:p w:rsidR="002F53DB" w:rsidRPr="002F53DB" w:rsidRDefault="002F53DB" w:rsidP="002F53DB">
            <w:pPr>
              <w:pStyle w:val="a6"/>
              <w:jc w:val="center"/>
              <w:rPr>
                <w:sz w:val="20"/>
                <w:szCs w:val="20"/>
              </w:rPr>
            </w:pPr>
            <w:r w:rsidRPr="002F53DB">
              <w:rPr>
                <w:sz w:val="20"/>
                <w:szCs w:val="20"/>
              </w:rPr>
              <w:t>01.11</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250,0</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85,0</w:t>
            </w:r>
          </w:p>
        </w:tc>
        <w:tc>
          <w:tcPr>
            <w:tcW w:w="1276" w:type="dxa"/>
            <w:shd w:val="clear" w:color="auto" w:fill="auto"/>
            <w:noWrap/>
            <w:vAlign w:val="center"/>
          </w:tcPr>
          <w:p w:rsidR="002F53DB" w:rsidRPr="00784534" w:rsidRDefault="002F53DB" w:rsidP="002F53DB">
            <w:pPr>
              <w:jc w:val="center"/>
              <w:rPr>
                <w:bCs/>
                <w:color w:val="000000"/>
              </w:rPr>
            </w:pPr>
            <w:r w:rsidRPr="00784534">
              <w:rPr>
                <w:bCs/>
                <w:color w:val="000000"/>
              </w:rPr>
              <w:t>-165,0</w:t>
            </w:r>
          </w:p>
        </w:tc>
        <w:tc>
          <w:tcPr>
            <w:tcW w:w="850" w:type="dxa"/>
            <w:shd w:val="clear" w:color="auto" w:fill="auto"/>
            <w:vAlign w:val="center"/>
          </w:tcPr>
          <w:p w:rsidR="002F53DB" w:rsidRPr="00784534" w:rsidRDefault="002F53DB" w:rsidP="002F53DB">
            <w:pPr>
              <w:jc w:val="center"/>
              <w:rPr>
                <w:bCs/>
                <w:color w:val="000000"/>
              </w:rPr>
            </w:pPr>
            <w:r w:rsidRPr="00784534">
              <w:rPr>
                <w:bCs/>
                <w:color w:val="000000"/>
              </w:rPr>
              <w:t>-66,0</w:t>
            </w:r>
          </w:p>
        </w:tc>
      </w:tr>
      <w:tr w:rsidR="002F53DB" w:rsidTr="00495CBD">
        <w:trPr>
          <w:trHeight w:val="264"/>
        </w:trPr>
        <w:tc>
          <w:tcPr>
            <w:tcW w:w="3544" w:type="dxa"/>
            <w:hideMark/>
          </w:tcPr>
          <w:p w:rsidR="002F53DB" w:rsidRPr="002F53DB" w:rsidRDefault="002F53DB" w:rsidP="002F53DB">
            <w:pPr>
              <w:pStyle w:val="a6"/>
              <w:rPr>
                <w:sz w:val="20"/>
                <w:szCs w:val="20"/>
              </w:rPr>
            </w:pPr>
            <w:r w:rsidRPr="002F53DB">
              <w:rPr>
                <w:sz w:val="20"/>
                <w:szCs w:val="20"/>
              </w:rPr>
              <w:t xml:space="preserve">Другие общегосударственные вопросы       </w:t>
            </w:r>
          </w:p>
        </w:tc>
        <w:tc>
          <w:tcPr>
            <w:tcW w:w="851" w:type="dxa"/>
            <w:hideMark/>
          </w:tcPr>
          <w:p w:rsidR="002F53DB" w:rsidRPr="002F53DB" w:rsidRDefault="002F53DB" w:rsidP="002F53DB">
            <w:pPr>
              <w:pStyle w:val="a6"/>
              <w:jc w:val="center"/>
              <w:rPr>
                <w:sz w:val="20"/>
                <w:szCs w:val="20"/>
              </w:rPr>
            </w:pPr>
            <w:r w:rsidRPr="002F53DB">
              <w:rPr>
                <w:sz w:val="20"/>
                <w:szCs w:val="20"/>
              </w:rPr>
              <w:t>01.13</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591,9</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896,3</w:t>
            </w:r>
          </w:p>
        </w:tc>
        <w:tc>
          <w:tcPr>
            <w:tcW w:w="1276" w:type="dxa"/>
            <w:shd w:val="clear" w:color="auto" w:fill="auto"/>
            <w:noWrap/>
            <w:vAlign w:val="center"/>
          </w:tcPr>
          <w:p w:rsidR="002F53DB" w:rsidRPr="00784534" w:rsidRDefault="002F53DB" w:rsidP="002F53DB">
            <w:pPr>
              <w:jc w:val="center"/>
              <w:rPr>
                <w:bCs/>
                <w:color w:val="000000"/>
              </w:rPr>
            </w:pPr>
            <w:r w:rsidRPr="00784534">
              <w:rPr>
                <w:bCs/>
                <w:color w:val="000000"/>
              </w:rPr>
              <w:t>304,4</w:t>
            </w:r>
          </w:p>
        </w:tc>
        <w:tc>
          <w:tcPr>
            <w:tcW w:w="850" w:type="dxa"/>
            <w:shd w:val="clear" w:color="auto" w:fill="auto"/>
            <w:vAlign w:val="center"/>
          </w:tcPr>
          <w:p w:rsidR="002F53DB" w:rsidRPr="00784534" w:rsidRDefault="002F53DB" w:rsidP="002F53DB">
            <w:pPr>
              <w:jc w:val="center"/>
              <w:rPr>
                <w:bCs/>
                <w:color w:val="000000"/>
              </w:rPr>
            </w:pPr>
            <w:r w:rsidRPr="00784534">
              <w:rPr>
                <w:bCs/>
                <w:color w:val="000000"/>
              </w:rPr>
              <w:t>51,4</w:t>
            </w:r>
          </w:p>
        </w:tc>
      </w:tr>
      <w:tr w:rsidR="002F53DB" w:rsidTr="00495CBD">
        <w:trPr>
          <w:trHeight w:val="264"/>
        </w:trPr>
        <w:tc>
          <w:tcPr>
            <w:tcW w:w="3544" w:type="dxa"/>
          </w:tcPr>
          <w:p w:rsidR="002F53DB" w:rsidRPr="002F53DB" w:rsidRDefault="002F53DB" w:rsidP="002F53DB">
            <w:pPr>
              <w:pStyle w:val="a6"/>
              <w:spacing w:line="276" w:lineRule="auto"/>
              <w:jc w:val="both"/>
              <w:rPr>
                <w:b/>
                <w:sz w:val="20"/>
                <w:szCs w:val="20"/>
                <w:lang w:eastAsia="en-US"/>
              </w:rPr>
            </w:pPr>
            <w:r w:rsidRPr="002F53DB">
              <w:rPr>
                <w:b/>
                <w:sz w:val="20"/>
                <w:szCs w:val="20"/>
                <w:lang w:eastAsia="en-US"/>
              </w:rPr>
              <w:t>Национальная оборона</w:t>
            </w:r>
          </w:p>
        </w:tc>
        <w:tc>
          <w:tcPr>
            <w:tcW w:w="851" w:type="dxa"/>
          </w:tcPr>
          <w:p w:rsidR="002F53DB" w:rsidRPr="002F53DB" w:rsidRDefault="002F53DB" w:rsidP="002F53DB">
            <w:pPr>
              <w:pStyle w:val="a6"/>
              <w:jc w:val="center"/>
              <w:rPr>
                <w:b/>
                <w:sz w:val="20"/>
                <w:szCs w:val="20"/>
              </w:rPr>
            </w:pPr>
            <w:r w:rsidRPr="002F53DB">
              <w:rPr>
                <w:b/>
                <w:sz w:val="20"/>
                <w:szCs w:val="20"/>
              </w:rPr>
              <w:t>02.00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295,3</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317,3</w:t>
            </w:r>
          </w:p>
        </w:tc>
        <w:tc>
          <w:tcPr>
            <w:tcW w:w="1276" w:type="dxa"/>
            <w:shd w:val="clear" w:color="auto" w:fill="auto"/>
            <w:noWrap/>
            <w:vAlign w:val="center"/>
          </w:tcPr>
          <w:p w:rsidR="002F53DB" w:rsidRPr="002F53DB" w:rsidRDefault="002F53DB" w:rsidP="002F53DB">
            <w:pPr>
              <w:jc w:val="center"/>
              <w:rPr>
                <w:b/>
                <w:bCs/>
                <w:color w:val="000000"/>
              </w:rPr>
            </w:pPr>
            <w:r w:rsidRPr="002F53DB">
              <w:rPr>
                <w:b/>
                <w:bCs/>
                <w:color w:val="000000"/>
              </w:rPr>
              <w:t>22,0</w:t>
            </w:r>
          </w:p>
        </w:tc>
        <w:tc>
          <w:tcPr>
            <w:tcW w:w="850" w:type="dxa"/>
            <w:shd w:val="clear" w:color="auto" w:fill="auto"/>
            <w:vAlign w:val="center"/>
          </w:tcPr>
          <w:p w:rsidR="002F53DB" w:rsidRPr="002F53DB" w:rsidRDefault="002F53DB" w:rsidP="002F53DB">
            <w:pPr>
              <w:jc w:val="center"/>
              <w:rPr>
                <w:b/>
                <w:bCs/>
                <w:color w:val="000000"/>
              </w:rPr>
            </w:pPr>
            <w:r w:rsidRPr="002F53DB">
              <w:rPr>
                <w:b/>
                <w:bCs/>
                <w:color w:val="000000"/>
              </w:rPr>
              <w:t>7,5</w:t>
            </w:r>
          </w:p>
        </w:tc>
      </w:tr>
      <w:tr w:rsidR="002F53DB" w:rsidRPr="00462922" w:rsidTr="00495CBD">
        <w:trPr>
          <w:trHeight w:val="264"/>
        </w:trPr>
        <w:tc>
          <w:tcPr>
            <w:tcW w:w="3544" w:type="dxa"/>
          </w:tcPr>
          <w:p w:rsidR="002F53DB" w:rsidRPr="002F53DB" w:rsidRDefault="002F53DB" w:rsidP="002F53DB">
            <w:pPr>
              <w:pStyle w:val="a6"/>
              <w:rPr>
                <w:b/>
                <w:sz w:val="20"/>
                <w:szCs w:val="20"/>
              </w:rPr>
            </w:pPr>
            <w:r w:rsidRPr="002F53DB">
              <w:rPr>
                <w:b/>
                <w:sz w:val="20"/>
                <w:szCs w:val="20"/>
              </w:rPr>
              <w:t>Национальная безопасность и правоохранительная деятельность</w:t>
            </w:r>
          </w:p>
        </w:tc>
        <w:tc>
          <w:tcPr>
            <w:tcW w:w="851" w:type="dxa"/>
          </w:tcPr>
          <w:p w:rsidR="002F53DB" w:rsidRPr="002F53DB" w:rsidRDefault="002F53DB" w:rsidP="002F53DB">
            <w:pPr>
              <w:pStyle w:val="a6"/>
              <w:jc w:val="center"/>
              <w:rPr>
                <w:b/>
                <w:sz w:val="20"/>
                <w:szCs w:val="20"/>
              </w:rPr>
            </w:pPr>
            <w:r w:rsidRPr="002F53DB">
              <w:rPr>
                <w:b/>
                <w:sz w:val="20"/>
                <w:szCs w:val="20"/>
              </w:rPr>
              <w:t>03.00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200,0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200,0</w:t>
            </w:r>
          </w:p>
        </w:tc>
        <w:tc>
          <w:tcPr>
            <w:tcW w:w="1276" w:type="dxa"/>
            <w:shd w:val="clear" w:color="auto" w:fill="auto"/>
            <w:noWrap/>
            <w:vAlign w:val="center"/>
          </w:tcPr>
          <w:p w:rsidR="002F53DB" w:rsidRPr="002F53DB" w:rsidRDefault="002F53DB" w:rsidP="002F53DB">
            <w:pPr>
              <w:jc w:val="center"/>
              <w:rPr>
                <w:b/>
                <w:bCs/>
                <w:color w:val="000000"/>
              </w:rPr>
            </w:pPr>
            <w:r w:rsidRPr="002F53DB">
              <w:rPr>
                <w:b/>
                <w:bCs/>
                <w:color w:val="000000"/>
              </w:rPr>
              <w:t>0,0</w:t>
            </w:r>
          </w:p>
        </w:tc>
        <w:tc>
          <w:tcPr>
            <w:tcW w:w="850" w:type="dxa"/>
            <w:shd w:val="clear" w:color="auto" w:fill="auto"/>
            <w:vAlign w:val="center"/>
          </w:tcPr>
          <w:p w:rsidR="002F53DB" w:rsidRPr="002F53DB" w:rsidRDefault="002F53DB" w:rsidP="002F53DB">
            <w:pPr>
              <w:jc w:val="center"/>
              <w:rPr>
                <w:b/>
                <w:bCs/>
                <w:color w:val="000000"/>
              </w:rPr>
            </w:pPr>
            <w:r w:rsidRPr="002F53DB">
              <w:rPr>
                <w:b/>
                <w:bCs/>
                <w:color w:val="000000"/>
              </w:rPr>
              <w:t>0,0</w:t>
            </w:r>
          </w:p>
        </w:tc>
      </w:tr>
      <w:tr w:rsidR="002F53DB" w:rsidTr="00495CBD">
        <w:trPr>
          <w:trHeight w:val="285"/>
        </w:trPr>
        <w:tc>
          <w:tcPr>
            <w:tcW w:w="3544" w:type="dxa"/>
            <w:hideMark/>
          </w:tcPr>
          <w:p w:rsidR="002F53DB" w:rsidRPr="002F53DB" w:rsidRDefault="002F53DB" w:rsidP="002F53DB">
            <w:pPr>
              <w:pStyle w:val="a6"/>
              <w:rPr>
                <w:b/>
                <w:sz w:val="20"/>
                <w:szCs w:val="20"/>
              </w:rPr>
            </w:pPr>
            <w:r w:rsidRPr="002F53DB">
              <w:rPr>
                <w:b/>
                <w:sz w:val="20"/>
                <w:szCs w:val="20"/>
              </w:rPr>
              <w:t>Национальная экономика</w:t>
            </w:r>
          </w:p>
        </w:tc>
        <w:tc>
          <w:tcPr>
            <w:tcW w:w="851" w:type="dxa"/>
            <w:hideMark/>
          </w:tcPr>
          <w:p w:rsidR="002F53DB" w:rsidRPr="002F53DB" w:rsidRDefault="002F53DB" w:rsidP="002F53DB">
            <w:pPr>
              <w:pStyle w:val="a6"/>
              <w:jc w:val="center"/>
              <w:rPr>
                <w:b/>
                <w:sz w:val="20"/>
                <w:szCs w:val="20"/>
              </w:rPr>
            </w:pPr>
            <w:r w:rsidRPr="002F53DB">
              <w:rPr>
                <w:b/>
                <w:sz w:val="20"/>
                <w:szCs w:val="20"/>
              </w:rPr>
              <w:t>04.00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1362,0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4515,3</w:t>
            </w:r>
          </w:p>
        </w:tc>
        <w:tc>
          <w:tcPr>
            <w:tcW w:w="1276" w:type="dxa"/>
            <w:shd w:val="clear" w:color="auto" w:fill="auto"/>
            <w:noWrap/>
            <w:vAlign w:val="center"/>
          </w:tcPr>
          <w:p w:rsidR="002F53DB" w:rsidRPr="002F53DB" w:rsidRDefault="002F53DB" w:rsidP="002F53DB">
            <w:pPr>
              <w:jc w:val="center"/>
              <w:rPr>
                <w:b/>
                <w:bCs/>
                <w:color w:val="000000"/>
              </w:rPr>
            </w:pPr>
            <w:r w:rsidRPr="002F53DB">
              <w:rPr>
                <w:b/>
                <w:bCs/>
                <w:color w:val="000000"/>
              </w:rPr>
              <w:t>3153,3</w:t>
            </w:r>
          </w:p>
        </w:tc>
        <w:tc>
          <w:tcPr>
            <w:tcW w:w="850" w:type="dxa"/>
            <w:shd w:val="clear" w:color="auto" w:fill="auto"/>
            <w:vAlign w:val="center"/>
          </w:tcPr>
          <w:p w:rsidR="002F53DB" w:rsidRPr="002F53DB" w:rsidRDefault="002F53DB" w:rsidP="002F53DB">
            <w:pPr>
              <w:jc w:val="center"/>
              <w:rPr>
                <w:b/>
                <w:bCs/>
                <w:color w:val="000000"/>
              </w:rPr>
            </w:pPr>
            <w:r w:rsidRPr="002F53DB">
              <w:rPr>
                <w:b/>
                <w:bCs/>
                <w:color w:val="000000"/>
              </w:rPr>
              <w:t>231,5</w:t>
            </w:r>
          </w:p>
        </w:tc>
      </w:tr>
      <w:tr w:rsidR="002F53DB" w:rsidTr="00495CBD">
        <w:trPr>
          <w:trHeight w:val="264"/>
        </w:trPr>
        <w:tc>
          <w:tcPr>
            <w:tcW w:w="3544" w:type="dxa"/>
          </w:tcPr>
          <w:p w:rsidR="002F53DB" w:rsidRPr="002F53DB" w:rsidRDefault="002F53DB" w:rsidP="002F53DB">
            <w:pPr>
              <w:pStyle w:val="a6"/>
              <w:spacing w:line="276" w:lineRule="auto"/>
              <w:jc w:val="both"/>
              <w:rPr>
                <w:b/>
                <w:sz w:val="20"/>
                <w:szCs w:val="20"/>
                <w:lang w:eastAsia="en-US"/>
              </w:rPr>
            </w:pPr>
            <w:r w:rsidRPr="002F53DB">
              <w:rPr>
                <w:b/>
                <w:sz w:val="20"/>
                <w:szCs w:val="20"/>
                <w:lang w:eastAsia="en-US"/>
              </w:rPr>
              <w:t>Жилищно-коммунальное хозяйство</w:t>
            </w:r>
          </w:p>
        </w:tc>
        <w:tc>
          <w:tcPr>
            <w:tcW w:w="851" w:type="dxa"/>
            <w:hideMark/>
          </w:tcPr>
          <w:p w:rsidR="002F53DB" w:rsidRPr="002F53DB" w:rsidRDefault="002F53DB" w:rsidP="002F53DB">
            <w:pPr>
              <w:pStyle w:val="a6"/>
              <w:jc w:val="center"/>
              <w:rPr>
                <w:b/>
                <w:sz w:val="20"/>
                <w:szCs w:val="20"/>
              </w:rPr>
            </w:pPr>
            <w:r w:rsidRPr="002F53DB">
              <w:rPr>
                <w:b/>
                <w:sz w:val="20"/>
                <w:szCs w:val="20"/>
              </w:rPr>
              <w:t>05.00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9798,4</w:t>
            </w:r>
          </w:p>
        </w:tc>
        <w:tc>
          <w:tcPr>
            <w:tcW w:w="1701" w:type="dxa"/>
            <w:shd w:val="clear" w:color="auto" w:fill="auto"/>
            <w:vAlign w:val="center"/>
          </w:tcPr>
          <w:p w:rsidR="002F53DB" w:rsidRPr="002F53DB" w:rsidRDefault="002F53DB" w:rsidP="002F53DB">
            <w:pPr>
              <w:jc w:val="center"/>
              <w:rPr>
                <w:b/>
                <w:bCs/>
                <w:color w:val="000000"/>
              </w:rPr>
            </w:pPr>
            <w:r w:rsidRPr="002F53DB">
              <w:rPr>
                <w:b/>
                <w:bCs/>
                <w:iCs/>
                <w:color w:val="000000"/>
              </w:rPr>
              <w:t>16739,1</w:t>
            </w:r>
          </w:p>
        </w:tc>
        <w:tc>
          <w:tcPr>
            <w:tcW w:w="1276" w:type="dxa"/>
            <w:shd w:val="clear" w:color="auto" w:fill="auto"/>
            <w:noWrap/>
            <w:vAlign w:val="center"/>
          </w:tcPr>
          <w:p w:rsidR="002F53DB" w:rsidRPr="002F53DB" w:rsidRDefault="002F53DB" w:rsidP="002F53DB">
            <w:pPr>
              <w:jc w:val="center"/>
              <w:rPr>
                <w:b/>
                <w:bCs/>
                <w:color w:val="000000"/>
              </w:rPr>
            </w:pPr>
            <w:r w:rsidRPr="002F53DB">
              <w:rPr>
                <w:b/>
                <w:bCs/>
                <w:color w:val="000000"/>
              </w:rPr>
              <w:t>6940,7</w:t>
            </w:r>
          </w:p>
        </w:tc>
        <w:tc>
          <w:tcPr>
            <w:tcW w:w="850" w:type="dxa"/>
            <w:shd w:val="clear" w:color="auto" w:fill="auto"/>
            <w:vAlign w:val="center"/>
          </w:tcPr>
          <w:p w:rsidR="002F53DB" w:rsidRPr="002F53DB" w:rsidRDefault="002F53DB" w:rsidP="002F53DB">
            <w:pPr>
              <w:jc w:val="center"/>
              <w:rPr>
                <w:b/>
                <w:bCs/>
                <w:color w:val="000000"/>
              </w:rPr>
            </w:pPr>
            <w:r w:rsidRPr="002F53DB">
              <w:rPr>
                <w:b/>
                <w:bCs/>
                <w:color w:val="000000"/>
              </w:rPr>
              <w:t>70,8</w:t>
            </w:r>
          </w:p>
        </w:tc>
      </w:tr>
      <w:tr w:rsidR="002F53DB" w:rsidTr="00495CBD">
        <w:trPr>
          <w:trHeight w:val="264"/>
        </w:trPr>
        <w:tc>
          <w:tcPr>
            <w:tcW w:w="3544" w:type="dxa"/>
          </w:tcPr>
          <w:p w:rsidR="002F53DB" w:rsidRPr="002F53DB" w:rsidRDefault="002F53DB" w:rsidP="002F53DB">
            <w:pPr>
              <w:pStyle w:val="a6"/>
              <w:spacing w:line="276" w:lineRule="auto"/>
              <w:jc w:val="both"/>
              <w:rPr>
                <w:sz w:val="20"/>
                <w:szCs w:val="20"/>
                <w:lang w:eastAsia="en-US"/>
              </w:rPr>
            </w:pPr>
            <w:r w:rsidRPr="002F53DB">
              <w:rPr>
                <w:sz w:val="20"/>
                <w:szCs w:val="20"/>
                <w:lang w:eastAsia="en-US"/>
              </w:rPr>
              <w:t>Жилищное хозяйство</w:t>
            </w:r>
          </w:p>
        </w:tc>
        <w:tc>
          <w:tcPr>
            <w:tcW w:w="851" w:type="dxa"/>
          </w:tcPr>
          <w:p w:rsidR="002F53DB" w:rsidRPr="002F53DB" w:rsidRDefault="002F53DB" w:rsidP="002F53DB">
            <w:pPr>
              <w:pStyle w:val="a6"/>
              <w:jc w:val="center"/>
              <w:rPr>
                <w:sz w:val="20"/>
                <w:szCs w:val="20"/>
              </w:rPr>
            </w:pPr>
            <w:r w:rsidRPr="002F53DB">
              <w:rPr>
                <w:sz w:val="20"/>
                <w:szCs w:val="20"/>
              </w:rPr>
              <w:t>05.01</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616,8</w:t>
            </w:r>
          </w:p>
        </w:tc>
        <w:tc>
          <w:tcPr>
            <w:tcW w:w="1701" w:type="dxa"/>
            <w:shd w:val="clear" w:color="auto" w:fill="auto"/>
            <w:vAlign w:val="center"/>
          </w:tcPr>
          <w:p w:rsidR="002F53DB" w:rsidRPr="002F53DB" w:rsidRDefault="002F53DB" w:rsidP="002F53DB">
            <w:pPr>
              <w:jc w:val="center"/>
              <w:rPr>
                <w:color w:val="000000"/>
              </w:rPr>
            </w:pPr>
            <w:r w:rsidRPr="002F53DB">
              <w:rPr>
                <w:iCs/>
                <w:color w:val="000000"/>
              </w:rPr>
              <w:t>376,8</w:t>
            </w:r>
          </w:p>
        </w:tc>
        <w:tc>
          <w:tcPr>
            <w:tcW w:w="1276" w:type="dxa"/>
            <w:shd w:val="clear" w:color="auto" w:fill="auto"/>
            <w:noWrap/>
            <w:vAlign w:val="center"/>
          </w:tcPr>
          <w:p w:rsidR="002F53DB" w:rsidRPr="00784534" w:rsidRDefault="002F53DB" w:rsidP="002F53DB">
            <w:pPr>
              <w:jc w:val="center"/>
              <w:rPr>
                <w:bCs/>
                <w:color w:val="000000"/>
              </w:rPr>
            </w:pPr>
            <w:r w:rsidRPr="00784534">
              <w:rPr>
                <w:bCs/>
                <w:color w:val="000000"/>
              </w:rPr>
              <w:t>-240,0</w:t>
            </w:r>
          </w:p>
        </w:tc>
        <w:tc>
          <w:tcPr>
            <w:tcW w:w="850" w:type="dxa"/>
            <w:shd w:val="clear" w:color="auto" w:fill="auto"/>
            <w:vAlign w:val="center"/>
          </w:tcPr>
          <w:p w:rsidR="002F53DB" w:rsidRPr="00784534" w:rsidRDefault="002F53DB" w:rsidP="002F53DB">
            <w:pPr>
              <w:jc w:val="center"/>
              <w:rPr>
                <w:bCs/>
                <w:color w:val="000000"/>
              </w:rPr>
            </w:pPr>
            <w:r w:rsidRPr="00784534">
              <w:rPr>
                <w:bCs/>
                <w:color w:val="000000"/>
              </w:rPr>
              <w:t>-38,9</w:t>
            </w:r>
          </w:p>
        </w:tc>
      </w:tr>
      <w:tr w:rsidR="002F53DB" w:rsidTr="00495CBD">
        <w:trPr>
          <w:trHeight w:val="264"/>
        </w:trPr>
        <w:tc>
          <w:tcPr>
            <w:tcW w:w="3544" w:type="dxa"/>
          </w:tcPr>
          <w:p w:rsidR="002F53DB" w:rsidRPr="002F53DB" w:rsidRDefault="002F53DB" w:rsidP="002F53DB">
            <w:pPr>
              <w:pStyle w:val="a6"/>
              <w:spacing w:line="276" w:lineRule="auto"/>
              <w:jc w:val="both"/>
              <w:rPr>
                <w:sz w:val="20"/>
                <w:szCs w:val="20"/>
                <w:lang w:eastAsia="en-US"/>
              </w:rPr>
            </w:pPr>
            <w:r w:rsidRPr="002F53DB">
              <w:rPr>
                <w:sz w:val="20"/>
                <w:szCs w:val="20"/>
                <w:lang w:eastAsia="en-US"/>
              </w:rPr>
              <w:t>Коммунальное хозяйство</w:t>
            </w:r>
          </w:p>
        </w:tc>
        <w:tc>
          <w:tcPr>
            <w:tcW w:w="851" w:type="dxa"/>
          </w:tcPr>
          <w:p w:rsidR="002F53DB" w:rsidRPr="002F53DB" w:rsidRDefault="002F53DB" w:rsidP="002F53DB">
            <w:pPr>
              <w:pStyle w:val="a6"/>
              <w:jc w:val="center"/>
              <w:rPr>
                <w:sz w:val="20"/>
                <w:szCs w:val="20"/>
              </w:rPr>
            </w:pPr>
            <w:r w:rsidRPr="002F53DB">
              <w:rPr>
                <w:sz w:val="20"/>
                <w:szCs w:val="20"/>
              </w:rPr>
              <w:t>05.02</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3708,4</w:t>
            </w:r>
          </w:p>
        </w:tc>
        <w:tc>
          <w:tcPr>
            <w:tcW w:w="1701" w:type="dxa"/>
            <w:shd w:val="clear" w:color="auto" w:fill="auto"/>
            <w:vAlign w:val="center"/>
          </w:tcPr>
          <w:p w:rsidR="002F53DB" w:rsidRPr="002F53DB" w:rsidRDefault="002F53DB" w:rsidP="002F53DB">
            <w:pPr>
              <w:jc w:val="center"/>
              <w:rPr>
                <w:color w:val="000000"/>
              </w:rPr>
            </w:pPr>
            <w:r w:rsidRPr="002F53DB">
              <w:rPr>
                <w:iCs/>
                <w:color w:val="000000"/>
              </w:rPr>
              <w:t>9768,9</w:t>
            </w:r>
          </w:p>
        </w:tc>
        <w:tc>
          <w:tcPr>
            <w:tcW w:w="1276" w:type="dxa"/>
            <w:shd w:val="clear" w:color="auto" w:fill="auto"/>
            <w:noWrap/>
            <w:vAlign w:val="center"/>
          </w:tcPr>
          <w:p w:rsidR="002F53DB" w:rsidRPr="00784534" w:rsidRDefault="002F53DB" w:rsidP="002F53DB">
            <w:pPr>
              <w:jc w:val="center"/>
              <w:rPr>
                <w:bCs/>
                <w:color w:val="000000"/>
              </w:rPr>
            </w:pPr>
            <w:r w:rsidRPr="00784534">
              <w:rPr>
                <w:bCs/>
                <w:color w:val="000000"/>
              </w:rPr>
              <w:t>6060,5</w:t>
            </w:r>
          </w:p>
        </w:tc>
        <w:tc>
          <w:tcPr>
            <w:tcW w:w="850" w:type="dxa"/>
            <w:shd w:val="clear" w:color="auto" w:fill="auto"/>
            <w:vAlign w:val="center"/>
          </w:tcPr>
          <w:p w:rsidR="002F53DB" w:rsidRPr="00784534" w:rsidRDefault="002F53DB" w:rsidP="002F53DB">
            <w:pPr>
              <w:jc w:val="center"/>
              <w:rPr>
                <w:bCs/>
                <w:color w:val="000000"/>
              </w:rPr>
            </w:pPr>
            <w:r w:rsidRPr="00784534">
              <w:rPr>
                <w:bCs/>
                <w:color w:val="000000"/>
              </w:rPr>
              <w:t>163,4</w:t>
            </w:r>
          </w:p>
        </w:tc>
      </w:tr>
      <w:tr w:rsidR="002F53DB" w:rsidTr="00495CBD">
        <w:trPr>
          <w:trHeight w:val="264"/>
        </w:trPr>
        <w:tc>
          <w:tcPr>
            <w:tcW w:w="3544" w:type="dxa"/>
          </w:tcPr>
          <w:p w:rsidR="002F53DB" w:rsidRPr="002F53DB" w:rsidRDefault="002F53DB" w:rsidP="002F53DB">
            <w:pPr>
              <w:pStyle w:val="a6"/>
              <w:spacing w:line="276" w:lineRule="auto"/>
              <w:jc w:val="both"/>
              <w:rPr>
                <w:sz w:val="20"/>
                <w:szCs w:val="20"/>
                <w:lang w:eastAsia="en-US"/>
              </w:rPr>
            </w:pPr>
            <w:r w:rsidRPr="002F53DB">
              <w:rPr>
                <w:sz w:val="20"/>
                <w:szCs w:val="20"/>
                <w:lang w:eastAsia="en-US"/>
              </w:rPr>
              <w:t>Благоустройство</w:t>
            </w:r>
          </w:p>
        </w:tc>
        <w:tc>
          <w:tcPr>
            <w:tcW w:w="851" w:type="dxa"/>
          </w:tcPr>
          <w:p w:rsidR="002F53DB" w:rsidRPr="002F53DB" w:rsidRDefault="002F53DB" w:rsidP="002F53DB">
            <w:pPr>
              <w:pStyle w:val="a6"/>
              <w:jc w:val="center"/>
              <w:rPr>
                <w:sz w:val="20"/>
                <w:szCs w:val="20"/>
              </w:rPr>
            </w:pPr>
            <w:r w:rsidRPr="002F53DB">
              <w:rPr>
                <w:sz w:val="20"/>
                <w:szCs w:val="20"/>
              </w:rPr>
              <w:t>05.03</w:t>
            </w:r>
          </w:p>
        </w:tc>
        <w:tc>
          <w:tcPr>
            <w:tcW w:w="1701" w:type="dxa"/>
            <w:shd w:val="clear" w:color="auto" w:fill="auto"/>
            <w:vAlign w:val="center"/>
          </w:tcPr>
          <w:p w:rsidR="002F53DB" w:rsidRPr="002F53DB" w:rsidRDefault="002F53DB" w:rsidP="002F53DB">
            <w:pPr>
              <w:jc w:val="center"/>
              <w:rPr>
                <w:color w:val="000000"/>
              </w:rPr>
            </w:pPr>
            <w:r w:rsidRPr="002F53DB">
              <w:rPr>
                <w:color w:val="000000"/>
              </w:rPr>
              <w:t>5473,2</w:t>
            </w:r>
          </w:p>
        </w:tc>
        <w:tc>
          <w:tcPr>
            <w:tcW w:w="1701" w:type="dxa"/>
            <w:shd w:val="clear" w:color="auto" w:fill="auto"/>
            <w:vAlign w:val="center"/>
          </w:tcPr>
          <w:p w:rsidR="002F53DB" w:rsidRPr="002F53DB" w:rsidRDefault="002F53DB" w:rsidP="002F53DB">
            <w:pPr>
              <w:jc w:val="center"/>
              <w:rPr>
                <w:color w:val="000000"/>
              </w:rPr>
            </w:pPr>
            <w:r w:rsidRPr="002F53DB">
              <w:rPr>
                <w:iCs/>
                <w:color w:val="000000"/>
              </w:rPr>
              <w:t>6593,4</w:t>
            </w:r>
          </w:p>
        </w:tc>
        <w:tc>
          <w:tcPr>
            <w:tcW w:w="1276" w:type="dxa"/>
            <w:shd w:val="clear" w:color="auto" w:fill="auto"/>
            <w:noWrap/>
            <w:vAlign w:val="center"/>
          </w:tcPr>
          <w:p w:rsidR="002F53DB" w:rsidRPr="00784534" w:rsidRDefault="002F53DB" w:rsidP="002F53DB">
            <w:pPr>
              <w:jc w:val="center"/>
              <w:rPr>
                <w:bCs/>
                <w:color w:val="000000"/>
              </w:rPr>
            </w:pPr>
            <w:r w:rsidRPr="00784534">
              <w:rPr>
                <w:bCs/>
                <w:color w:val="000000"/>
              </w:rPr>
              <w:t>1120,2</w:t>
            </w:r>
          </w:p>
        </w:tc>
        <w:tc>
          <w:tcPr>
            <w:tcW w:w="850" w:type="dxa"/>
            <w:shd w:val="clear" w:color="auto" w:fill="auto"/>
            <w:vAlign w:val="center"/>
          </w:tcPr>
          <w:p w:rsidR="002F53DB" w:rsidRPr="00784534" w:rsidRDefault="002F53DB" w:rsidP="002F53DB">
            <w:pPr>
              <w:jc w:val="center"/>
              <w:rPr>
                <w:bCs/>
                <w:color w:val="000000"/>
              </w:rPr>
            </w:pPr>
            <w:r w:rsidRPr="00784534">
              <w:rPr>
                <w:bCs/>
                <w:color w:val="000000"/>
              </w:rPr>
              <w:t>20,5</w:t>
            </w:r>
          </w:p>
        </w:tc>
      </w:tr>
      <w:tr w:rsidR="002F53DB" w:rsidTr="00495CBD">
        <w:trPr>
          <w:trHeight w:val="264"/>
        </w:trPr>
        <w:tc>
          <w:tcPr>
            <w:tcW w:w="3544" w:type="dxa"/>
          </w:tcPr>
          <w:p w:rsidR="002F53DB" w:rsidRPr="002F53DB" w:rsidRDefault="002F53DB" w:rsidP="002F53DB">
            <w:pPr>
              <w:pStyle w:val="a6"/>
              <w:rPr>
                <w:b/>
                <w:sz w:val="20"/>
                <w:szCs w:val="20"/>
              </w:rPr>
            </w:pPr>
            <w:r w:rsidRPr="002F53DB">
              <w:rPr>
                <w:b/>
                <w:sz w:val="20"/>
                <w:szCs w:val="20"/>
                <w:lang w:eastAsia="en-US"/>
              </w:rPr>
              <w:t>Культура и кинематография</w:t>
            </w:r>
          </w:p>
        </w:tc>
        <w:tc>
          <w:tcPr>
            <w:tcW w:w="851" w:type="dxa"/>
            <w:hideMark/>
          </w:tcPr>
          <w:p w:rsidR="002F53DB" w:rsidRPr="002F53DB" w:rsidRDefault="002F53DB" w:rsidP="002F53DB">
            <w:pPr>
              <w:pStyle w:val="a6"/>
              <w:jc w:val="center"/>
              <w:rPr>
                <w:b/>
                <w:sz w:val="20"/>
                <w:szCs w:val="20"/>
              </w:rPr>
            </w:pPr>
            <w:r w:rsidRPr="002F53DB">
              <w:rPr>
                <w:b/>
                <w:sz w:val="20"/>
                <w:szCs w:val="20"/>
              </w:rPr>
              <w:t>08.00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0,0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51,9</w:t>
            </w:r>
          </w:p>
        </w:tc>
        <w:tc>
          <w:tcPr>
            <w:tcW w:w="1276" w:type="dxa"/>
            <w:shd w:val="clear" w:color="auto" w:fill="auto"/>
            <w:noWrap/>
            <w:vAlign w:val="center"/>
          </w:tcPr>
          <w:p w:rsidR="002F53DB" w:rsidRPr="002F53DB" w:rsidRDefault="002F53DB" w:rsidP="002F53DB">
            <w:pPr>
              <w:jc w:val="center"/>
              <w:rPr>
                <w:b/>
                <w:bCs/>
                <w:color w:val="000000"/>
              </w:rPr>
            </w:pPr>
            <w:r w:rsidRPr="002F53DB">
              <w:rPr>
                <w:b/>
                <w:bCs/>
                <w:color w:val="000000"/>
              </w:rPr>
              <w:t>51,9</w:t>
            </w:r>
          </w:p>
        </w:tc>
        <w:tc>
          <w:tcPr>
            <w:tcW w:w="850" w:type="dxa"/>
            <w:shd w:val="clear" w:color="auto" w:fill="auto"/>
            <w:vAlign w:val="center"/>
          </w:tcPr>
          <w:p w:rsidR="002F53DB" w:rsidRPr="002F53DB" w:rsidRDefault="002F53DB" w:rsidP="002F53DB">
            <w:pPr>
              <w:jc w:val="center"/>
              <w:rPr>
                <w:b/>
                <w:bCs/>
                <w:color w:val="000000"/>
              </w:rPr>
            </w:pPr>
            <w:r w:rsidRPr="002F53DB">
              <w:rPr>
                <w:b/>
                <w:bCs/>
                <w:color w:val="000000"/>
              </w:rPr>
              <w:t>0,0</w:t>
            </w:r>
          </w:p>
        </w:tc>
      </w:tr>
      <w:tr w:rsidR="002F53DB" w:rsidTr="00495CBD">
        <w:trPr>
          <w:trHeight w:val="264"/>
        </w:trPr>
        <w:tc>
          <w:tcPr>
            <w:tcW w:w="3544" w:type="dxa"/>
            <w:hideMark/>
          </w:tcPr>
          <w:p w:rsidR="002F53DB" w:rsidRPr="002F53DB" w:rsidRDefault="002F53DB" w:rsidP="002F53DB">
            <w:pPr>
              <w:pStyle w:val="a6"/>
              <w:rPr>
                <w:b/>
                <w:sz w:val="20"/>
                <w:szCs w:val="20"/>
              </w:rPr>
            </w:pPr>
            <w:r w:rsidRPr="002F53DB">
              <w:rPr>
                <w:b/>
                <w:sz w:val="20"/>
                <w:szCs w:val="20"/>
              </w:rPr>
              <w:t xml:space="preserve">Социальная политика       </w:t>
            </w:r>
          </w:p>
        </w:tc>
        <w:tc>
          <w:tcPr>
            <w:tcW w:w="851" w:type="dxa"/>
            <w:hideMark/>
          </w:tcPr>
          <w:p w:rsidR="002F53DB" w:rsidRPr="002F53DB" w:rsidRDefault="002F53DB" w:rsidP="002F53DB">
            <w:pPr>
              <w:pStyle w:val="a6"/>
              <w:jc w:val="center"/>
              <w:rPr>
                <w:b/>
                <w:sz w:val="20"/>
                <w:szCs w:val="20"/>
              </w:rPr>
            </w:pPr>
            <w:r w:rsidRPr="002F53DB">
              <w:rPr>
                <w:b/>
                <w:sz w:val="20"/>
                <w:szCs w:val="20"/>
              </w:rPr>
              <w:t>10.00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40,0</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7377,3</w:t>
            </w:r>
          </w:p>
        </w:tc>
        <w:tc>
          <w:tcPr>
            <w:tcW w:w="1276" w:type="dxa"/>
            <w:shd w:val="clear" w:color="auto" w:fill="auto"/>
            <w:noWrap/>
            <w:vAlign w:val="center"/>
          </w:tcPr>
          <w:p w:rsidR="002F53DB" w:rsidRPr="002F53DB" w:rsidRDefault="002F53DB" w:rsidP="002F53DB">
            <w:pPr>
              <w:jc w:val="center"/>
              <w:rPr>
                <w:b/>
                <w:bCs/>
                <w:color w:val="000000"/>
              </w:rPr>
            </w:pPr>
            <w:r w:rsidRPr="002F53DB">
              <w:rPr>
                <w:b/>
                <w:bCs/>
                <w:color w:val="000000"/>
              </w:rPr>
              <w:t>7337,3</w:t>
            </w:r>
          </w:p>
        </w:tc>
        <w:tc>
          <w:tcPr>
            <w:tcW w:w="850" w:type="dxa"/>
            <w:shd w:val="clear" w:color="auto" w:fill="auto"/>
            <w:vAlign w:val="center"/>
          </w:tcPr>
          <w:p w:rsidR="002F53DB" w:rsidRPr="002F53DB" w:rsidRDefault="002F53DB" w:rsidP="002F53DB">
            <w:pPr>
              <w:jc w:val="center"/>
              <w:rPr>
                <w:b/>
                <w:bCs/>
                <w:color w:val="000000"/>
              </w:rPr>
            </w:pPr>
            <w:r w:rsidRPr="002F53DB">
              <w:rPr>
                <w:b/>
                <w:bCs/>
                <w:color w:val="000000"/>
              </w:rPr>
              <w:t>18343,3</w:t>
            </w:r>
          </w:p>
        </w:tc>
      </w:tr>
      <w:tr w:rsidR="002F53DB" w:rsidTr="00495CBD">
        <w:trPr>
          <w:trHeight w:val="264"/>
        </w:trPr>
        <w:tc>
          <w:tcPr>
            <w:tcW w:w="3544" w:type="dxa"/>
            <w:hideMark/>
          </w:tcPr>
          <w:p w:rsidR="002F53DB" w:rsidRPr="002F53DB" w:rsidRDefault="002F53DB" w:rsidP="002F53DB">
            <w:pPr>
              <w:pStyle w:val="a6"/>
              <w:rPr>
                <w:b/>
                <w:sz w:val="20"/>
                <w:szCs w:val="20"/>
              </w:rPr>
            </w:pPr>
            <w:r w:rsidRPr="002F53DB">
              <w:rPr>
                <w:b/>
                <w:sz w:val="20"/>
                <w:szCs w:val="20"/>
              </w:rPr>
              <w:t>Физическая культура и спорт</w:t>
            </w:r>
          </w:p>
        </w:tc>
        <w:tc>
          <w:tcPr>
            <w:tcW w:w="851" w:type="dxa"/>
            <w:hideMark/>
          </w:tcPr>
          <w:p w:rsidR="002F53DB" w:rsidRPr="002F53DB" w:rsidRDefault="002F53DB" w:rsidP="002F53DB">
            <w:pPr>
              <w:pStyle w:val="a6"/>
              <w:jc w:val="center"/>
              <w:rPr>
                <w:b/>
                <w:sz w:val="20"/>
                <w:szCs w:val="20"/>
              </w:rPr>
            </w:pPr>
            <w:r w:rsidRPr="002F53DB">
              <w:rPr>
                <w:b/>
                <w:sz w:val="20"/>
                <w:szCs w:val="20"/>
              </w:rPr>
              <w:t>11.00</w:t>
            </w:r>
          </w:p>
        </w:tc>
        <w:tc>
          <w:tcPr>
            <w:tcW w:w="1701" w:type="dxa"/>
            <w:shd w:val="clear" w:color="auto" w:fill="auto"/>
            <w:vAlign w:val="center"/>
          </w:tcPr>
          <w:p w:rsidR="002F53DB" w:rsidRPr="002F53DB" w:rsidRDefault="002F53DB" w:rsidP="002F53DB">
            <w:pPr>
              <w:jc w:val="center"/>
              <w:rPr>
                <w:b/>
                <w:bCs/>
                <w:color w:val="000000"/>
              </w:rPr>
            </w:pPr>
            <w:r w:rsidRPr="002F53DB">
              <w:rPr>
                <w:b/>
                <w:bCs/>
                <w:iCs/>
                <w:color w:val="000000"/>
              </w:rPr>
              <w:t>40,0</w:t>
            </w:r>
          </w:p>
        </w:tc>
        <w:tc>
          <w:tcPr>
            <w:tcW w:w="1701" w:type="dxa"/>
            <w:shd w:val="clear" w:color="auto" w:fill="auto"/>
            <w:vAlign w:val="center"/>
          </w:tcPr>
          <w:p w:rsidR="002F53DB" w:rsidRPr="002F53DB" w:rsidRDefault="002F53DB" w:rsidP="002F53DB">
            <w:pPr>
              <w:jc w:val="center"/>
              <w:rPr>
                <w:b/>
                <w:bCs/>
                <w:color w:val="000000"/>
              </w:rPr>
            </w:pPr>
            <w:r w:rsidRPr="002F53DB">
              <w:rPr>
                <w:b/>
                <w:bCs/>
                <w:iCs/>
                <w:color w:val="000000"/>
              </w:rPr>
              <w:t>458,0</w:t>
            </w:r>
          </w:p>
        </w:tc>
        <w:tc>
          <w:tcPr>
            <w:tcW w:w="1276" w:type="dxa"/>
            <w:shd w:val="clear" w:color="auto" w:fill="auto"/>
            <w:noWrap/>
            <w:vAlign w:val="center"/>
          </w:tcPr>
          <w:p w:rsidR="002F53DB" w:rsidRPr="002F53DB" w:rsidRDefault="002F53DB" w:rsidP="002F53DB">
            <w:pPr>
              <w:jc w:val="center"/>
              <w:rPr>
                <w:b/>
                <w:bCs/>
                <w:color w:val="000000"/>
              </w:rPr>
            </w:pPr>
            <w:r w:rsidRPr="002F53DB">
              <w:rPr>
                <w:b/>
                <w:bCs/>
                <w:color w:val="000000"/>
              </w:rPr>
              <w:t>418,0</w:t>
            </w:r>
          </w:p>
        </w:tc>
        <w:tc>
          <w:tcPr>
            <w:tcW w:w="850" w:type="dxa"/>
            <w:shd w:val="clear" w:color="auto" w:fill="auto"/>
            <w:vAlign w:val="center"/>
          </w:tcPr>
          <w:p w:rsidR="002F53DB" w:rsidRPr="002F53DB" w:rsidRDefault="002F53DB" w:rsidP="002F53DB">
            <w:pPr>
              <w:jc w:val="center"/>
              <w:rPr>
                <w:b/>
                <w:bCs/>
                <w:color w:val="000000"/>
              </w:rPr>
            </w:pPr>
            <w:r w:rsidRPr="002F53DB">
              <w:rPr>
                <w:b/>
                <w:bCs/>
                <w:color w:val="000000"/>
              </w:rPr>
              <w:t>1045,0</w:t>
            </w:r>
          </w:p>
        </w:tc>
      </w:tr>
      <w:tr w:rsidR="002F53DB" w:rsidTr="00495CBD">
        <w:trPr>
          <w:trHeight w:val="264"/>
        </w:trPr>
        <w:tc>
          <w:tcPr>
            <w:tcW w:w="3544" w:type="dxa"/>
          </w:tcPr>
          <w:p w:rsidR="002F53DB" w:rsidRPr="002F53DB" w:rsidRDefault="002F53DB" w:rsidP="002F53DB">
            <w:pPr>
              <w:pStyle w:val="a6"/>
              <w:rPr>
                <w:b/>
                <w:sz w:val="20"/>
                <w:szCs w:val="20"/>
              </w:rPr>
            </w:pPr>
            <w:r w:rsidRPr="002F53DB">
              <w:rPr>
                <w:rFonts w:eastAsiaTheme="minorHAnsi"/>
                <w:b/>
                <w:bCs/>
                <w:sz w:val="20"/>
                <w:szCs w:val="20"/>
              </w:rPr>
              <w:t xml:space="preserve">Межбюджетные трансферты общего характера бюджетам бюджетной системы Российской Федерации </w:t>
            </w:r>
          </w:p>
        </w:tc>
        <w:tc>
          <w:tcPr>
            <w:tcW w:w="851" w:type="dxa"/>
          </w:tcPr>
          <w:p w:rsidR="002F53DB" w:rsidRPr="002F53DB" w:rsidRDefault="002F53DB" w:rsidP="002F53DB">
            <w:pPr>
              <w:pStyle w:val="a6"/>
              <w:jc w:val="center"/>
              <w:rPr>
                <w:b/>
                <w:sz w:val="20"/>
                <w:szCs w:val="20"/>
              </w:rPr>
            </w:pPr>
            <w:r w:rsidRPr="002F53DB">
              <w:rPr>
                <w:b/>
                <w:sz w:val="20"/>
                <w:szCs w:val="20"/>
              </w:rPr>
              <w:t>14.00</w:t>
            </w:r>
          </w:p>
        </w:tc>
        <w:tc>
          <w:tcPr>
            <w:tcW w:w="1701" w:type="dxa"/>
            <w:shd w:val="clear" w:color="auto" w:fill="auto"/>
            <w:vAlign w:val="center"/>
          </w:tcPr>
          <w:p w:rsidR="002F53DB" w:rsidRPr="002F53DB" w:rsidRDefault="002F53DB" w:rsidP="002F53DB">
            <w:pPr>
              <w:jc w:val="center"/>
              <w:rPr>
                <w:b/>
                <w:bCs/>
                <w:color w:val="000000"/>
              </w:rPr>
            </w:pPr>
            <w:r w:rsidRPr="002F53DB">
              <w:rPr>
                <w:b/>
                <w:bCs/>
                <w:iCs/>
                <w:color w:val="000000"/>
              </w:rPr>
              <w:t>3605,1</w:t>
            </w:r>
          </w:p>
        </w:tc>
        <w:tc>
          <w:tcPr>
            <w:tcW w:w="1701" w:type="dxa"/>
            <w:shd w:val="clear" w:color="auto" w:fill="auto"/>
            <w:vAlign w:val="center"/>
          </w:tcPr>
          <w:p w:rsidR="002F53DB" w:rsidRPr="002F53DB" w:rsidRDefault="002F53DB" w:rsidP="002F53DB">
            <w:pPr>
              <w:jc w:val="center"/>
              <w:rPr>
                <w:b/>
                <w:bCs/>
                <w:color w:val="000000"/>
              </w:rPr>
            </w:pPr>
            <w:r w:rsidRPr="002F53DB">
              <w:rPr>
                <w:b/>
                <w:bCs/>
                <w:iCs/>
                <w:color w:val="000000"/>
              </w:rPr>
              <w:t>4809,7</w:t>
            </w:r>
          </w:p>
        </w:tc>
        <w:tc>
          <w:tcPr>
            <w:tcW w:w="1276" w:type="dxa"/>
            <w:shd w:val="clear" w:color="auto" w:fill="auto"/>
            <w:noWrap/>
            <w:vAlign w:val="center"/>
          </w:tcPr>
          <w:p w:rsidR="002F53DB" w:rsidRPr="002F53DB" w:rsidRDefault="002F53DB" w:rsidP="002F53DB">
            <w:pPr>
              <w:jc w:val="center"/>
              <w:rPr>
                <w:b/>
                <w:bCs/>
                <w:color w:val="000000"/>
              </w:rPr>
            </w:pPr>
            <w:r w:rsidRPr="002F53DB">
              <w:rPr>
                <w:b/>
                <w:bCs/>
                <w:color w:val="000000"/>
              </w:rPr>
              <w:t>1204,6</w:t>
            </w:r>
          </w:p>
        </w:tc>
        <w:tc>
          <w:tcPr>
            <w:tcW w:w="850" w:type="dxa"/>
            <w:shd w:val="clear" w:color="auto" w:fill="auto"/>
            <w:vAlign w:val="center"/>
          </w:tcPr>
          <w:p w:rsidR="002F53DB" w:rsidRPr="002F53DB" w:rsidRDefault="002F53DB" w:rsidP="002F53DB">
            <w:pPr>
              <w:jc w:val="center"/>
              <w:rPr>
                <w:b/>
                <w:bCs/>
                <w:color w:val="000000"/>
              </w:rPr>
            </w:pPr>
            <w:r w:rsidRPr="002F53DB">
              <w:rPr>
                <w:b/>
                <w:bCs/>
                <w:color w:val="000000"/>
              </w:rPr>
              <w:t>33,4</w:t>
            </w:r>
          </w:p>
        </w:tc>
      </w:tr>
      <w:tr w:rsidR="002F53DB" w:rsidTr="00495CBD">
        <w:trPr>
          <w:trHeight w:val="264"/>
        </w:trPr>
        <w:tc>
          <w:tcPr>
            <w:tcW w:w="3544" w:type="dxa"/>
            <w:hideMark/>
          </w:tcPr>
          <w:p w:rsidR="002F53DB" w:rsidRPr="002F53DB" w:rsidRDefault="002F53DB" w:rsidP="002F53DB">
            <w:pPr>
              <w:pStyle w:val="a6"/>
              <w:rPr>
                <w:b/>
                <w:sz w:val="20"/>
                <w:szCs w:val="20"/>
              </w:rPr>
            </w:pPr>
            <w:r w:rsidRPr="002F53DB">
              <w:rPr>
                <w:b/>
                <w:sz w:val="20"/>
                <w:szCs w:val="20"/>
              </w:rPr>
              <w:t>Итого:</w:t>
            </w:r>
          </w:p>
        </w:tc>
        <w:tc>
          <w:tcPr>
            <w:tcW w:w="851" w:type="dxa"/>
            <w:hideMark/>
          </w:tcPr>
          <w:p w:rsidR="002F53DB" w:rsidRPr="002F53DB" w:rsidRDefault="002F53DB" w:rsidP="002F53DB">
            <w:pPr>
              <w:pStyle w:val="a6"/>
              <w:jc w:val="center"/>
              <w:rPr>
                <w:b/>
                <w:sz w:val="20"/>
                <w:szCs w:val="20"/>
              </w:rPr>
            </w:pP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24569,2</w:t>
            </w:r>
          </w:p>
        </w:tc>
        <w:tc>
          <w:tcPr>
            <w:tcW w:w="1701" w:type="dxa"/>
            <w:shd w:val="clear" w:color="auto" w:fill="auto"/>
            <w:vAlign w:val="center"/>
          </w:tcPr>
          <w:p w:rsidR="002F53DB" w:rsidRPr="002F53DB" w:rsidRDefault="002F53DB" w:rsidP="002F53DB">
            <w:pPr>
              <w:jc w:val="center"/>
              <w:rPr>
                <w:b/>
                <w:bCs/>
                <w:color w:val="000000"/>
              </w:rPr>
            </w:pPr>
            <w:r w:rsidRPr="002F53DB">
              <w:rPr>
                <w:b/>
                <w:bCs/>
                <w:color w:val="000000"/>
              </w:rPr>
              <w:t>44544,4</w:t>
            </w:r>
          </w:p>
        </w:tc>
        <w:tc>
          <w:tcPr>
            <w:tcW w:w="1276" w:type="dxa"/>
            <w:shd w:val="clear" w:color="auto" w:fill="auto"/>
            <w:noWrap/>
            <w:vAlign w:val="center"/>
          </w:tcPr>
          <w:p w:rsidR="002F53DB" w:rsidRPr="002F53DB" w:rsidRDefault="002F53DB" w:rsidP="002F53DB">
            <w:pPr>
              <w:jc w:val="center"/>
              <w:rPr>
                <w:b/>
                <w:bCs/>
                <w:color w:val="000000"/>
              </w:rPr>
            </w:pPr>
            <w:r w:rsidRPr="002F53DB">
              <w:rPr>
                <w:b/>
                <w:bCs/>
                <w:color w:val="000000"/>
              </w:rPr>
              <w:t>19975,2</w:t>
            </w:r>
          </w:p>
        </w:tc>
        <w:tc>
          <w:tcPr>
            <w:tcW w:w="850" w:type="dxa"/>
            <w:shd w:val="clear" w:color="auto" w:fill="auto"/>
            <w:vAlign w:val="center"/>
          </w:tcPr>
          <w:p w:rsidR="002F53DB" w:rsidRPr="002F53DB" w:rsidRDefault="002F53DB" w:rsidP="002F53DB">
            <w:pPr>
              <w:jc w:val="center"/>
              <w:rPr>
                <w:b/>
                <w:bCs/>
                <w:color w:val="000000"/>
              </w:rPr>
            </w:pPr>
            <w:r w:rsidRPr="002F53DB">
              <w:rPr>
                <w:b/>
                <w:bCs/>
                <w:color w:val="000000"/>
              </w:rPr>
              <w:t>81,3</w:t>
            </w:r>
          </w:p>
        </w:tc>
      </w:tr>
    </w:tbl>
    <w:p w:rsidR="00C55E81" w:rsidRPr="00F3112D" w:rsidRDefault="00C55E81" w:rsidP="00495CBD">
      <w:pPr>
        <w:ind w:right="-1" w:firstLine="709"/>
        <w:jc w:val="both"/>
        <w:rPr>
          <w:sz w:val="24"/>
          <w:szCs w:val="24"/>
        </w:rPr>
      </w:pPr>
      <w:r w:rsidRPr="00F3112D">
        <w:rPr>
          <w:sz w:val="24"/>
          <w:szCs w:val="24"/>
        </w:rPr>
        <w:t>Наибольшее увеличение произведено по разделам</w:t>
      </w:r>
      <w:r w:rsidR="00F3112D" w:rsidRPr="00F3112D">
        <w:rPr>
          <w:sz w:val="24"/>
          <w:szCs w:val="24"/>
        </w:rPr>
        <w:t>:</w:t>
      </w:r>
      <w:r w:rsidRPr="00F3112D">
        <w:rPr>
          <w:sz w:val="24"/>
          <w:szCs w:val="24"/>
        </w:rPr>
        <w:t xml:space="preserve"> 05.00 «Жилищно – коммунальное хозяйство»</w:t>
      </w:r>
      <w:r w:rsidR="00F3112D" w:rsidRPr="00F3112D">
        <w:rPr>
          <w:sz w:val="24"/>
          <w:szCs w:val="24"/>
        </w:rPr>
        <w:t xml:space="preserve"> на сумму 6940,7 тыс. рублей или 70,8%;</w:t>
      </w:r>
      <w:r w:rsidRPr="00F3112D">
        <w:rPr>
          <w:sz w:val="24"/>
          <w:szCs w:val="24"/>
        </w:rPr>
        <w:t xml:space="preserve"> 04.00 «Национальная экономика</w:t>
      </w:r>
      <w:r w:rsidR="0066125A" w:rsidRPr="00F3112D">
        <w:rPr>
          <w:sz w:val="24"/>
          <w:szCs w:val="24"/>
        </w:rPr>
        <w:t>»</w:t>
      </w:r>
      <w:r w:rsidR="00F3112D" w:rsidRPr="00F3112D">
        <w:rPr>
          <w:sz w:val="24"/>
          <w:szCs w:val="24"/>
        </w:rPr>
        <w:t xml:space="preserve"> на сумму 3153,3 тыс. рублей или 231,5%; 10.00 «Социальная политика» на сумму 7337,3 тыс. рублей; 14.00 </w:t>
      </w:r>
      <w:r w:rsidR="00F3112D" w:rsidRPr="00F3112D">
        <w:rPr>
          <w:sz w:val="24"/>
          <w:szCs w:val="24"/>
        </w:rPr>
        <w:lastRenderedPageBreak/>
        <w:t>«</w:t>
      </w:r>
      <w:r w:rsidR="00F3112D" w:rsidRPr="00F3112D">
        <w:rPr>
          <w:rFonts w:eastAsiaTheme="minorHAnsi"/>
          <w:bCs/>
          <w:sz w:val="24"/>
          <w:szCs w:val="24"/>
        </w:rPr>
        <w:t>Межбюджетные трансферты общего характера бюджетам бюджетной системы Российской Федерации</w:t>
      </w:r>
      <w:r w:rsidR="00F3112D" w:rsidRPr="00F3112D">
        <w:rPr>
          <w:sz w:val="24"/>
          <w:szCs w:val="24"/>
        </w:rPr>
        <w:t xml:space="preserve">» на сумму </w:t>
      </w:r>
      <w:r w:rsidR="00F3112D" w:rsidRPr="00F3112D">
        <w:rPr>
          <w:bCs/>
          <w:color w:val="000000"/>
          <w:sz w:val="24"/>
          <w:szCs w:val="24"/>
        </w:rPr>
        <w:t>1204,6</w:t>
      </w:r>
      <w:r w:rsidR="00F3112D" w:rsidRPr="00F3112D">
        <w:rPr>
          <w:sz w:val="24"/>
          <w:szCs w:val="24"/>
        </w:rPr>
        <w:t xml:space="preserve"> тыс. рублей или </w:t>
      </w:r>
      <w:r w:rsidR="00F3112D" w:rsidRPr="00F3112D">
        <w:rPr>
          <w:bCs/>
          <w:color w:val="000000"/>
          <w:sz w:val="24"/>
          <w:szCs w:val="24"/>
        </w:rPr>
        <w:t>33,4</w:t>
      </w:r>
      <w:r w:rsidR="00F3112D" w:rsidRPr="00F3112D">
        <w:rPr>
          <w:sz w:val="24"/>
          <w:szCs w:val="24"/>
        </w:rPr>
        <w:t>%</w:t>
      </w:r>
      <w:r w:rsidR="00F3112D">
        <w:rPr>
          <w:sz w:val="24"/>
          <w:szCs w:val="24"/>
        </w:rPr>
        <w:t>.</w:t>
      </w:r>
    </w:p>
    <w:p w:rsidR="00746DDE" w:rsidRPr="00C55E81" w:rsidRDefault="00746DDE" w:rsidP="00495CBD">
      <w:pPr>
        <w:ind w:right="-1" w:firstLine="709"/>
        <w:jc w:val="both"/>
        <w:rPr>
          <w:sz w:val="24"/>
          <w:szCs w:val="24"/>
        </w:rPr>
      </w:pPr>
    </w:p>
    <w:p w:rsidR="008072AD" w:rsidRDefault="004B40BA" w:rsidP="00727F19">
      <w:pPr>
        <w:jc w:val="center"/>
        <w:rPr>
          <w:b/>
          <w:sz w:val="24"/>
          <w:szCs w:val="24"/>
        </w:rPr>
      </w:pPr>
      <w:r>
        <w:rPr>
          <w:b/>
          <w:sz w:val="24"/>
          <w:szCs w:val="24"/>
        </w:rPr>
        <w:t>7</w:t>
      </w:r>
      <w:r w:rsidR="008072AD">
        <w:rPr>
          <w:b/>
          <w:sz w:val="24"/>
          <w:szCs w:val="24"/>
        </w:rPr>
        <w:t>. Исполнение бюджета по расходам</w:t>
      </w:r>
      <w:r w:rsidR="008072AD">
        <w:rPr>
          <w:sz w:val="24"/>
          <w:szCs w:val="24"/>
        </w:rPr>
        <w:t xml:space="preserve"> </w:t>
      </w:r>
      <w:r w:rsidR="008072AD">
        <w:rPr>
          <w:b/>
          <w:sz w:val="24"/>
          <w:szCs w:val="24"/>
        </w:rPr>
        <w:t>по функциональной классификации.</w:t>
      </w:r>
    </w:p>
    <w:p w:rsidR="008072AD" w:rsidRPr="00B85886" w:rsidRDefault="008072AD" w:rsidP="00495CBD">
      <w:pPr>
        <w:spacing w:line="252" w:lineRule="auto"/>
        <w:ind w:right="-166" w:firstLine="709"/>
        <w:jc w:val="both"/>
        <w:rPr>
          <w:sz w:val="24"/>
          <w:szCs w:val="24"/>
        </w:rPr>
      </w:pPr>
      <w:r w:rsidRPr="00B85886">
        <w:rPr>
          <w:sz w:val="24"/>
          <w:szCs w:val="24"/>
        </w:rPr>
        <w:t>Общий объем расходов бюджета М</w:t>
      </w:r>
      <w:r w:rsidR="00F3112D" w:rsidRPr="00B85886">
        <w:rPr>
          <w:sz w:val="24"/>
          <w:szCs w:val="24"/>
        </w:rPr>
        <w:t xml:space="preserve">ирненского сельского поселения </w:t>
      </w:r>
      <w:r w:rsidRPr="00B85886">
        <w:rPr>
          <w:sz w:val="24"/>
          <w:szCs w:val="24"/>
        </w:rPr>
        <w:t>был утвержден в сумме</w:t>
      </w:r>
      <w:r w:rsidR="005515B5" w:rsidRPr="00B85886">
        <w:rPr>
          <w:sz w:val="24"/>
          <w:szCs w:val="24"/>
        </w:rPr>
        <w:t xml:space="preserve"> </w:t>
      </w:r>
      <w:r w:rsidR="00F3112D" w:rsidRPr="00B85886">
        <w:rPr>
          <w:b/>
          <w:bCs/>
          <w:color w:val="000000"/>
          <w:sz w:val="24"/>
          <w:szCs w:val="24"/>
        </w:rPr>
        <w:t>44544,4</w:t>
      </w:r>
      <w:r w:rsidR="00727F19" w:rsidRPr="00B85886">
        <w:rPr>
          <w:sz w:val="24"/>
          <w:szCs w:val="24"/>
        </w:rPr>
        <w:t xml:space="preserve"> тыс. рублей. </w:t>
      </w:r>
      <w:r w:rsidRPr="00B85886">
        <w:rPr>
          <w:sz w:val="24"/>
          <w:szCs w:val="24"/>
        </w:rPr>
        <w:t xml:space="preserve"> Фактическое испо</w:t>
      </w:r>
      <w:r w:rsidR="00F3112D" w:rsidRPr="00B85886">
        <w:rPr>
          <w:sz w:val="24"/>
          <w:szCs w:val="24"/>
        </w:rPr>
        <w:t xml:space="preserve">лнение расходной части бюджета </w:t>
      </w:r>
      <w:r w:rsidRPr="00B85886">
        <w:rPr>
          <w:sz w:val="24"/>
          <w:szCs w:val="24"/>
        </w:rPr>
        <w:t>от плановых показателей, утвержденных последней редакцией бюджета Мирненского сель</w:t>
      </w:r>
      <w:r w:rsidR="00F3112D" w:rsidRPr="00B85886">
        <w:rPr>
          <w:sz w:val="24"/>
          <w:szCs w:val="24"/>
        </w:rPr>
        <w:t xml:space="preserve">ского поселения, составило </w:t>
      </w:r>
      <w:r w:rsidR="00B85886" w:rsidRPr="00B85886">
        <w:rPr>
          <w:b/>
          <w:sz w:val="24"/>
          <w:szCs w:val="24"/>
        </w:rPr>
        <w:t>71,2</w:t>
      </w:r>
      <w:r w:rsidRPr="00B85886">
        <w:rPr>
          <w:sz w:val="24"/>
          <w:szCs w:val="24"/>
        </w:rPr>
        <w:t>%, что в су</w:t>
      </w:r>
      <w:r w:rsidR="005515B5" w:rsidRPr="00B85886">
        <w:rPr>
          <w:sz w:val="24"/>
          <w:szCs w:val="24"/>
        </w:rPr>
        <w:t xml:space="preserve">мме составляет </w:t>
      </w:r>
      <w:r w:rsidR="00B85886" w:rsidRPr="00B85886">
        <w:rPr>
          <w:b/>
          <w:sz w:val="24"/>
          <w:szCs w:val="24"/>
        </w:rPr>
        <w:t>31705,8</w:t>
      </w:r>
      <w:r w:rsidR="00727F19" w:rsidRPr="00B85886">
        <w:rPr>
          <w:sz w:val="24"/>
          <w:szCs w:val="24"/>
        </w:rPr>
        <w:t xml:space="preserve"> тыс. рублей</w:t>
      </w:r>
      <w:r w:rsidRPr="00B85886">
        <w:rPr>
          <w:sz w:val="24"/>
          <w:szCs w:val="24"/>
        </w:rPr>
        <w:t>.</w:t>
      </w:r>
    </w:p>
    <w:p w:rsidR="008072AD" w:rsidRDefault="008072AD" w:rsidP="00495CBD">
      <w:pPr>
        <w:spacing w:line="252" w:lineRule="auto"/>
        <w:ind w:right="-166" w:firstLine="709"/>
        <w:jc w:val="both"/>
        <w:rPr>
          <w:sz w:val="24"/>
          <w:szCs w:val="24"/>
        </w:rPr>
      </w:pPr>
      <w:r>
        <w:rPr>
          <w:sz w:val="24"/>
          <w:szCs w:val="24"/>
        </w:rPr>
        <w:t xml:space="preserve">Исполнение расходной части бюджета поселения за </w:t>
      </w:r>
      <w:r w:rsidR="005515B5">
        <w:rPr>
          <w:sz w:val="24"/>
          <w:szCs w:val="24"/>
        </w:rPr>
        <w:t>20</w:t>
      </w:r>
      <w:r w:rsidR="00746DDE">
        <w:rPr>
          <w:sz w:val="24"/>
          <w:szCs w:val="24"/>
        </w:rPr>
        <w:t>2</w:t>
      </w:r>
      <w:r w:rsidR="0066125A">
        <w:rPr>
          <w:sz w:val="24"/>
          <w:szCs w:val="24"/>
        </w:rPr>
        <w:t>1</w:t>
      </w:r>
      <w:r w:rsidR="00727F19">
        <w:rPr>
          <w:sz w:val="24"/>
          <w:szCs w:val="24"/>
        </w:rPr>
        <w:t xml:space="preserve"> год приведено в таблице 5</w:t>
      </w:r>
      <w:r>
        <w:rPr>
          <w:sz w:val="24"/>
          <w:szCs w:val="24"/>
        </w:rPr>
        <w:t>.</w:t>
      </w:r>
    </w:p>
    <w:p w:rsidR="008072AD" w:rsidRDefault="00727F19" w:rsidP="008072AD">
      <w:pPr>
        <w:tabs>
          <w:tab w:val="left" w:pos="2552"/>
        </w:tabs>
        <w:ind w:left="-709" w:right="-97" w:firstLine="567"/>
        <w:jc w:val="center"/>
        <w:rPr>
          <w:sz w:val="24"/>
          <w:szCs w:val="24"/>
        </w:rPr>
      </w:pPr>
      <w:r>
        <w:rPr>
          <w:sz w:val="24"/>
          <w:szCs w:val="24"/>
        </w:rPr>
        <w:t>Таблица 5</w:t>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r>
      <w:r w:rsidR="008072AD">
        <w:rPr>
          <w:sz w:val="24"/>
          <w:szCs w:val="24"/>
        </w:rPr>
        <w:tab/>
        <w:t>тыс. руб.</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52"/>
        <w:gridCol w:w="1232"/>
        <w:gridCol w:w="706"/>
        <w:gridCol w:w="1279"/>
        <w:gridCol w:w="703"/>
        <w:gridCol w:w="1139"/>
        <w:gridCol w:w="703"/>
        <w:gridCol w:w="850"/>
      </w:tblGrid>
      <w:tr w:rsidR="008072AD" w:rsidTr="00495CBD">
        <w:tc>
          <w:tcPr>
            <w:tcW w:w="2836" w:type="dxa"/>
            <w:vMerge w:val="restart"/>
            <w:hideMark/>
          </w:tcPr>
          <w:p w:rsidR="008072AD" w:rsidRPr="00836C71" w:rsidRDefault="008072AD">
            <w:pPr>
              <w:spacing w:line="276" w:lineRule="auto"/>
              <w:ind w:left="34" w:right="-97" w:hanging="34"/>
              <w:jc w:val="center"/>
              <w:rPr>
                <w:lang w:eastAsia="en-US"/>
              </w:rPr>
            </w:pPr>
            <w:r w:rsidRPr="00836C71">
              <w:rPr>
                <w:lang w:eastAsia="en-US"/>
              </w:rPr>
              <w:t>Наименование показателей бюджетной классификации</w:t>
            </w:r>
          </w:p>
        </w:tc>
        <w:tc>
          <w:tcPr>
            <w:tcW w:w="752" w:type="dxa"/>
            <w:vMerge w:val="restart"/>
            <w:hideMark/>
          </w:tcPr>
          <w:p w:rsidR="008072AD" w:rsidRPr="00836C71" w:rsidRDefault="008072AD">
            <w:pPr>
              <w:spacing w:line="276" w:lineRule="auto"/>
              <w:ind w:left="34" w:right="-97" w:hanging="34"/>
              <w:jc w:val="center"/>
              <w:rPr>
                <w:lang w:eastAsia="en-US"/>
              </w:rPr>
            </w:pPr>
            <w:r w:rsidRPr="00836C71">
              <w:rPr>
                <w:lang w:eastAsia="en-US"/>
              </w:rPr>
              <w:t>КФСР</w:t>
            </w:r>
          </w:p>
        </w:tc>
        <w:tc>
          <w:tcPr>
            <w:tcW w:w="1938" w:type="dxa"/>
            <w:gridSpan w:val="2"/>
            <w:hideMark/>
          </w:tcPr>
          <w:p w:rsidR="008072AD" w:rsidRPr="00836C71" w:rsidRDefault="00727F19" w:rsidP="00B85886">
            <w:pPr>
              <w:spacing w:line="276" w:lineRule="auto"/>
              <w:ind w:left="34" w:right="-97" w:hanging="34"/>
              <w:jc w:val="center"/>
              <w:rPr>
                <w:lang w:eastAsia="en-US"/>
              </w:rPr>
            </w:pPr>
            <w:r w:rsidRPr="00836C71">
              <w:rPr>
                <w:lang w:eastAsia="en-US"/>
              </w:rPr>
              <w:t>Утверждено на 20</w:t>
            </w:r>
            <w:r w:rsidR="00746DDE" w:rsidRPr="00836C71">
              <w:rPr>
                <w:lang w:eastAsia="en-US"/>
              </w:rPr>
              <w:t>2</w:t>
            </w:r>
            <w:r w:rsidR="00B85886" w:rsidRPr="00836C71">
              <w:rPr>
                <w:lang w:eastAsia="en-US"/>
              </w:rPr>
              <w:t>2</w:t>
            </w:r>
            <w:r w:rsidRPr="00836C71">
              <w:rPr>
                <w:lang w:eastAsia="en-US"/>
              </w:rPr>
              <w:t xml:space="preserve"> год (решение Совета № </w:t>
            </w:r>
            <w:r w:rsidR="00B85886" w:rsidRPr="00836C71">
              <w:rPr>
                <w:lang w:eastAsia="en-US"/>
              </w:rPr>
              <w:t>2</w:t>
            </w:r>
            <w:r w:rsidR="00746DDE" w:rsidRPr="00836C71">
              <w:rPr>
                <w:lang w:eastAsia="en-US"/>
              </w:rPr>
              <w:t>5</w:t>
            </w:r>
            <w:r w:rsidRPr="00836C71">
              <w:rPr>
                <w:lang w:eastAsia="en-US"/>
              </w:rPr>
              <w:t xml:space="preserve"> от 2</w:t>
            </w:r>
            <w:r w:rsidR="00B85886" w:rsidRPr="00836C71">
              <w:rPr>
                <w:lang w:eastAsia="en-US"/>
              </w:rPr>
              <w:t>3</w:t>
            </w:r>
            <w:r w:rsidRPr="00836C71">
              <w:rPr>
                <w:lang w:eastAsia="en-US"/>
              </w:rPr>
              <w:t>.12.20</w:t>
            </w:r>
            <w:r w:rsidR="0066125A" w:rsidRPr="00836C71">
              <w:rPr>
                <w:lang w:eastAsia="en-US"/>
              </w:rPr>
              <w:t>2</w:t>
            </w:r>
            <w:r w:rsidR="00B85886" w:rsidRPr="00836C71">
              <w:rPr>
                <w:lang w:eastAsia="en-US"/>
              </w:rPr>
              <w:t>1</w:t>
            </w:r>
            <w:r w:rsidR="00537E47" w:rsidRPr="00836C71">
              <w:rPr>
                <w:lang w:eastAsia="en-US"/>
              </w:rPr>
              <w:t>г</w:t>
            </w:r>
            <w:r w:rsidR="008072AD" w:rsidRPr="00836C71">
              <w:rPr>
                <w:lang w:eastAsia="en-US"/>
              </w:rPr>
              <w:t>)</w:t>
            </w:r>
          </w:p>
        </w:tc>
        <w:tc>
          <w:tcPr>
            <w:tcW w:w="1982" w:type="dxa"/>
            <w:gridSpan w:val="2"/>
            <w:hideMark/>
          </w:tcPr>
          <w:p w:rsidR="008072AD" w:rsidRPr="00836C71" w:rsidRDefault="00727F19" w:rsidP="00B85886">
            <w:pPr>
              <w:spacing w:line="276" w:lineRule="auto"/>
              <w:ind w:left="34" w:right="-97" w:hanging="34"/>
              <w:jc w:val="center"/>
              <w:rPr>
                <w:lang w:eastAsia="en-US"/>
              </w:rPr>
            </w:pPr>
            <w:r w:rsidRPr="00836C71">
              <w:rPr>
                <w:lang w:eastAsia="en-US"/>
              </w:rPr>
              <w:t>Утверждено на 20</w:t>
            </w:r>
            <w:r w:rsidR="00746DDE" w:rsidRPr="00836C71">
              <w:rPr>
                <w:lang w:eastAsia="en-US"/>
              </w:rPr>
              <w:t>2</w:t>
            </w:r>
            <w:r w:rsidR="00B85886" w:rsidRPr="00836C71">
              <w:rPr>
                <w:lang w:eastAsia="en-US"/>
              </w:rPr>
              <w:t>2</w:t>
            </w:r>
            <w:r w:rsidRPr="00836C71">
              <w:rPr>
                <w:lang w:eastAsia="en-US"/>
              </w:rPr>
              <w:t xml:space="preserve"> год (решение Совета № </w:t>
            </w:r>
            <w:r w:rsidR="00B85886" w:rsidRPr="00836C71">
              <w:rPr>
                <w:lang w:eastAsia="en-US"/>
              </w:rPr>
              <w:t>12</w:t>
            </w:r>
            <w:r w:rsidRPr="00836C71">
              <w:rPr>
                <w:lang w:eastAsia="en-US"/>
              </w:rPr>
              <w:t xml:space="preserve"> от </w:t>
            </w:r>
            <w:r w:rsidR="00B85886" w:rsidRPr="00836C71">
              <w:rPr>
                <w:lang w:eastAsia="en-US"/>
              </w:rPr>
              <w:t>15</w:t>
            </w:r>
            <w:r w:rsidRPr="00836C71">
              <w:rPr>
                <w:lang w:eastAsia="en-US"/>
              </w:rPr>
              <w:t>.1</w:t>
            </w:r>
            <w:r w:rsidR="00B85886" w:rsidRPr="00836C71">
              <w:rPr>
                <w:lang w:eastAsia="en-US"/>
              </w:rPr>
              <w:t>1</w:t>
            </w:r>
            <w:r w:rsidRPr="00836C71">
              <w:rPr>
                <w:lang w:eastAsia="en-US"/>
              </w:rPr>
              <w:t>.20</w:t>
            </w:r>
            <w:r w:rsidR="00746DDE" w:rsidRPr="00836C71">
              <w:rPr>
                <w:lang w:eastAsia="en-US"/>
              </w:rPr>
              <w:t>2</w:t>
            </w:r>
            <w:r w:rsidR="00B85886" w:rsidRPr="00836C71">
              <w:rPr>
                <w:lang w:eastAsia="en-US"/>
              </w:rPr>
              <w:t>2</w:t>
            </w:r>
            <w:r w:rsidR="00537E47" w:rsidRPr="00836C71">
              <w:rPr>
                <w:lang w:eastAsia="en-US"/>
              </w:rPr>
              <w:t>г</w:t>
            </w:r>
            <w:r w:rsidR="008072AD" w:rsidRPr="00836C71">
              <w:rPr>
                <w:lang w:eastAsia="en-US"/>
              </w:rPr>
              <w:t>)</w:t>
            </w:r>
          </w:p>
        </w:tc>
        <w:tc>
          <w:tcPr>
            <w:tcW w:w="1842" w:type="dxa"/>
            <w:gridSpan w:val="2"/>
            <w:hideMark/>
          </w:tcPr>
          <w:p w:rsidR="008072AD" w:rsidRPr="00836C71" w:rsidRDefault="00727F19" w:rsidP="00B85886">
            <w:pPr>
              <w:spacing w:line="276" w:lineRule="auto"/>
              <w:ind w:left="34" w:right="-97" w:hanging="34"/>
              <w:jc w:val="center"/>
              <w:rPr>
                <w:lang w:eastAsia="en-US"/>
              </w:rPr>
            </w:pPr>
            <w:r w:rsidRPr="00836C71">
              <w:rPr>
                <w:lang w:eastAsia="en-US"/>
              </w:rPr>
              <w:t>Фактически исполнено за 20</w:t>
            </w:r>
            <w:r w:rsidR="00746DDE" w:rsidRPr="00836C71">
              <w:rPr>
                <w:lang w:eastAsia="en-US"/>
              </w:rPr>
              <w:t>2</w:t>
            </w:r>
            <w:r w:rsidR="00B85886" w:rsidRPr="00836C71">
              <w:rPr>
                <w:lang w:eastAsia="en-US"/>
              </w:rPr>
              <w:t>2</w:t>
            </w:r>
            <w:r w:rsidR="008072AD" w:rsidRPr="00836C71">
              <w:rPr>
                <w:lang w:eastAsia="en-US"/>
              </w:rPr>
              <w:t>год</w:t>
            </w:r>
          </w:p>
        </w:tc>
        <w:tc>
          <w:tcPr>
            <w:tcW w:w="850" w:type="dxa"/>
            <w:vMerge w:val="restart"/>
            <w:hideMark/>
          </w:tcPr>
          <w:p w:rsidR="008072AD" w:rsidRPr="00836C71" w:rsidRDefault="008072AD" w:rsidP="00537E47">
            <w:pPr>
              <w:spacing w:line="276" w:lineRule="auto"/>
              <w:ind w:left="34" w:right="-97" w:hanging="34"/>
              <w:jc w:val="center"/>
              <w:rPr>
                <w:lang w:eastAsia="en-US"/>
              </w:rPr>
            </w:pPr>
            <w:r w:rsidRPr="00836C71">
              <w:rPr>
                <w:lang w:eastAsia="en-US"/>
              </w:rPr>
              <w:t>% исполнения</w:t>
            </w:r>
          </w:p>
        </w:tc>
      </w:tr>
      <w:tr w:rsidR="008072AD" w:rsidTr="00495CBD">
        <w:tc>
          <w:tcPr>
            <w:tcW w:w="2836" w:type="dxa"/>
            <w:vMerge/>
            <w:vAlign w:val="center"/>
            <w:hideMark/>
          </w:tcPr>
          <w:p w:rsidR="008072AD" w:rsidRPr="00836C71" w:rsidRDefault="008072AD">
            <w:pPr>
              <w:rPr>
                <w:lang w:eastAsia="en-US"/>
              </w:rPr>
            </w:pPr>
          </w:p>
        </w:tc>
        <w:tc>
          <w:tcPr>
            <w:tcW w:w="752" w:type="dxa"/>
            <w:vMerge/>
            <w:vAlign w:val="center"/>
            <w:hideMark/>
          </w:tcPr>
          <w:p w:rsidR="008072AD" w:rsidRPr="00836C71" w:rsidRDefault="008072AD">
            <w:pPr>
              <w:rPr>
                <w:lang w:eastAsia="en-US"/>
              </w:rPr>
            </w:pPr>
          </w:p>
        </w:tc>
        <w:tc>
          <w:tcPr>
            <w:tcW w:w="1232" w:type="dxa"/>
            <w:hideMark/>
          </w:tcPr>
          <w:p w:rsidR="008072AD" w:rsidRPr="00836C71" w:rsidRDefault="008072AD">
            <w:pPr>
              <w:spacing w:line="276" w:lineRule="auto"/>
              <w:ind w:left="34" w:right="-97" w:hanging="34"/>
              <w:rPr>
                <w:lang w:eastAsia="en-US"/>
              </w:rPr>
            </w:pPr>
            <w:r w:rsidRPr="00836C71">
              <w:rPr>
                <w:lang w:eastAsia="en-US"/>
              </w:rPr>
              <w:t>сумма</w:t>
            </w:r>
          </w:p>
        </w:tc>
        <w:tc>
          <w:tcPr>
            <w:tcW w:w="706" w:type="dxa"/>
            <w:hideMark/>
          </w:tcPr>
          <w:p w:rsidR="008072AD" w:rsidRPr="00836C71" w:rsidRDefault="008072AD">
            <w:pPr>
              <w:spacing w:line="276" w:lineRule="auto"/>
              <w:ind w:left="34" w:right="-97" w:hanging="34"/>
              <w:rPr>
                <w:lang w:eastAsia="en-US"/>
              </w:rPr>
            </w:pPr>
            <w:r w:rsidRPr="00836C71">
              <w:rPr>
                <w:lang w:eastAsia="en-US"/>
              </w:rPr>
              <w:t>доля %</w:t>
            </w:r>
          </w:p>
        </w:tc>
        <w:tc>
          <w:tcPr>
            <w:tcW w:w="1279" w:type="dxa"/>
            <w:hideMark/>
          </w:tcPr>
          <w:p w:rsidR="008072AD" w:rsidRPr="00836C71" w:rsidRDefault="008072AD">
            <w:pPr>
              <w:spacing w:line="276" w:lineRule="auto"/>
              <w:ind w:left="34" w:right="-97" w:hanging="34"/>
              <w:rPr>
                <w:lang w:eastAsia="en-US"/>
              </w:rPr>
            </w:pPr>
            <w:r w:rsidRPr="00836C71">
              <w:rPr>
                <w:lang w:eastAsia="en-US"/>
              </w:rPr>
              <w:t>сумма</w:t>
            </w:r>
          </w:p>
        </w:tc>
        <w:tc>
          <w:tcPr>
            <w:tcW w:w="703" w:type="dxa"/>
          </w:tcPr>
          <w:p w:rsidR="008072AD" w:rsidRPr="00836C71" w:rsidRDefault="008072AD">
            <w:pPr>
              <w:spacing w:line="276" w:lineRule="auto"/>
              <w:ind w:left="34" w:right="-97" w:hanging="34"/>
              <w:rPr>
                <w:lang w:eastAsia="en-US"/>
              </w:rPr>
            </w:pPr>
            <w:r w:rsidRPr="00836C71">
              <w:rPr>
                <w:lang w:eastAsia="en-US"/>
              </w:rPr>
              <w:t xml:space="preserve"> доля %</w:t>
            </w:r>
          </w:p>
          <w:p w:rsidR="008072AD" w:rsidRPr="00836C71" w:rsidRDefault="008072AD">
            <w:pPr>
              <w:spacing w:line="276" w:lineRule="auto"/>
              <w:ind w:left="34" w:right="-97" w:hanging="34"/>
              <w:rPr>
                <w:lang w:eastAsia="en-US"/>
              </w:rPr>
            </w:pPr>
          </w:p>
        </w:tc>
        <w:tc>
          <w:tcPr>
            <w:tcW w:w="1139" w:type="dxa"/>
            <w:hideMark/>
          </w:tcPr>
          <w:p w:rsidR="008072AD" w:rsidRPr="00836C71" w:rsidRDefault="008072AD">
            <w:pPr>
              <w:spacing w:line="276" w:lineRule="auto"/>
              <w:ind w:left="34" w:right="-97" w:hanging="34"/>
              <w:rPr>
                <w:lang w:eastAsia="en-US"/>
              </w:rPr>
            </w:pPr>
            <w:r w:rsidRPr="00836C71">
              <w:rPr>
                <w:lang w:eastAsia="en-US"/>
              </w:rPr>
              <w:t>сумма</w:t>
            </w:r>
          </w:p>
        </w:tc>
        <w:tc>
          <w:tcPr>
            <w:tcW w:w="703" w:type="dxa"/>
            <w:hideMark/>
          </w:tcPr>
          <w:p w:rsidR="008072AD" w:rsidRPr="00836C71" w:rsidRDefault="008072AD">
            <w:pPr>
              <w:spacing w:line="276" w:lineRule="auto"/>
              <w:ind w:left="34" w:right="-97" w:hanging="34"/>
              <w:rPr>
                <w:lang w:eastAsia="en-US"/>
              </w:rPr>
            </w:pPr>
            <w:r w:rsidRPr="00836C71">
              <w:rPr>
                <w:lang w:eastAsia="en-US"/>
              </w:rPr>
              <w:t>доля %</w:t>
            </w:r>
          </w:p>
        </w:tc>
        <w:tc>
          <w:tcPr>
            <w:tcW w:w="850" w:type="dxa"/>
            <w:vMerge/>
            <w:vAlign w:val="center"/>
            <w:hideMark/>
          </w:tcPr>
          <w:p w:rsidR="008072AD" w:rsidRPr="00836C71" w:rsidRDefault="008072AD">
            <w:pPr>
              <w:rPr>
                <w:lang w:eastAsia="en-US"/>
              </w:rPr>
            </w:pPr>
          </w:p>
        </w:tc>
      </w:tr>
      <w:tr w:rsidR="00836C71" w:rsidTr="00495CBD">
        <w:tc>
          <w:tcPr>
            <w:tcW w:w="2836" w:type="dxa"/>
            <w:hideMark/>
          </w:tcPr>
          <w:p w:rsidR="00836C71" w:rsidRPr="00836C71" w:rsidRDefault="00836C71" w:rsidP="00836C71">
            <w:pPr>
              <w:pStyle w:val="a6"/>
              <w:rPr>
                <w:b/>
                <w:sz w:val="20"/>
                <w:szCs w:val="20"/>
                <w:lang w:eastAsia="en-US"/>
              </w:rPr>
            </w:pPr>
            <w:r w:rsidRPr="00836C71">
              <w:rPr>
                <w:b/>
                <w:sz w:val="20"/>
                <w:szCs w:val="20"/>
                <w:lang w:eastAsia="en-US"/>
              </w:rPr>
              <w:t xml:space="preserve">Общегосударственные вопросы            </w:t>
            </w:r>
          </w:p>
        </w:tc>
        <w:tc>
          <w:tcPr>
            <w:tcW w:w="752" w:type="dxa"/>
            <w:hideMark/>
          </w:tcPr>
          <w:p w:rsidR="00836C71" w:rsidRPr="00836C71" w:rsidRDefault="00836C71" w:rsidP="00836C71">
            <w:pPr>
              <w:spacing w:line="276" w:lineRule="auto"/>
              <w:ind w:left="34" w:right="-97" w:hanging="34"/>
              <w:jc w:val="center"/>
              <w:rPr>
                <w:b/>
                <w:lang w:eastAsia="en-US"/>
              </w:rPr>
            </w:pPr>
            <w:r w:rsidRPr="00836C71">
              <w:rPr>
                <w:b/>
                <w:lang w:eastAsia="en-US"/>
              </w:rPr>
              <w:t>01.00</w:t>
            </w: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9228,4</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37,6</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10075,8</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22,6</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9296,6</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29,3</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92,3</w:t>
            </w:r>
          </w:p>
        </w:tc>
      </w:tr>
      <w:tr w:rsidR="00836C71" w:rsidTr="00495CBD">
        <w:trPr>
          <w:trHeight w:val="259"/>
        </w:trPr>
        <w:tc>
          <w:tcPr>
            <w:tcW w:w="2836" w:type="dxa"/>
          </w:tcPr>
          <w:p w:rsidR="00836C71" w:rsidRPr="00836C71" w:rsidRDefault="00836C71" w:rsidP="00836C71">
            <w:pPr>
              <w:pStyle w:val="a6"/>
              <w:rPr>
                <w:sz w:val="20"/>
                <w:szCs w:val="20"/>
              </w:rPr>
            </w:pPr>
            <w:r w:rsidRPr="00836C71">
              <w:rPr>
                <w:sz w:val="20"/>
                <w:szCs w:val="20"/>
              </w:rPr>
              <w:t xml:space="preserve">Функционирование высшего должностного лица муниципального образования               </w:t>
            </w:r>
          </w:p>
        </w:tc>
        <w:tc>
          <w:tcPr>
            <w:tcW w:w="752" w:type="dxa"/>
          </w:tcPr>
          <w:p w:rsidR="00836C71" w:rsidRPr="00836C71" w:rsidRDefault="00836C71" w:rsidP="00836C71">
            <w:pPr>
              <w:spacing w:line="276" w:lineRule="auto"/>
              <w:ind w:left="34" w:right="-97" w:hanging="34"/>
              <w:jc w:val="center"/>
              <w:rPr>
                <w:lang w:eastAsia="en-US"/>
              </w:rPr>
            </w:pPr>
            <w:r w:rsidRPr="00836C71">
              <w:rPr>
                <w:lang w:eastAsia="en-US"/>
              </w:rPr>
              <w:t>01.02.</w:t>
            </w:r>
          </w:p>
        </w:tc>
        <w:tc>
          <w:tcPr>
            <w:tcW w:w="1232" w:type="dxa"/>
            <w:shd w:val="clear" w:color="auto" w:fill="auto"/>
            <w:vAlign w:val="center"/>
          </w:tcPr>
          <w:p w:rsidR="00836C71" w:rsidRPr="00836C71" w:rsidRDefault="00836C71" w:rsidP="00836C71">
            <w:pPr>
              <w:jc w:val="center"/>
              <w:rPr>
                <w:color w:val="000000"/>
              </w:rPr>
            </w:pPr>
            <w:r w:rsidRPr="00836C71">
              <w:rPr>
                <w:color w:val="000000"/>
              </w:rPr>
              <w:t>939,3</w:t>
            </w:r>
          </w:p>
        </w:tc>
        <w:tc>
          <w:tcPr>
            <w:tcW w:w="706" w:type="dxa"/>
            <w:shd w:val="clear" w:color="auto" w:fill="auto"/>
            <w:vAlign w:val="center"/>
          </w:tcPr>
          <w:p w:rsidR="00836C71" w:rsidRPr="00836C71" w:rsidRDefault="00836C71" w:rsidP="00836C71">
            <w:pPr>
              <w:jc w:val="center"/>
              <w:rPr>
                <w:bCs/>
                <w:color w:val="000000"/>
              </w:rPr>
            </w:pPr>
            <w:r w:rsidRPr="00836C71">
              <w:rPr>
                <w:bCs/>
                <w:color w:val="000000"/>
              </w:rPr>
              <w:t>3,8</w:t>
            </w:r>
          </w:p>
        </w:tc>
        <w:tc>
          <w:tcPr>
            <w:tcW w:w="1279" w:type="dxa"/>
            <w:shd w:val="clear" w:color="auto" w:fill="auto"/>
            <w:vAlign w:val="center"/>
          </w:tcPr>
          <w:p w:rsidR="00836C71" w:rsidRPr="00836C71" w:rsidRDefault="00836C71" w:rsidP="00836C71">
            <w:pPr>
              <w:jc w:val="center"/>
              <w:rPr>
                <w:color w:val="000000"/>
              </w:rPr>
            </w:pPr>
            <w:r w:rsidRPr="00836C71">
              <w:rPr>
                <w:color w:val="000000"/>
              </w:rPr>
              <w:t>1320,7</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3,0</w:t>
            </w:r>
          </w:p>
        </w:tc>
        <w:tc>
          <w:tcPr>
            <w:tcW w:w="1139" w:type="dxa"/>
            <w:shd w:val="clear" w:color="auto" w:fill="auto"/>
            <w:vAlign w:val="center"/>
          </w:tcPr>
          <w:p w:rsidR="00836C71" w:rsidRPr="00836C71" w:rsidRDefault="00836C71" w:rsidP="00836C71">
            <w:pPr>
              <w:jc w:val="center"/>
              <w:rPr>
                <w:color w:val="000000"/>
              </w:rPr>
            </w:pPr>
            <w:r w:rsidRPr="00836C71">
              <w:rPr>
                <w:color w:val="000000"/>
              </w:rPr>
              <w:t>1320,7</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4,2</w:t>
            </w:r>
          </w:p>
        </w:tc>
        <w:tc>
          <w:tcPr>
            <w:tcW w:w="850" w:type="dxa"/>
            <w:shd w:val="clear" w:color="auto" w:fill="auto"/>
            <w:vAlign w:val="center"/>
          </w:tcPr>
          <w:p w:rsidR="00836C71" w:rsidRPr="00836C71" w:rsidRDefault="00836C71" w:rsidP="00836C71">
            <w:pPr>
              <w:jc w:val="center"/>
              <w:rPr>
                <w:bCs/>
                <w:color w:val="000000"/>
              </w:rPr>
            </w:pPr>
            <w:r w:rsidRPr="00836C71">
              <w:rPr>
                <w:bCs/>
                <w:color w:val="000000"/>
              </w:rPr>
              <w:t>100,0</w:t>
            </w:r>
          </w:p>
        </w:tc>
      </w:tr>
      <w:tr w:rsidR="00836C71" w:rsidTr="00495CBD">
        <w:trPr>
          <w:trHeight w:val="259"/>
        </w:trPr>
        <w:tc>
          <w:tcPr>
            <w:tcW w:w="2836" w:type="dxa"/>
          </w:tcPr>
          <w:p w:rsidR="00836C71" w:rsidRPr="00836C71" w:rsidRDefault="00836C71" w:rsidP="00836C71">
            <w:pPr>
              <w:pStyle w:val="a6"/>
              <w:rPr>
                <w:sz w:val="20"/>
                <w:szCs w:val="20"/>
              </w:rPr>
            </w:pPr>
            <w:r w:rsidRPr="00836C71">
              <w:rPr>
                <w:sz w:val="20"/>
                <w:szCs w:val="20"/>
              </w:rPr>
              <w:t xml:space="preserve">Функционирование местных администраций                            </w:t>
            </w:r>
          </w:p>
        </w:tc>
        <w:tc>
          <w:tcPr>
            <w:tcW w:w="752" w:type="dxa"/>
          </w:tcPr>
          <w:p w:rsidR="00836C71" w:rsidRPr="00836C71" w:rsidRDefault="00836C71" w:rsidP="00836C71">
            <w:pPr>
              <w:spacing w:line="276" w:lineRule="auto"/>
              <w:ind w:left="34" w:right="-97" w:hanging="34"/>
              <w:jc w:val="center"/>
              <w:rPr>
                <w:lang w:eastAsia="en-US"/>
              </w:rPr>
            </w:pPr>
            <w:r w:rsidRPr="00836C71">
              <w:rPr>
                <w:lang w:eastAsia="en-US"/>
              </w:rPr>
              <w:t>01.04.</w:t>
            </w:r>
          </w:p>
        </w:tc>
        <w:tc>
          <w:tcPr>
            <w:tcW w:w="1232" w:type="dxa"/>
            <w:shd w:val="clear" w:color="auto" w:fill="auto"/>
            <w:vAlign w:val="center"/>
          </w:tcPr>
          <w:p w:rsidR="00836C71" w:rsidRPr="00836C71" w:rsidRDefault="00836C71" w:rsidP="00836C71">
            <w:pPr>
              <w:jc w:val="center"/>
              <w:rPr>
                <w:color w:val="000000"/>
              </w:rPr>
            </w:pPr>
            <w:r w:rsidRPr="00836C71">
              <w:rPr>
                <w:color w:val="000000"/>
              </w:rPr>
              <w:t>7292,2</w:t>
            </w:r>
          </w:p>
        </w:tc>
        <w:tc>
          <w:tcPr>
            <w:tcW w:w="706" w:type="dxa"/>
            <w:shd w:val="clear" w:color="auto" w:fill="auto"/>
            <w:vAlign w:val="center"/>
          </w:tcPr>
          <w:p w:rsidR="00836C71" w:rsidRPr="00836C71" w:rsidRDefault="00836C71" w:rsidP="00836C71">
            <w:pPr>
              <w:jc w:val="center"/>
              <w:rPr>
                <w:bCs/>
                <w:color w:val="000000"/>
              </w:rPr>
            </w:pPr>
            <w:r w:rsidRPr="00836C71">
              <w:rPr>
                <w:bCs/>
                <w:color w:val="000000"/>
              </w:rPr>
              <w:t>29,7</w:t>
            </w:r>
          </w:p>
        </w:tc>
        <w:tc>
          <w:tcPr>
            <w:tcW w:w="1279" w:type="dxa"/>
            <w:shd w:val="clear" w:color="auto" w:fill="auto"/>
            <w:vAlign w:val="center"/>
          </w:tcPr>
          <w:p w:rsidR="00836C71" w:rsidRPr="00836C71" w:rsidRDefault="00836C71" w:rsidP="00836C71">
            <w:pPr>
              <w:jc w:val="center"/>
              <w:rPr>
                <w:color w:val="000000"/>
              </w:rPr>
            </w:pPr>
            <w:r w:rsidRPr="00836C71">
              <w:rPr>
                <w:color w:val="000000"/>
              </w:rPr>
              <w:t>7618,8</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17,1</w:t>
            </w:r>
          </w:p>
        </w:tc>
        <w:tc>
          <w:tcPr>
            <w:tcW w:w="1139" w:type="dxa"/>
            <w:shd w:val="clear" w:color="auto" w:fill="auto"/>
            <w:vAlign w:val="center"/>
          </w:tcPr>
          <w:p w:rsidR="00836C71" w:rsidRPr="00836C71" w:rsidRDefault="00836C71" w:rsidP="00836C71">
            <w:pPr>
              <w:jc w:val="center"/>
              <w:rPr>
                <w:color w:val="000000"/>
              </w:rPr>
            </w:pPr>
            <w:r w:rsidRPr="00836C71">
              <w:rPr>
                <w:color w:val="000000"/>
              </w:rPr>
              <w:t>7357,2</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23,2</w:t>
            </w:r>
          </w:p>
        </w:tc>
        <w:tc>
          <w:tcPr>
            <w:tcW w:w="850" w:type="dxa"/>
            <w:shd w:val="clear" w:color="auto" w:fill="auto"/>
            <w:vAlign w:val="center"/>
          </w:tcPr>
          <w:p w:rsidR="00836C71" w:rsidRPr="00836C71" w:rsidRDefault="00836C71" w:rsidP="00836C71">
            <w:pPr>
              <w:jc w:val="center"/>
              <w:rPr>
                <w:bCs/>
                <w:color w:val="000000"/>
              </w:rPr>
            </w:pPr>
            <w:r w:rsidRPr="00836C71">
              <w:rPr>
                <w:bCs/>
                <w:color w:val="000000"/>
              </w:rPr>
              <w:t>96,6</w:t>
            </w:r>
          </w:p>
        </w:tc>
      </w:tr>
      <w:tr w:rsidR="00836C71" w:rsidTr="00495CBD">
        <w:trPr>
          <w:trHeight w:val="259"/>
        </w:trPr>
        <w:tc>
          <w:tcPr>
            <w:tcW w:w="2836" w:type="dxa"/>
          </w:tcPr>
          <w:p w:rsidR="00836C71" w:rsidRPr="00836C71" w:rsidRDefault="00836C71" w:rsidP="00836C71">
            <w:pPr>
              <w:pStyle w:val="a6"/>
              <w:rPr>
                <w:sz w:val="20"/>
                <w:szCs w:val="20"/>
              </w:rPr>
            </w:pPr>
            <w:r w:rsidRPr="00836C71">
              <w:rPr>
                <w:sz w:val="20"/>
                <w:szCs w:val="20"/>
              </w:rPr>
              <w:t>Обеспечение проведения выборов и референдумов</w:t>
            </w:r>
          </w:p>
        </w:tc>
        <w:tc>
          <w:tcPr>
            <w:tcW w:w="752" w:type="dxa"/>
          </w:tcPr>
          <w:p w:rsidR="00836C71" w:rsidRPr="00836C71" w:rsidRDefault="00836C71" w:rsidP="00836C71">
            <w:pPr>
              <w:spacing w:line="276" w:lineRule="auto"/>
              <w:ind w:left="34" w:right="-97" w:hanging="34"/>
              <w:jc w:val="center"/>
              <w:rPr>
                <w:lang w:eastAsia="en-US"/>
              </w:rPr>
            </w:pPr>
            <w:r w:rsidRPr="00836C71">
              <w:rPr>
                <w:lang w:eastAsia="en-US"/>
              </w:rPr>
              <w:t>01.07</w:t>
            </w:r>
          </w:p>
        </w:tc>
        <w:tc>
          <w:tcPr>
            <w:tcW w:w="1232" w:type="dxa"/>
            <w:shd w:val="clear" w:color="auto" w:fill="auto"/>
            <w:vAlign w:val="center"/>
          </w:tcPr>
          <w:p w:rsidR="00836C71" w:rsidRPr="00836C71" w:rsidRDefault="00836C71" w:rsidP="00836C71">
            <w:pPr>
              <w:jc w:val="center"/>
              <w:rPr>
                <w:color w:val="000000"/>
              </w:rPr>
            </w:pPr>
            <w:r w:rsidRPr="00836C71">
              <w:rPr>
                <w:color w:val="000000"/>
              </w:rPr>
              <w:t>155,0</w:t>
            </w:r>
          </w:p>
        </w:tc>
        <w:tc>
          <w:tcPr>
            <w:tcW w:w="706" w:type="dxa"/>
            <w:shd w:val="clear" w:color="auto" w:fill="auto"/>
            <w:vAlign w:val="center"/>
          </w:tcPr>
          <w:p w:rsidR="00836C71" w:rsidRPr="00836C71" w:rsidRDefault="00836C71" w:rsidP="00836C71">
            <w:pPr>
              <w:jc w:val="center"/>
              <w:rPr>
                <w:bCs/>
                <w:color w:val="000000"/>
              </w:rPr>
            </w:pPr>
            <w:r w:rsidRPr="00836C71">
              <w:rPr>
                <w:bCs/>
                <w:color w:val="000000"/>
              </w:rPr>
              <w:t>0,6</w:t>
            </w:r>
          </w:p>
        </w:tc>
        <w:tc>
          <w:tcPr>
            <w:tcW w:w="1279" w:type="dxa"/>
            <w:shd w:val="clear" w:color="auto" w:fill="auto"/>
            <w:vAlign w:val="center"/>
          </w:tcPr>
          <w:p w:rsidR="00836C71" w:rsidRPr="00836C71" w:rsidRDefault="00836C71" w:rsidP="00836C71">
            <w:pPr>
              <w:jc w:val="center"/>
              <w:rPr>
                <w:color w:val="000000"/>
              </w:rPr>
            </w:pPr>
            <w:r w:rsidRPr="00836C71">
              <w:rPr>
                <w:color w:val="000000"/>
              </w:rPr>
              <w:t>155,0</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0,3</w:t>
            </w:r>
          </w:p>
        </w:tc>
        <w:tc>
          <w:tcPr>
            <w:tcW w:w="1139" w:type="dxa"/>
            <w:shd w:val="clear" w:color="auto" w:fill="auto"/>
            <w:vAlign w:val="center"/>
          </w:tcPr>
          <w:p w:rsidR="00836C71" w:rsidRPr="00836C71" w:rsidRDefault="00836C71" w:rsidP="00836C71">
            <w:pPr>
              <w:jc w:val="center"/>
              <w:rPr>
                <w:color w:val="000000"/>
              </w:rPr>
            </w:pPr>
            <w:r w:rsidRPr="00836C71">
              <w:rPr>
                <w:color w:val="000000"/>
              </w:rPr>
              <w:t>155,0</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0,5</w:t>
            </w:r>
          </w:p>
        </w:tc>
        <w:tc>
          <w:tcPr>
            <w:tcW w:w="850" w:type="dxa"/>
            <w:shd w:val="clear" w:color="auto" w:fill="auto"/>
            <w:vAlign w:val="center"/>
          </w:tcPr>
          <w:p w:rsidR="00836C71" w:rsidRPr="00836C71" w:rsidRDefault="00836C71" w:rsidP="00836C71">
            <w:pPr>
              <w:jc w:val="center"/>
              <w:rPr>
                <w:bCs/>
                <w:color w:val="000000"/>
              </w:rPr>
            </w:pPr>
            <w:r w:rsidRPr="00836C71">
              <w:rPr>
                <w:bCs/>
                <w:color w:val="000000"/>
              </w:rPr>
              <w:t>100,0</w:t>
            </w:r>
          </w:p>
        </w:tc>
      </w:tr>
      <w:tr w:rsidR="00836C71" w:rsidTr="00495CBD">
        <w:trPr>
          <w:trHeight w:val="259"/>
        </w:trPr>
        <w:tc>
          <w:tcPr>
            <w:tcW w:w="2836" w:type="dxa"/>
          </w:tcPr>
          <w:p w:rsidR="00836C71" w:rsidRPr="00836C71" w:rsidRDefault="00836C71" w:rsidP="00836C71">
            <w:pPr>
              <w:pStyle w:val="a6"/>
              <w:rPr>
                <w:sz w:val="20"/>
                <w:szCs w:val="20"/>
              </w:rPr>
            </w:pPr>
            <w:r w:rsidRPr="00836C71">
              <w:rPr>
                <w:sz w:val="20"/>
                <w:szCs w:val="20"/>
              </w:rPr>
              <w:t>Резервные фонды</w:t>
            </w:r>
          </w:p>
        </w:tc>
        <w:tc>
          <w:tcPr>
            <w:tcW w:w="752" w:type="dxa"/>
          </w:tcPr>
          <w:p w:rsidR="00836C71" w:rsidRPr="00836C71" w:rsidRDefault="00836C71" w:rsidP="00836C71">
            <w:pPr>
              <w:spacing w:line="276" w:lineRule="auto"/>
              <w:ind w:left="34" w:right="-97" w:hanging="34"/>
              <w:jc w:val="center"/>
              <w:rPr>
                <w:lang w:eastAsia="en-US"/>
              </w:rPr>
            </w:pPr>
            <w:r w:rsidRPr="00836C71">
              <w:rPr>
                <w:lang w:eastAsia="en-US"/>
              </w:rPr>
              <w:t>01.11</w:t>
            </w:r>
          </w:p>
        </w:tc>
        <w:tc>
          <w:tcPr>
            <w:tcW w:w="1232" w:type="dxa"/>
            <w:shd w:val="clear" w:color="auto" w:fill="auto"/>
            <w:vAlign w:val="center"/>
          </w:tcPr>
          <w:p w:rsidR="00836C71" w:rsidRPr="00836C71" w:rsidRDefault="00836C71" w:rsidP="00836C71">
            <w:pPr>
              <w:jc w:val="center"/>
              <w:rPr>
                <w:color w:val="000000"/>
              </w:rPr>
            </w:pPr>
            <w:r w:rsidRPr="00836C71">
              <w:rPr>
                <w:color w:val="000000"/>
              </w:rPr>
              <w:t>250,0</w:t>
            </w:r>
          </w:p>
        </w:tc>
        <w:tc>
          <w:tcPr>
            <w:tcW w:w="706" w:type="dxa"/>
            <w:shd w:val="clear" w:color="auto" w:fill="auto"/>
            <w:vAlign w:val="center"/>
          </w:tcPr>
          <w:p w:rsidR="00836C71" w:rsidRPr="00836C71" w:rsidRDefault="00836C71" w:rsidP="00836C71">
            <w:pPr>
              <w:jc w:val="center"/>
              <w:rPr>
                <w:bCs/>
                <w:color w:val="000000"/>
              </w:rPr>
            </w:pPr>
            <w:r w:rsidRPr="00836C71">
              <w:rPr>
                <w:bCs/>
                <w:color w:val="000000"/>
              </w:rPr>
              <w:t>1,0</w:t>
            </w:r>
          </w:p>
        </w:tc>
        <w:tc>
          <w:tcPr>
            <w:tcW w:w="1279" w:type="dxa"/>
            <w:shd w:val="clear" w:color="auto" w:fill="auto"/>
            <w:vAlign w:val="center"/>
          </w:tcPr>
          <w:p w:rsidR="00836C71" w:rsidRPr="00836C71" w:rsidRDefault="00836C71" w:rsidP="00836C71">
            <w:pPr>
              <w:jc w:val="center"/>
              <w:rPr>
                <w:color w:val="000000"/>
              </w:rPr>
            </w:pPr>
            <w:r w:rsidRPr="00836C71">
              <w:rPr>
                <w:color w:val="000000"/>
              </w:rPr>
              <w:t>85,0</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0,2</w:t>
            </w:r>
          </w:p>
        </w:tc>
        <w:tc>
          <w:tcPr>
            <w:tcW w:w="1139" w:type="dxa"/>
            <w:shd w:val="clear" w:color="auto" w:fill="auto"/>
            <w:vAlign w:val="center"/>
          </w:tcPr>
          <w:p w:rsidR="00836C71" w:rsidRPr="00836C71" w:rsidRDefault="00836C71" w:rsidP="00836C71">
            <w:pPr>
              <w:jc w:val="center"/>
              <w:rPr>
                <w:color w:val="000000"/>
              </w:rPr>
            </w:pPr>
            <w:r w:rsidRPr="00836C71">
              <w:rPr>
                <w:color w:val="000000"/>
              </w:rPr>
              <w:t>0,0</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0,0</w:t>
            </w:r>
          </w:p>
        </w:tc>
        <w:tc>
          <w:tcPr>
            <w:tcW w:w="850" w:type="dxa"/>
            <w:shd w:val="clear" w:color="auto" w:fill="auto"/>
            <w:vAlign w:val="center"/>
          </w:tcPr>
          <w:p w:rsidR="00836C71" w:rsidRPr="00836C71" w:rsidRDefault="00836C71" w:rsidP="00836C71">
            <w:pPr>
              <w:jc w:val="center"/>
              <w:rPr>
                <w:bCs/>
                <w:color w:val="000000"/>
              </w:rPr>
            </w:pPr>
            <w:r w:rsidRPr="00836C71">
              <w:rPr>
                <w:bCs/>
                <w:color w:val="000000"/>
              </w:rPr>
              <w:t>0,0</w:t>
            </w:r>
          </w:p>
        </w:tc>
      </w:tr>
      <w:tr w:rsidR="00836C71" w:rsidTr="00495CBD">
        <w:trPr>
          <w:trHeight w:val="259"/>
        </w:trPr>
        <w:tc>
          <w:tcPr>
            <w:tcW w:w="2836" w:type="dxa"/>
          </w:tcPr>
          <w:p w:rsidR="00836C71" w:rsidRPr="00836C71" w:rsidRDefault="00836C71" w:rsidP="00836C71">
            <w:pPr>
              <w:pStyle w:val="a6"/>
              <w:rPr>
                <w:sz w:val="20"/>
                <w:szCs w:val="20"/>
              </w:rPr>
            </w:pPr>
            <w:r w:rsidRPr="00836C71">
              <w:rPr>
                <w:sz w:val="20"/>
                <w:szCs w:val="20"/>
              </w:rPr>
              <w:t xml:space="preserve">Другие общегосударственные вопросы, в т.ч. резервные фонды:            </w:t>
            </w:r>
          </w:p>
        </w:tc>
        <w:tc>
          <w:tcPr>
            <w:tcW w:w="752" w:type="dxa"/>
          </w:tcPr>
          <w:p w:rsidR="00836C71" w:rsidRPr="00836C71" w:rsidRDefault="00836C71" w:rsidP="00836C71">
            <w:pPr>
              <w:spacing w:line="276" w:lineRule="auto"/>
              <w:ind w:left="34" w:right="-97" w:hanging="34"/>
              <w:jc w:val="center"/>
              <w:rPr>
                <w:lang w:eastAsia="en-US"/>
              </w:rPr>
            </w:pPr>
            <w:r w:rsidRPr="00836C71">
              <w:rPr>
                <w:lang w:eastAsia="en-US"/>
              </w:rPr>
              <w:t>01.13</w:t>
            </w:r>
          </w:p>
        </w:tc>
        <w:tc>
          <w:tcPr>
            <w:tcW w:w="1232" w:type="dxa"/>
            <w:shd w:val="clear" w:color="auto" w:fill="auto"/>
            <w:vAlign w:val="center"/>
          </w:tcPr>
          <w:p w:rsidR="00836C71" w:rsidRPr="00836C71" w:rsidRDefault="00836C71" w:rsidP="00836C71">
            <w:pPr>
              <w:jc w:val="center"/>
              <w:rPr>
                <w:color w:val="000000"/>
              </w:rPr>
            </w:pPr>
            <w:r w:rsidRPr="00836C71">
              <w:rPr>
                <w:color w:val="000000"/>
              </w:rPr>
              <w:t>591,9</w:t>
            </w:r>
          </w:p>
        </w:tc>
        <w:tc>
          <w:tcPr>
            <w:tcW w:w="706" w:type="dxa"/>
            <w:shd w:val="clear" w:color="auto" w:fill="auto"/>
            <w:vAlign w:val="center"/>
          </w:tcPr>
          <w:p w:rsidR="00836C71" w:rsidRPr="00836C71" w:rsidRDefault="00836C71" w:rsidP="00836C71">
            <w:pPr>
              <w:jc w:val="center"/>
              <w:rPr>
                <w:bCs/>
                <w:color w:val="000000"/>
              </w:rPr>
            </w:pPr>
            <w:r w:rsidRPr="00836C71">
              <w:rPr>
                <w:bCs/>
                <w:color w:val="000000"/>
              </w:rPr>
              <w:t>2,4</w:t>
            </w:r>
          </w:p>
        </w:tc>
        <w:tc>
          <w:tcPr>
            <w:tcW w:w="1279" w:type="dxa"/>
            <w:shd w:val="clear" w:color="auto" w:fill="auto"/>
            <w:vAlign w:val="center"/>
          </w:tcPr>
          <w:p w:rsidR="00836C71" w:rsidRPr="00836C71" w:rsidRDefault="00836C71" w:rsidP="00836C71">
            <w:pPr>
              <w:jc w:val="center"/>
              <w:rPr>
                <w:color w:val="000000"/>
              </w:rPr>
            </w:pPr>
            <w:r w:rsidRPr="00836C71">
              <w:rPr>
                <w:color w:val="000000"/>
              </w:rPr>
              <w:t>896,3</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2,0</w:t>
            </w:r>
          </w:p>
        </w:tc>
        <w:tc>
          <w:tcPr>
            <w:tcW w:w="1139" w:type="dxa"/>
            <w:shd w:val="clear" w:color="auto" w:fill="auto"/>
            <w:vAlign w:val="center"/>
          </w:tcPr>
          <w:p w:rsidR="00836C71" w:rsidRPr="00836C71" w:rsidRDefault="00836C71" w:rsidP="00836C71">
            <w:pPr>
              <w:jc w:val="center"/>
              <w:rPr>
                <w:color w:val="000000"/>
              </w:rPr>
            </w:pPr>
            <w:r w:rsidRPr="00836C71">
              <w:rPr>
                <w:color w:val="000000"/>
              </w:rPr>
              <w:t>463,7</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1,5</w:t>
            </w:r>
          </w:p>
        </w:tc>
        <w:tc>
          <w:tcPr>
            <w:tcW w:w="850" w:type="dxa"/>
            <w:shd w:val="clear" w:color="auto" w:fill="auto"/>
            <w:vAlign w:val="center"/>
          </w:tcPr>
          <w:p w:rsidR="00836C71" w:rsidRPr="00836C71" w:rsidRDefault="00836C71" w:rsidP="00836C71">
            <w:pPr>
              <w:jc w:val="center"/>
              <w:rPr>
                <w:bCs/>
                <w:color w:val="000000"/>
              </w:rPr>
            </w:pPr>
            <w:r w:rsidRPr="00836C71">
              <w:rPr>
                <w:bCs/>
                <w:color w:val="000000"/>
              </w:rPr>
              <w:t>51,7</w:t>
            </w:r>
          </w:p>
        </w:tc>
      </w:tr>
      <w:tr w:rsidR="00836C71" w:rsidTr="00495CBD">
        <w:trPr>
          <w:trHeight w:val="259"/>
        </w:trPr>
        <w:tc>
          <w:tcPr>
            <w:tcW w:w="2836" w:type="dxa"/>
          </w:tcPr>
          <w:p w:rsidR="00836C71" w:rsidRPr="00836C71" w:rsidRDefault="00836C71" w:rsidP="00836C71">
            <w:pPr>
              <w:pStyle w:val="a6"/>
              <w:rPr>
                <w:sz w:val="20"/>
                <w:szCs w:val="20"/>
              </w:rPr>
            </w:pPr>
            <w:r w:rsidRPr="00836C71">
              <w:rPr>
                <w:sz w:val="20"/>
                <w:szCs w:val="20"/>
              </w:rPr>
              <w:t>Фонд непредвиденных расходов Администрации поселения</w:t>
            </w:r>
            <w:r w:rsidR="006C6DC8">
              <w:rPr>
                <w:sz w:val="20"/>
                <w:szCs w:val="20"/>
              </w:rPr>
              <w:t xml:space="preserve"> и по предупреждению и ликвидации ЧС СП</w:t>
            </w:r>
          </w:p>
        </w:tc>
        <w:tc>
          <w:tcPr>
            <w:tcW w:w="752" w:type="dxa"/>
          </w:tcPr>
          <w:p w:rsidR="00836C71" w:rsidRPr="00836C71" w:rsidRDefault="00836C71" w:rsidP="00836C71">
            <w:pPr>
              <w:spacing w:line="276" w:lineRule="auto"/>
              <w:ind w:left="34" w:right="-97" w:hanging="34"/>
              <w:jc w:val="center"/>
              <w:rPr>
                <w:lang w:eastAsia="en-US"/>
              </w:rPr>
            </w:pPr>
            <w:r w:rsidRPr="00836C71">
              <w:rPr>
                <w:lang w:eastAsia="en-US"/>
              </w:rPr>
              <w:t>01.13</w:t>
            </w:r>
          </w:p>
        </w:tc>
        <w:tc>
          <w:tcPr>
            <w:tcW w:w="1232" w:type="dxa"/>
            <w:shd w:val="clear" w:color="auto" w:fill="auto"/>
            <w:vAlign w:val="center"/>
          </w:tcPr>
          <w:p w:rsidR="00836C71" w:rsidRPr="00836C71" w:rsidRDefault="00836C71" w:rsidP="00836C71">
            <w:pPr>
              <w:jc w:val="center"/>
              <w:rPr>
                <w:color w:val="000000"/>
              </w:rPr>
            </w:pPr>
            <w:r w:rsidRPr="00836C71">
              <w:rPr>
                <w:color w:val="000000"/>
              </w:rPr>
              <w:t>0,0</w:t>
            </w:r>
          </w:p>
        </w:tc>
        <w:tc>
          <w:tcPr>
            <w:tcW w:w="706" w:type="dxa"/>
            <w:shd w:val="clear" w:color="auto" w:fill="auto"/>
            <w:vAlign w:val="center"/>
          </w:tcPr>
          <w:p w:rsidR="00836C71" w:rsidRPr="00836C71" w:rsidRDefault="00836C71" w:rsidP="00836C71">
            <w:pPr>
              <w:jc w:val="center"/>
              <w:rPr>
                <w:bCs/>
                <w:color w:val="000000"/>
              </w:rPr>
            </w:pPr>
            <w:r w:rsidRPr="00836C71">
              <w:rPr>
                <w:bCs/>
                <w:color w:val="000000"/>
              </w:rPr>
              <w:t>0,0</w:t>
            </w:r>
          </w:p>
        </w:tc>
        <w:tc>
          <w:tcPr>
            <w:tcW w:w="1279" w:type="dxa"/>
            <w:shd w:val="clear" w:color="auto" w:fill="auto"/>
            <w:vAlign w:val="center"/>
          </w:tcPr>
          <w:p w:rsidR="00836C71" w:rsidRPr="00836C71" w:rsidRDefault="00836C71" w:rsidP="00836C71">
            <w:pPr>
              <w:jc w:val="center"/>
              <w:rPr>
                <w:color w:val="000000"/>
              </w:rPr>
            </w:pPr>
            <w:r w:rsidRPr="00836C71">
              <w:rPr>
                <w:color w:val="000000"/>
              </w:rPr>
              <w:t>315,0</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0,7</w:t>
            </w:r>
          </w:p>
        </w:tc>
        <w:tc>
          <w:tcPr>
            <w:tcW w:w="1139" w:type="dxa"/>
            <w:shd w:val="clear" w:color="auto" w:fill="auto"/>
            <w:vAlign w:val="center"/>
          </w:tcPr>
          <w:p w:rsidR="00836C71" w:rsidRPr="00836C71" w:rsidRDefault="00836C71" w:rsidP="00836C71">
            <w:pPr>
              <w:jc w:val="center"/>
              <w:rPr>
                <w:color w:val="000000"/>
              </w:rPr>
            </w:pPr>
            <w:r w:rsidRPr="00836C71">
              <w:rPr>
                <w:color w:val="000000"/>
              </w:rPr>
              <w:t>274,1</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0,9</w:t>
            </w:r>
          </w:p>
        </w:tc>
        <w:tc>
          <w:tcPr>
            <w:tcW w:w="850" w:type="dxa"/>
            <w:shd w:val="clear" w:color="auto" w:fill="auto"/>
            <w:vAlign w:val="center"/>
          </w:tcPr>
          <w:p w:rsidR="00836C71" w:rsidRPr="00836C71" w:rsidRDefault="00836C71" w:rsidP="00836C71">
            <w:pPr>
              <w:jc w:val="center"/>
              <w:rPr>
                <w:bCs/>
                <w:color w:val="000000"/>
              </w:rPr>
            </w:pPr>
            <w:r w:rsidRPr="00836C71">
              <w:rPr>
                <w:bCs/>
                <w:color w:val="000000"/>
              </w:rPr>
              <w:t>87,0</w:t>
            </w:r>
          </w:p>
        </w:tc>
      </w:tr>
      <w:tr w:rsidR="00836C71" w:rsidTr="00495CBD">
        <w:trPr>
          <w:trHeight w:val="259"/>
        </w:trPr>
        <w:tc>
          <w:tcPr>
            <w:tcW w:w="2836" w:type="dxa"/>
            <w:hideMark/>
          </w:tcPr>
          <w:p w:rsidR="00836C71" w:rsidRPr="00836C71" w:rsidRDefault="00836C71" w:rsidP="00836C71">
            <w:pPr>
              <w:pStyle w:val="a6"/>
              <w:rPr>
                <w:b/>
                <w:sz w:val="20"/>
                <w:szCs w:val="20"/>
                <w:lang w:eastAsia="en-US"/>
              </w:rPr>
            </w:pPr>
            <w:r w:rsidRPr="00836C71">
              <w:rPr>
                <w:b/>
                <w:sz w:val="20"/>
                <w:szCs w:val="20"/>
                <w:lang w:eastAsia="en-US"/>
              </w:rPr>
              <w:t xml:space="preserve">Национальная оборона  </w:t>
            </w:r>
          </w:p>
        </w:tc>
        <w:tc>
          <w:tcPr>
            <w:tcW w:w="752" w:type="dxa"/>
            <w:hideMark/>
          </w:tcPr>
          <w:p w:rsidR="00836C71" w:rsidRPr="00836C71" w:rsidRDefault="00836C71" w:rsidP="00836C71">
            <w:pPr>
              <w:spacing w:line="276" w:lineRule="auto"/>
              <w:ind w:left="34" w:right="-97" w:hanging="34"/>
              <w:jc w:val="center"/>
              <w:rPr>
                <w:b/>
                <w:lang w:eastAsia="en-US"/>
              </w:rPr>
            </w:pPr>
            <w:r w:rsidRPr="00836C71">
              <w:rPr>
                <w:b/>
                <w:lang w:eastAsia="en-US"/>
              </w:rPr>
              <w:t>02.00</w:t>
            </w: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295,3</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1,2</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317,3</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0,7</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317,3</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1,0</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100,0</w:t>
            </w:r>
          </w:p>
        </w:tc>
      </w:tr>
      <w:tr w:rsidR="00836C71" w:rsidTr="00495CBD">
        <w:tc>
          <w:tcPr>
            <w:tcW w:w="2836" w:type="dxa"/>
            <w:hideMark/>
          </w:tcPr>
          <w:p w:rsidR="00836C71" w:rsidRPr="00836C71" w:rsidRDefault="00836C71" w:rsidP="00836C71">
            <w:pPr>
              <w:pStyle w:val="a6"/>
              <w:rPr>
                <w:b/>
                <w:sz w:val="20"/>
                <w:szCs w:val="20"/>
                <w:lang w:eastAsia="en-US"/>
              </w:rPr>
            </w:pPr>
            <w:r w:rsidRPr="00836C71">
              <w:rPr>
                <w:b/>
                <w:sz w:val="20"/>
                <w:szCs w:val="20"/>
                <w:lang w:eastAsia="en-US"/>
              </w:rPr>
              <w:t xml:space="preserve">Национальная безопасность и правоохранительная деятельность </w:t>
            </w:r>
          </w:p>
        </w:tc>
        <w:tc>
          <w:tcPr>
            <w:tcW w:w="752" w:type="dxa"/>
            <w:hideMark/>
          </w:tcPr>
          <w:p w:rsidR="00836C71" w:rsidRPr="00836C71" w:rsidRDefault="00836C71" w:rsidP="00836C71">
            <w:pPr>
              <w:spacing w:line="276" w:lineRule="auto"/>
              <w:ind w:left="34" w:right="-97" w:hanging="34"/>
              <w:jc w:val="center"/>
              <w:rPr>
                <w:b/>
                <w:lang w:eastAsia="en-US"/>
              </w:rPr>
            </w:pPr>
            <w:r w:rsidRPr="00836C71">
              <w:rPr>
                <w:b/>
                <w:lang w:eastAsia="en-US"/>
              </w:rPr>
              <w:t>03.00</w:t>
            </w: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200,0</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0,8</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200,0</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0,4</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173,7</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0,5</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86,9</w:t>
            </w:r>
          </w:p>
        </w:tc>
      </w:tr>
      <w:tr w:rsidR="00836C71" w:rsidTr="00495CBD">
        <w:tc>
          <w:tcPr>
            <w:tcW w:w="2836" w:type="dxa"/>
            <w:hideMark/>
          </w:tcPr>
          <w:p w:rsidR="00836C71" w:rsidRPr="00836C71" w:rsidRDefault="00836C71" w:rsidP="00836C71">
            <w:pPr>
              <w:pStyle w:val="a6"/>
              <w:rPr>
                <w:b/>
                <w:sz w:val="20"/>
                <w:szCs w:val="20"/>
                <w:lang w:eastAsia="en-US"/>
              </w:rPr>
            </w:pPr>
            <w:r w:rsidRPr="00836C71">
              <w:rPr>
                <w:b/>
                <w:sz w:val="20"/>
                <w:szCs w:val="20"/>
                <w:lang w:eastAsia="en-US"/>
              </w:rPr>
              <w:t xml:space="preserve">Национальная экономика                            </w:t>
            </w:r>
          </w:p>
        </w:tc>
        <w:tc>
          <w:tcPr>
            <w:tcW w:w="752" w:type="dxa"/>
            <w:hideMark/>
          </w:tcPr>
          <w:p w:rsidR="00836C71" w:rsidRPr="00836C71" w:rsidRDefault="00836C71" w:rsidP="00836C71">
            <w:pPr>
              <w:spacing w:line="276" w:lineRule="auto"/>
              <w:ind w:left="34" w:right="-97" w:hanging="34"/>
              <w:jc w:val="center"/>
              <w:rPr>
                <w:b/>
                <w:lang w:eastAsia="en-US"/>
              </w:rPr>
            </w:pPr>
            <w:r w:rsidRPr="00836C71">
              <w:rPr>
                <w:b/>
                <w:lang w:eastAsia="en-US"/>
              </w:rPr>
              <w:t>04.00</w:t>
            </w: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1362,0</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5,5</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4515,3</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10,1</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4491,9</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14,2</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99,5</w:t>
            </w:r>
          </w:p>
        </w:tc>
      </w:tr>
      <w:tr w:rsidR="00836C71" w:rsidTr="00495CBD">
        <w:trPr>
          <w:trHeight w:val="618"/>
        </w:trPr>
        <w:tc>
          <w:tcPr>
            <w:tcW w:w="2836" w:type="dxa"/>
            <w:hideMark/>
          </w:tcPr>
          <w:p w:rsidR="00836C71" w:rsidRPr="00836C71" w:rsidRDefault="00836C71" w:rsidP="00836C71">
            <w:pPr>
              <w:pStyle w:val="a6"/>
              <w:rPr>
                <w:b/>
                <w:sz w:val="20"/>
                <w:szCs w:val="20"/>
                <w:lang w:eastAsia="en-US"/>
              </w:rPr>
            </w:pPr>
            <w:r w:rsidRPr="00836C71">
              <w:rPr>
                <w:b/>
                <w:sz w:val="20"/>
                <w:szCs w:val="20"/>
                <w:lang w:eastAsia="en-US"/>
              </w:rPr>
              <w:t xml:space="preserve">Жилищно-коммунальное хозяйство          </w:t>
            </w:r>
          </w:p>
        </w:tc>
        <w:tc>
          <w:tcPr>
            <w:tcW w:w="752" w:type="dxa"/>
            <w:hideMark/>
          </w:tcPr>
          <w:p w:rsidR="00836C71" w:rsidRPr="00836C71" w:rsidRDefault="00836C71" w:rsidP="00836C71">
            <w:pPr>
              <w:spacing w:line="276" w:lineRule="auto"/>
              <w:ind w:left="34" w:right="-97" w:hanging="34"/>
              <w:jc w:val="center"/>
              <w:rPr>
                <w:b/>
                <w:lang w:eastAsia="en-US"/>
              </w:rPr>
            </w:pPr>
            <w:r w:rsidRPr="00836C71">
              <w:rPr>
                <w:b/>
                <w:lang w:eastAsia="en-US"/>
              </w:rPr>
              <w:t>05.00</w:t>
            </w: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9798,4</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39,9</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16739,1</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37,6</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10124,1</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31,9</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60,5</w:t>
            </w:r>
          </w:p>
        </w:tc>
      </w:tr>
      <w:tr w:rsidR="00836C71" w:rsidTr="00495CBD">
        <w:tc>
          <w:tcPr>
            <w:tcW w:w="2836" w:type="dxa"/>
          </w:tcPr>
          <w:p w:rsidR="00836C71" w:rsidRPr="00836C71" w:rsidRDefault="00836C71" w:rsidP="00836C71">
            <w:pPr>
              <w:pStyle w:val="a6"/>
              <w:rPr>
                <w:sz w:val="20"/>
                <w:szCs w:val="20"/>
                <w:lang w:eastAsia="en-US"/>
              </w:rPr>
            </w:pPr>
            <w:r w:rsidRPr="00836C71">
              <w:rPr>
                <w:sz w:val="20"/>
                <w:szCs w:val="20"/>
                <w:lang w:eastAsia="en-US"/>
              </w:rPr>
              <w:t>Жилищное хозяйство</w:t>
            </w:r>
          </w:p>
        </w:tc>
        <w:tc>
          <w:tcPr>
            <w:tcW w:w="752" w:type="dxa"/>
          </w:tcPr>
          <w:p w:rsidR="00836C71" w:rsidRPr="00836C71" w:rsidRDefault="00836C71" w:rsidP="00836C71">
            <w:pPr>
              <w:spacing w:line="276" w:lineRule="auto"/>
              <w:ind w:left="34" w:right="-97" w:hanging="34"/>
              <w:jc w:val="center"/>
              <w:rPr>
                <w:lang w:eastAsia="en-US"/>
              </w:rPr>
            </w:pPr>
            <w:r w:rsidRPr="00836C71">
              <w:rPr>
                <w:lang w:eastAsia="en-US"/>
              </w:rPr>
              <w:t>05.01</w:t>
            </w:r>
          </w:p>
        </w:tc>
        <w:tc>
          <w:tcPr>
            <w:tcW w:w="1232" w:type="dxa"/>
            <w:shd w:val="clear" w:color="auto" w:fill="auto"/>
            <w:vAlign w:val="center"/>
          </w:tcPr>
          <w:p w:rsidR="00836C71" w:rsidRPr="00836C71" w:rsidRDefault="00836C71" w:rsidP="00836C71">
            <w:pPr>
              <w:jc w:val="center"/>
              <w:rPr>
                <w:color w:val="000000"/>
              </w:rPr>
            </w:pPr>
            <w:r w:rsidRPr="00836C71">
              <w:rPr>
                <w:color w:val="000000"/>
              </w:rPr>
              <w:t>616,8</w:t>
            </w:r>
          </w:p>
        </w:tc>
        <w:tc>
          <w:tcPr>
            <w:tcW w:w="706" w:type="dxa"/>
            <w:shd w:val="clear" w:color="auto" w:fill="auto"/>
            <w:vAlign w:val="center"/>
          </w:tcPr>
          <w:p w:rsidR="00836C71" w:rsidRPr="00836C71" w:rsidRDefault="00836C71" w:rsidP="00836C71">
            <w:pPr>
              <w:jc w:val="center"/>
              <w:rPr>
                <w:bCs/>
                <w:color w:val="000000"/>
              </w:rPr>
            </w:pPr>
            <w:r w:rsidRPr="00836C71">
              <w:rPr>
                <w:bCs/>
                <w:color w:val="000000"/>
              </w:rPr>
              <w:t>2,5</w:t>
            </w:r>
          </w:p>
        </w:tc>
        <w:tc>
          <w:tcPr>
            <w:tcW w:w="1279" w:type="dxa"/>
            <w:shd w:val="clear" w:color="auto" w:fill="auto"/>
            <w:vAlign w:val="center"/>
          </w:tcPr>
          <w:p w:rsidR="00836C71" w:rsidRPr="00836C71" w:rsidRDefault="00836C71" w:rsidP="00836C71">
            <w:pPr>
              <w:jc w:val="center"/>
              <w:rPr>
                <w:color w:val="000000"/>
              </w:rPr>
            </w:pPr>
            <w:r w:rsidRPr="00836C71">
              <w:rPr>
                <w:color w:val="000000"/>
              </w:rPr>
              <w:t>376,8</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0,8</w:t>
            </w:r>
          </w:p>
        </w:tc>
        <w:tc>
          <w:tcPr>
            <w:tcW w:w="1139" w:type="dxa"/>
            <w:shd w:val="clear" w:color="auto" w:fill="auto"/>
            <w:vAlign w:val="center"/>
          </w:tcPr>
          <w:p w:rsidR="00836C71" w:rsidRPr="00836C71" w:rsidRDefault="00836C71" w:rsidP="00836C71">
            <w:pPr>
              <w:jc w:val="center"/>
              <w:rPr>
                <w:color w:val="000000"/>
              </w:rPr>
            </w:pPr>
            <w:r w:rsidRPr="00836C71">
              <w:rPr>
                <w:color w:val="000000"/>
              </w:rPr>
              <w:t>282,8</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0,9</w:t>
            </w:r>
          </w:p>
        </w:tc>
        <w:tc>
          <w:tcPr>
            <w:tcW w:w="850" w:type="dxa"/>
            <w:shd w:val="clear" w:color="auto" w:fill="auto"/>
            <w:vAlign w:val="center"/>
          </w:tcPr>
          <w:p w:rsidR="00836C71" w:rsidRPr="00836C71" w:rsidRDefault="00836C71" w:rsidP="00836C71">
            <w:pPr>
              <w:jc w:val="center"/>
              <w:rPr>
                <w:bCs/>
                <w:color w:val="000000"/>
              </w:rPr>
            </w:pPr>
            <w:r w:rsidRPr="00836C71">
              <w:rPr>
                <w:bCs/>
                <w:color w:val="000000"/>
              </w:rPr>
              <w:t>75,1</w:t>
            </w:r>
          </w:p>
        </w:tc>
      </w:tr>
      <w:tr w:rsidR="00836C71" w:rsidTr="00495CBD">
        <w:tc>
          <w:tcPr>
            <w:tcW w:w="2836" w:type="dxa"/>
          </w:tcPr>
          <w:p w:rsidR="00836C71" w:rsidRPr="00836C71" w:rsidRDefault="00836C71" w:rsidP="00836C71">
            <w:pPr>
              <w:pStyle w:val="a6"/>
              <w:rPr>
                <w:sz w:val="20"/>
                <w:szCs w:val="20"/>
                <w:lang w:eastAsia="en-US"/>
              </w:rPr>
            </w:pPr>
            <w:r w:rsidRPr="00836C71">
              <w:rPr>
                <w:sz w:val="20"/>
                <w:szCs w:val="20"/>
                <w:lang w:eastAsia="en-US"/>
              </w:rPr>
              <w:t>Коммунальное хозяйство</w:t>
            </w:r>
          </w:p>
        </w:tc>
        <w:tc>
          <w:tcPr>
            <w:tcW w:w="752" w:type="dxa"/>
          </w:tcPr>
          <w:p w:rsidR="00836C71" w:rsidRPr="00836C71" w:rsidRDefault="00836C71" w:rsidP="00836C71">
            <w:pPr>
              <w:spacing w:line="276" w:lineRule="auto"/>
              <w:ind w:left="34" w:right="-97" w:hanging="34"/>
              <w:jc w:val="center"/>
              <w:rPr>
                <w:lang w:eastAsia="en-US"/>
              </w:rPr>
            </w:pPr>
            <w:r w:rsidRPr="00836C71">
              <w:rPr>
                <w:lang w:eastAsia="en-US"/>
              </w:rPr>
              <w:t>05.02</w:t>
            </w:r>
          </w:p>
        </w:tc>
        <w:tc>
          <w:tcPr>
            <w:tcW w:w="1232" w:type="dxa"/>
            <w:shd w:val="clear" w:color="auto" w:fill="auto"/>
            <w:vAlign w:val="center"/>
          </w:tcPr>
          <w:p w:rsidR="00836C71" w:rsidRPr="00836C71" w:rsidRDefault="00836C71" w:rsidP="00836C71">
            <w:pPr>
              <w:jc w:val="center"/>
              <w:rPr>
                <w:color w:val="000000"/>
              </w:rPr>
            </w:pPr>
            <w:r w:rsidRPr="00836C71">
              <w:rPr>
                <w:color w:val="000000"/>
              </w:rPr>
              <w:t>3708,4</w:t>
            </w:r>
          </w:p>
        </w:tc>
        <w:tc>
          <w:tcPr>
            <w:tcW w:w="706" w:type="dxa"/>
            <w:shd w:val="clear" w:color="auto" w:fill="auto"/>
            <w:vAlign w:val="center"/>
          </w:tcPr>
          <w:p w:rsidR="00836C71" w:rsidRPr="00836C71" w:rsidRDefault="00836C71" w:rsidP="00836C71">
            <w:pPr>
              <w:jc w:val="center"/>
              <w:rPr>
                <w:bCs/>
                <w:color w:val="000000"/>
              </w:rPr>
            </w:pPr>
            <w:r w:rsidRPr="00836C71">
              <w:rPr>
                <w:bCs/>
                <w:color w:val="000000"/>
              </w:rPr>
              <w:t>15,1</w:t>
            </w:r>
          </w:p>
        </w:tc>
        <w:tc>
          <w:tcPr>
            <w:tcW w:w="1279" w:type="dxa"/>
            <w:shd w:val="clear" w:color="auto" w:fill="auto"/>
            <w:vAlign w:val="center"/>
          </w:tcPr>
          <w:p w:rsidR="00836C71" w:rsidRPr="00836C71" w:rsidRDefault="00836C71" w:rsidP="00836C71">
            <w:pPr>
              <w:jc w:val="center"/>
              <w:rPr>
                <w:color w:val="000000"/>
              </w:rPr>
            </w:pPr>
            <w:r w:rsidRPr="00836C71">
              <w:rPr>
                <w:color w:val="000000"/>
              </w:rPr>
              <w:t>9768,9</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21,9</w:t>
            </w:r>
          </w:p>
        </w:tc>
        <w:tc>
          <w:tcPr>
            <w:tcW w:w="1139" w:type="dxa"/>
            <w:shd w:val="clear" w:color="auto" w:fill="auto"/>
            <w:vAlign w:val="center"/>
          </w:tcPr>
          <w:p w:rsidR="00836C71" w:rsidRPr="00836C71" w:rsidRDefault="00836C71" w:rsidP="00836C71">
            <w:pPr>
              <w:jc w:val="center"/>
              <w:rPr>
                <w:color w:val="000000"/>
              </w:rPr>
            </w:pPr>
            <w:r w:rsidRPr="00836C71">
              <w:rPr>
                <w:color w:val="000000"/>
              </w:rPr>
              <w:t>4475,2</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14,1</w:t>
            </w:r>
          </w:p>
        </w:tc>
        <w:tc>
          <w:tcPr>
            <w:tcW w:w="850" w:type="dxa"/>
            <w:shd w:val="clear" w:color="auto" w:fill="auto"/>
            <w:vAlign w:val="center"/>
          </w:tcPr>
          <w:p w:rsidR="00836C71" w:rsidRPr="00836C71" w:rsidRDefault="00836C71" w:rsidP="00836C71">
            <w:pPr>
              <w:jc w:val="center"/>
              <w:rPr>
                <w:bCs/>
                <w:color w:val="000000"/>
              </w:rPr>
            </w:pPr>
            <w:r w:rsidRPr="00836C71">
              <w:rPr>
                <w:bCs/>
                <w:color w:val="000000"/>
              </w:rPr>
              <w:t>45,8</w:t>
            </w:r>
          </w:p>
        </w:tc>
      </w:tr>
      <w:tr w:rsidR="00836C71" w:rsidTr="00495CBD">
        <w:tc>
          <w:tcPr>
            <w:tcW w:w="2836" w:type="dxa"/>
          </w:tcPr>
          <w:p w:rsidR="00836C71" w:rsidRPr="00836C71" w:rsidRDefault="00836C71" w:rsidP="00836C71">
            <w:pPr>
              <w:pStyle w:val="a6"/>
              <w:rPr>
                <w:sz w:val="20"/>
                <w:szCs w:val="20"/>
                <w:lang w:eastAsia="en-US"/>
              </w:rPr>
            </w:pPr>
            <w:r w:rsidRPr="00836C71">
              <w:rPr>
                <w:sz w:val="20"/>
                <w:szCs w:val="20"/>
                <w:lang w:eastAsia="en-US"/>
              </w:rPr>
              <w:t>Благоустройство</w:t>
            </w:r>
          </w:p>
        </w:tc>
        <w:tc>
          <w:tcPr>
            <w:tcW w:w="752" w:type="dxa"/>
          </w:tcPr>
          <w:p w:rsidR="00836C71" w:rsidRPr="00836C71" w:rsidRDefault="00836C71" w:rsidP="00836C71">
            <w:pPr>
              <w:spacing w:line="276" w:lineRule="auto"/>
              <w:ind w:left="34" w:right="-97" w:hanging="34"/>
              <w:jc w:val="center"/>
              <w:rPr>
                <w:lang w:eastAsia="en-US"/>
              </w:rPr>
            </w:pPr>
            <w:r w:rsidRPr="00836C71">
              <w:rPr>
                <w:lang w:eastAsia="en-US"/>
              </w:rPr>
              <w:t>05.03</w:t>
            </w:r>
          </w:p>
        </w:tc>
        <w:tc>
          <w:tcPr>
            <w:tcW w:w="1232" w:type="dxa"/>
            <w:shd w:val="clear" w:color="auto" w:fill="auto"/>
            <w:vAlign w:val="center"/>
          </w:tcPr>
          <w:p w:rsidR="00836C71" w:rsidRPr="00836C71" w:rsidRDefault="00836C71" w:rsidP="00836C71">
            <w:pPr>
              <w:jc w:val="center"/>
              <w:rPr>
                <w:color w:val="000000"/>
              </w:rPr>
            </w:pPr>
            <w:r w:rsidRPr="00836C71">
              <w:rPr>
                <w:color w:val="000000"/>
              </w:rPr>
              <w:t>5473,2</w:t>
            </w:r>
          </w:p>
        </w:tc>
        <w:tc>
          <w:tcPr>
            <w:tcW w:w="706" w:type="dxa"/>
            <w:shd w:val="clear" w:color="auto" w:fill="auto"/>
            <w:vAlign w:val="center"/>
          </w:tcPr>
          <w:p w:rsidR="00836C71" w:rsidRPr="00836C71" w:rsidRDefault="00836C71" w:rsidP="00836C71">
            <w:pPr>
              <w:jc w:val="center"/>
              <w:rPr>
                <w:bCs/>
                <w:color w:val="000000"/>
              </w:rPr>
            </w:pPr>
            <w:r w:rsidRPr="00836C71">
              <w:rPr>
                <w:bCs/>
                <w:color w:val="000000"/>
              </w:rPr>
              <w:t>22,3</w:t>
            </w:r>
          </w:p>
        </w:tc>
        <w:tc>
          <w:tcPr>
            <w:tcW w:w="1279" w:type="dxa"/>
            <w:shd w:val="clear" w:color="auto" w:fill="auto"/>
            <w:vAlign w:val="center"/>
          </w:tcPr>
          <w:p w:rsidR="00836C71" w:rsidRPr="00836C71" w:rsidRDefault="00836C71" w:rsidP="00836C71">
            <w:pPr>
              <w:jc w:val="center"/>
              <w:rPr>
                <w:color w:val="000000"/>
              </w:rPr>
            </w:pPr>
            <w:r w:rsidRPr="00836C71">
              <w:rPr>
                <w:color w:val="000000"/>
              </w:rPr>
              <w:t>6593,4</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14,8</w:t>
            </w:r>
          </w:p>
        </w:tc>
        <w:tc>
          <w:tcPr>
            <w:tcW w:w="1139" w:type="dxa"/>
            <w:shd w:val="clear" w:color="auto" w:fill="auto"/>
            <w:vAlign w:val="center"/>
          </w:tcPr>
          <w:p w:rsidR="00836C71" w:rsidRPr="00836C71" w:rsidRDefault="00836C71" w:rsidP="00836C71">
            <w:pPr>
              <w:jc w:val="center"/>
              <w:rPr>
                <w:color w:val="000000"/>
              </w:rPr>
            </w:pPr>
            <w:r w:rsidRPr="00836C71">
              <w:rPr>
                <w:color w:val="000000"/>
              </w:rPr>
              <w:t>5366,2</w:t>
            </w:r>
          </w:p>
        </w:tc>
        <w:tc>
          <w:tcPr>
            <w:tcW w:w="703" w:type="dxa"/>
            <w:shd w:val="clear" w:color="auto" w:fill="auto"/>
            <w:vAlign w:val="center"/>
          </w:tcPr>
          <w:p w:rsidR="00836C71" w:rsidRPr="00836C71" w:rsidRDefault="00836C71" w:rsidP="00836C71">
            <w:pPr>
              <w:jc w:val="center"/>
              <w:rPr>
                <w:bCs/>
                <w:color w:val="000000"/>
              </w:rPr>
            </w:pPr>
            <w:r w:rsidRPr="00836C71">
              <w:rPr>
                <w:bCs/>
                <w:color w:val="000000"/>
              </w:rPr>
              <w:t>16,9</w:t>
            </w:r>
          </w:p>
        </w:tc>
        <w:tc>
          <w:tcPr>
            <w:tcW w:w="850" w:type="dxa"/>
            <w:shd w:val="clear" w:color="auto" w:fill="auto"/>
            <w:vAlign w:val="center"/>
          </w:tcPr>
          <w:p w:rsidR="00836C71" w:rsidRPr="00836C71" w:rsidRDefault="00836C71" w:rsidP="00836C71">
            <w:pPr>
              <w:jc w:val="center"/>
              <w:rPr>
                <w:bCs/>
                <w:color w:val="000000"/>
              </w:rPr>
            </w:pPr>
            <w:r w:rsidRPr="00836C71">
              <w:rPr>
                <w:bCs/>
                <w:color w:val="000000"/>
              </w:rPr>
              <w:t>81,4</w:t>
            </w:r>
          </w:p>
        </w:tc>
      </w:tr>
      <w:tr w:rsidR="00836C71" w:rsidTr="00495CBD">
        <w:tc>
          <w:tcPr>
            <w:tcW w:w="2836" w:type="dxa"/>
            <w:hideMark/>
          </w:tcPr>
          <w:p w:rsidR="00836C71" w:rsidRPr="00836C71" w:rsidRDefault="00836C71" w:rsidP="00836C71">
            <w:pPr>
              <w:pStyle w:val="a6"/>
              <w:rPr>
                <w:b/>
                <w:sz w:val="20"/>
                <w:szCs w:val="20"/>
                <w:lang w:eastAsia="en-US"/>
              </w:rPr>
            </w:pPr>
            <w:r w:rsidRPr="00836C71">
              <w:rPr>
                <w:b/>
                <w:sz w:val="20"/>
                <w:szCs w:val="20"/>
                <w:lang w:eastAsia="en-US"/>
              </w:rPr>
              <w:t xml:space="preserve">Культура, кинематография       </w:t>
            </w:r>
          </w:p>
        </w:tc>
        <w:tc>
          <w:tcPr>
            <w:tcW w:w="752" w:type="dxa"/>
            <w:hideMark/>
          </w:tcPr>
          <w:p w:rsidR="00836C71" w:rsidRPr="00836C71" w:rsidRDefault="00836C71" w:rsidP="00836C71">
            <w:pPr>
              <w:spacing w:line="276" w:lineRule="auto"/>
              <w:ind w:left="34" w:right="-97" w:hanging="34"/>
              <w:jc w:val="center"/>
              <w:rPr>
                <w:b/>
                <w:lang w:eastAsia="en-US"/>
              </w:rPr>
            </w:pPr>
            <w:r w:rsidRPr="00836C71">
              <w:rPr>
                <w:b/>
                <w:lang w:eastAsia="en-US"/>
              </w:rPr>
              <w:t>08.00</w:t>
            </w: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0,0</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0,0</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51,9</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0,1</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51,9</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0,2</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100,0</w:t>
            </w:r>
          </w:p>
        </w:tc>
      </w:tr>
      <w:tr w:rsidR="00836C71" w:rsidTr="00495CBD">
        <w:tc>
          <w:tcPr>
            <w:tcW w:w="2836" w:type="dxa"/>
            <w:hideMark/>
          </w:tcPr>
          <w:p w:rsidR="00836C71" w:rsidRPr="00836C71" w:rsidRDefault="00836C71" w:rsidP="00836C71">
            <w:pPr>
              <w:pStyle w:val="a6"/>
              <w:rPr>
                <w:b/>
                <w:sz w:val="20"/>
                <w:szCs w:val="20"/>
                <w:lang w:eastAsia="en-US"/>
              </w:rPr>
            </w:pPr>
            <w:r w:rsidRPr="00836C71">
              <w:rPr>
                <w:b/>
                <w:sz w:val="20"/>
                <w:szCs w:val="20"/>
                <w:lang w:eastAsia="en-US"/>
              </w:rPr>
              <w:t xml:space="preserve">Социальная политика </w:t>
            </w:r>
          </w:p>
        </w:tc>
        <w:tc>
          <w:tcPr>
            <w:tcW w:w="752" w:type="dxa"/>
            <w:hideMark/>
          </w:tcPr>
          <w:p w:rsidR="00836C71" w:rsidRPr="00836C71" w:rsidRDefault="00836C71" w:rsidP="00836C71">
            <w:pPr>
              <w:spacing w:line="276" w:lineRule="auto"/>
              <w:ind w:left="34" w:right="-97" w:hanging="34"/>
              <w:jc w:val="center"/>
              <w:rPr>
                <w:b/>
                <w:lang w:eastAsia="en-US"/>
              </w:rPr>
            </w:pPr>
            <w:r w:rsidRPr="00836C71">
              <w:rPr>
                <w:b/>
                <w:lang w:eastAsia="en-US"/>
              </w:rPr>
              <w:t>10.00</w:t>
            </w: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40,0</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0,2</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7377,3</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16,6</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1982,6</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6,3</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26,9</w:t>
            </w:r>
          </w:p>
        </w:tc>
      </w:tr>
      <w:tr w:rsidR="00836C71" w:rsidTr="00495CBD">
        <w:tc>
          <w:tcPr>
            <w:tcW w:w="2836" w:type="dxa"/>
            <w:hideMark/>
          </w:tcPr>
          <w:p w:rsidR="00836C71" w:rsidRPr="00836C71" w:rsidRDefault="00836C71" w:rsidP="00836C71">
            <w:pPr>
              <w:pStyle w:val="a6"/>
              <w:rPr>
                <w:b/>
                <w:sz w:val="20"/>
                <w:szCs w:val="20"/>
                <w:lang w:eastAsia="en-US"/>
              </w:rPr>
            </w:pPr>
            <w:r w:rsidRPr="00836C71">
              <w:rPr>
                <w:b/>
                <w:sz w:val="20"/>
                <w:szCs w:val="20"/>
                <w:lang w:eastAsia="en-US"/>
              </w:rPr>
              <w:t xml:space="preserve">Физическая культура и спорт       </w:t>
            </w:r>
          </w:p>
        </w:tc>
        <w:tc>
          <w:tcPr>
            <w:tcW w:w="752" w:type="dxa"/>
            <w:hideMark/>
          </w:tcPr>
          <w:p w:rsidR="00836C71" w:rsidRPr="00836C71" w:rsidRDefault="00836C71" w:rsidP="00836C71">
            <w:pPr>
              <w:spacing w:line="276" w:lineRule="auto"/>
              <w:ind w:left="34" w:right="-97" w:hanging="34"/>
              <w:jc w:val="center"/>
              <w:rPr>
                <w:b/>
                <w:lang w:eastAsia="en-US"/>
              </w:rPr>
            </w:pPr>
            <w:r w:rsidRPr="00836C71">
              <w:rPr>
                <w:b/>
                <w:lang w:eastAsia="en-US"/>
              </w:rPr>
              <w:t>11.00</w:t>
            </w: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40,0</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0,2</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458,0</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1,0</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458,0</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1,4</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100,0</w:t>
            </w:r>
          </w:p>
        </w:tc>
      </w:tr>
      <w:tr w:rsidR="00836C71" w:rsidTr="00495CBD">
        <w:tc>
          <w:tcPr>
            <w:tcW w:w="2836" w:type="dxa"/>
            <w:hideMark/>
          </w:tcPr>
          <w:p w:rsidR="00836C71" w:rsidRPr="00836C71" w:rsidRDefault="00836C71" w:rsidP="00836C71">
            <w:pPr>
              <w:pStyle w:val="a6"/>
              <w:rPr>
                <w:b/>
                <w:sz w:val="20"/>
                <w:szCs w:val="20"/>
                <w:lang w:eastAsia="en-US"/>
              </w:rPr>
            </w:pPr>
            <w:r w:rsidRPr="00836C71">
              <w:rPr>
                <w:b/>
                <w:sz w:val="20"/>
                <w:szCs w:val="20"/>
                <w:lang w:eastAsia="en-US"/>
              </w:rPr>
              <w:t xml:space="preserve">Межбюджетные трансферты бюджетам субъектов РФ и муниципальных образований общего характера     </w:t>
            </w:r>
          </w:p>
        </w:tc>
        <w:tc>
          <w:tcPr>
            <w:tcW w:w="752" w:type="dxa"/>
            <w:hideMark/>
          </w:tcPr>
          <w:p w:rsidR="00836C71" w:rsidRPr="00836C71" w:rsidRDefault="00836C71" w:rsidP="00836C71">
            <w:pPr>
              <w:spacing w:line="276" w:lineRule="auto"/>
              <w:ind w:left="34" w:right="-97" w:hanging="34"/>
              <w:jc w:val="center"/>
              <w:rPr>
                <w:b/>
                <w:lang w:eastAsia="en-US"/>
              </w:rPr>
            </w:pPr>
            <w:r w:rsidRPr="00836C71">
              <w:rPr>
                <w:b/>
                <w:lang w:eastAsia="en-US"/>
              </w:rPr>
              <w:t>14.00</w:t>
            </w: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3605,1</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14,7</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4809,7</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10,8</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4809,7</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15,2</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100,0</w:t>
            </w:r>
          </w:p>
        </w:tc>
      </w:tr>
      <w:tr w:rsidR="00836C71" w:rsidRPr="006205AF" w:rsidTr="00495CBD">
        <w:trPr>
          <w:trHeight w:val="337"/>
        </w:trPr>
        <w:tc>
          <w:tcPr>
            <w:tcW w:w="2836" w:type="dxa"/>
            <w:hideMark/>
          </w:tcPr>
          <w:p w:rsidR="00836C71" w:rsidRPr="00836C71" w:rsidRDefault="00836C71" w:rsidP="00836C71">
            <w:pPr>
              <w:spacing w:line="276" w:lineRule="auto"/>
              <w:ind w:left="34" w:right="-97" w:hanging="34"/>
              <w:rPr>
                <w:b/>
                <w:lang w:eastAsia="en-US"/>
              </w:rPr>
            </w:pPr>
            <w:r w:rsidRPr="00836C71">
              <w:rPr>
                <w:b/>
                <w:lang w:eastAsia="en-US"/>
              </w:rPr>
              <w:t>Итого</w:t>
            </w:r>
          </w:p>
        </w:tc>
        <w:tc>
          <w:tcPr>
            <w:tcW w:w="752" w:type="dxa"/>
          </w:tcPr>
          <w:p w:rsidR="00836C71" w:rsidRPr="00836C71" w:rsidRDefault="00836C71" w:rsidP="00836C71">
            <w:pPr>
              <w:spacing w:line="276" w:lineRule="auto"/>
              <w:ind w:right="-97"/>
              <w:rPr>
                <w:b/>
                <w:lang w:eastAsia="en-US"/>
              </w:rPr>
            </w:pPr>
          </w:p>
        </w:tc>
        <w:tc>
          <w:tcPr>
            <w:tcW w:w="1232" w:type="dxa"/>
            <w:shd w:val="clear" w:color="auto" w:fill="auto"/>
            <w:vAlign w:val="center"/>
          </w:tcPr>
          <w:p w:rsidR="00836C71" w:rsidRPr="00836C71" w:rsidRDefault="00836C71" w:rsidP="00836C71">
            <w:pPr>
              <w:jc w:val="center"/>
              <w:rPr>
                <w:b/>
                <w:bCs/>
                <w:color w:val="000000"/>
              </w:rPr>
            </w:pPr>
            <w:r w:rsidRPr="00836C71">
              <w:rPr>
                <w:b/>
                <w:bCs/>
                <w:color w:val="000000"/>
              </w:rPr>
              <w:t>24569,2</w:t>
            </w:r>
          </w:p>
        </w:tc>
        <w:tc>
          <w:tcPr>
            <w:tcW w:w="706" w:type="dxa"/>
            <w:shd w:val="clear" w:color="auto" w:fill="auto"/>
            <w:vAlign w:val="center"/>
          </w:tcPr>
          <w:p w:rsidR="00836C71" w:rsidRPr="00836C71" w:rsidRDefault="00836C71" w:rsidP="00836C71">
            <w:pPr>
              <w:jc w:val="center"/>
              <w:rPr>
                <w:b/>
                <w:bCs/>
                <w:color w:val="000000"/>
              </w:rPr>
            </w:pPr>
            <w:r w:rsidRPr="00836C71">
              <w:rPr>
                <w:b/>
                <w:bCs/>
                <w:color w:val="000000"/>
              </w:rPr>
              <w:t>100,0</w:t>
            </w:r>
          </w:p>
        </w:tc>
        <w:tc>
          <w:tcPr>
            <w:tcW w:w="1279" w:type="dxa"/>
            <w:shd w:val="clear" w:color="auto" w:fill="auto"/>
            <w:vAlign w:val="center"/>
          </w:tcPr>
          <w:p w:rsidR="00836C71" w:rsidRPr="00836C71" w:rsidRDefault="00836C71" w:rsidP="00836C71">
            <w:pPr>
              <w:jc w:val="center"/>
              <w:rPr>
                <w:b/>
                <w:bCs/>
                <w:color w:val="000000"/>
              </w:rPr>
            </w:pPr>
            <w:r w:rsidRPr="00836C71">
              <w:rPr>
                <w:b/>
                <w:bCs/>
                <w:color w:val="000000"/>
              </w:rPr>
              <w:t>44544,4</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100,0</w:t>
            </w:r>
          </w:p>
        </w:tc>
        <w:tc>
          <w:tcPr>
            <w:tcW w:w="1139" w:type="dxa"/>
            <w:shd w:val="clear" w:color="auto" w:fill="auto"/>
            <w:vAlign w:val="center"/>
          </w:tcPr>
          <w:p w:rsidR="00836C71" w:rsidRPr="00836C71" w:rsidRDefault="00836C71" w:rsidP="00836C71">
            <w:pPr>
              <w:jc w:val="center"/>
              <w:rPr>
                <w:b/>
                <w:bCs/>
                <w:color w:val="000000"/>
              </w:rPr>
            </w:pPr>
            <w:r w:rsidRPr="00836C71">
              <w:rPr>
                <w:b/>
                <w:bCs/>
                <w:color w:val="000000"/>
              </w:rPr>
              <w:t>31705,8</w:t>
            </w:r>
          </w:p>
        </w:tc>
        <w:tc>
          <w:tcPr>
            <w:tcW w:w="703" w:type="dxa"/>
            <w:shd w:val="clear" w:color="auto" w:fill="auto"/>
            <w:vAlign w:val="center"/>
          </w:tcPr>
          <w:p w:rsidR="00836C71" w:rsidRPr="00836C71" w:rsidRDefault="00836C71" w:rsidP="00836C71">
            <w:pPr>
              <w:jc w:val="center"/>
              <w:rPr>
                <w:b/>
                <w:bCs/>
                <w:color w:val="000000"/>
              </w:rPr>
            </w:pPr>
            <w:r w:rsidRPr="00836C71">
              <w:rPr>
                <w:b/>
                <w:bCs/>
                <w:color w:val="000000"/>
              </w:rPr>
              <w:t>100,0</w:t>
            </w:r>
          </w:p>
        </w:tc>
        <w:tc>
          <w:tcPr>
            <w:tcW w:w="850" w:type="dxa"/>
            <w:shd w:val="clear" w:color="auto" w:fill="auto"/>
            <w:vAlign w:val="center"/>
          </w:tcPr>
          <w:p w:rsidR="00836C71" w:rsidRPr="00836C71" w:rsidRDefault="00836C71" w:rsidP="00836C71">
            <w:pPr>
              <w:jc w:val="center"/>
              <w:rPr>
                <w:b/>
                <w:bCs/>
                <w:color w:val="000000"/>
              </w:rPr>
            </w:pPr>
            <w:r w:rsidRPr="00836C71">
              <w:rPr>
                <w:b/>
                <w:bCs/>
                <w:color w:val="000000"/>
              </w:rPr>
              <w:t>71,2</w:t>
            </w:r>
          </w:p>
        </w:tc>
      </w:tr>
    </w:tbl>
    <w:p w:rsidR="008072AD" w:rsidRPr="00836C71" w:rsidRDefault="008072AD" w:rsidP="00847CA1">
      <w:pPr>
        <w:spacing w:line="252" w:lineRule="auto"/>
        <w:ind w:right="-166" w:firstLine="709"/>
        <w:jc w:val="both"/>
        <w:rPr>
          <w:sz w:val="24"/>
          <w:szCs w:val="24"/>
        </w:rPr>
      </w:pPr>
      <w:r w:rsidRPr="00836C71">
        <w:rPr>
          <w:sz w:val="24"/>
          <w:szCs w:val="24"/>
        </w:rPr>
        <w:t xml:space="preserve">В расходной части бюджета поселения наибольший удельный вес занимают расходы на </w:t>
      </w:r>
      <w:r w:rsidR="00836C71" w:rsidRPr="00836C71">
        <w:rPr>
          <w:sz w:val="24"/>
          <w:szCs w:val="24"/>
        </w:rPr>
        <w:t xml:space="preserve">жилищно-коммунальное хозяйство </w:t>
      </w:r>
      <w:r w:rsidR="00873A63" w:rsidRPr="00836C71">
        <w:rPr>
          <w:sz w:val="24"/>
          <w:szCs w:val="24"/>
        </w:rPr>
        <w:t xml:space="preserve">в сумме </w:t>
      </w:r>
      <w:r w:rsidR="00836C71" w:rsidRPr="00836C71">
        <w:rPr>
          <w:bCs/>
          <w:color w:val="000000"/>
          <w:sz w:val="24"/>
          <w:szCs w:val="24"/>
        </w:rPr>
        <w:t>10124,1</w:t>
      </w:r>
      <w:r w:rsidR="00836C71" w:rsidRPr="00836C71">
        <w:rPr>
          <w:sz w:val="24"/>
          <w:szCs w:val="24"/>
        </w:rPr>
        <w:t xml:space="preserve"> </w:t>
      </w:r>
      <w:r w:rsidR="00873A63" w:rsidRPr="00836C71">
        <w:rPr>
          <w:sz w:val="24"/>
          <w:szCs w:val="24"/>
        </w:rPr>
        <w:t>(</w:t>
      </w:r>
      <w:r w:rsidR="00836C71" w:rsidRPr="00836C71">
        <w:rPr>
          <w:sz w:val="24"/>
          <w:szCs w:val="24"/>
        </w:rPr>
        <w:t>31,9</w:t>
      </w:r>
      <w:r w:rsidR="00873A63" w:rsidRPr="00836C71">
        <w:rPr>
          <w:sz w:val="24"/>
          <w:szCs w:val="24"/>
        </w:rPr>
        <w:t>%),</w:t>
      </w:r>
      <w:r w:rsidR="00446039" w:rsidRPr="00836C71">
        <w:rPr>
          <w:sz w:val="24"/>
          <w:szCs w:val="24"/>
        </w:rPr>
        <w:t xml:space="preserve"> на общегосударственные вопросы в </w:t>
      </w:r>
      <w:r w:rsidR="00446039" w:rsidRPr="00836C71">
        <w:rPr>
          <w:sz w:val="24"/>
          <w:szCs w:val="24"/>
        </w:rPr>
        <w:lastRenderedPageBreak/>
        <w:t xml:space="preserve">сумме </w:t>
      </w:r>
      <w:r w:rsidR="00836C71" w:rsidRPr="00836C71">
        <w:rPr>
          <w:bCs/>
          <w:color w:val="000000"/>
          <w:sz w:val="24"/>
          <w:szCs w:val="24"/>
        </w:rPr>
        <w:t xml:space="preserve">9296,6 </w:t>
      </w:r>
      <w:r w:rsidR="00446039" w:rsidRPr="00836C71">
        <w:rPr>
          <w:sz w:val="24"/>
          <w:szCs w:val="24"/>
        </w:rPr>
        <w:t>тыс. рублей (</w:t>
      </w:r>
      <w:r w:rsidR="00836C71" w:rsidRPr="00836C71">
        <w:rPr>
          <w:sz w:val="24"/>
          <w:szCs w:val="24"/>
        </w:rPr>
        <w:t>29,3</w:t>
      </w:r>
      <w:r w:rsidR="00446039" w:rsidRPr="00836C71">
        <w:rPr>
          <w:sz w:val="24"/>
          <w:szCs w:val="24"/>
        </w:rPr>
        <w:t xml:space="preserve">%), </w:t>
      </w:r>
      <w:r w:rsidRPr="00836C71">
        <w:rPr>
          <w:sz w:val="24"/>
          <w:szCs w:val="24"/>
        </w:rPr>
        <w:t>расходы на нацио</w:t>
      </w:r>
      <w:r w:rsidR="00873A63" w:rsidRPr="00836C71">
        <w:rPr>
          <w:sz w:val="24"/>
          <w:szCs w:val="24"/>
        </w:rPr>
        <w:t xml:space="preserve">нальную экономику в сумме </w:t>
      </w:r>
      <w:r w:rsidR="00836C71" w:rsidRPr="00836C71">
        <w:rPr>
          <w:bCs/>
          <w:color w:val="000000"/>
          <w:sz w:val="24"/>
          <w:szCs w:val="24"/>
        </w:rPr>
        <w:t xml:space="preserve">4491,9 </w:t>
      </w:r>
      <w:r w:rsidR="00873A63" w:rsidRPr="00836C71">
        <w:rPr>
          <w:sz w:val="24"/>
          <w:szCs w:val="24"/>
        </w:rPr>
        <w:t>тыс. рублей (</w:t>
      </w:r>
      <w:r w:rsidR="00836C71" w:rsidRPr="00836C71">
        <w:rPr>
          <w:sz w:val="24"/>
          <w:szCs w:val="24"/>
        </w:rPr>
        <w:t>14,2</w:t>
      </w:r>
      <w:r w:rsidR="00DF70C8" w:rsidRPr="00836C71">
        <w:rPr>
          <w:sz w:val="24"/>
          <w:szCs w:val="24"/>
        </w:rPr>
        <w:t>%</w:t>
      </w:r>
      <w:r w:rsidRPr="00836C71">
        <w:rPr>
          <w:sz w:val="24"/>
          <w:szCs w:val="24"/>
        </w:rPr>
        <w:t xml:space="preserve">). </w:t>
      </w:r>
    </w:p>
    <w:p w:rsidR="007B0A1A" w:rsidRPr="007B0A1A" w:rsidRDefault="008072AD" w:rsidP="0041526C">
      <w:pPr>
        <w:spacing w:line="252" w:lineRule="auto"/>
        <w:ind w:right="-166" w:firstLine="709"/>
        <w:jc w:val="both"/>
        <w:rPr>
          <w:sz w:val="24"/>
          <w:szCs w:val="24"/>
        </w:rPr>
      </w:pPr>
      <w:r w:rsidRPr="00836C71">
        <w:rPr>
          <w:sz w:val="24"/>
          <w:szCs w:val="24"/>
        </w:rPr>
        <w:t>Ответственным исполнителем не реализованы бюджетные полномочия, определенные</w:t>
      </w:r>
      <w:r w:rsidRPr="00836C71">
        <w:rPr>
          <w:rFonts w:eastAsia="Calibri"/>
          <w:sz w:val="24"/>
          <w:szCs w:val="24"/>
          <w:lang w:eastAsia="en-US"/>
        </w:rPr>
        <w:t xml:space="preserve"> пунктом 3 </w:t>
      </w:r>
      <w:r w:rsidRPr="00836C71">
        <w:rPr>
          <w:sz w:val="24"/>
          <w:szCs w:val="24"/>
        </w:rPr>
        <w:t>статьи 162 Бюджетного кодекса Российской Федерации по обеспечению результативности использования предусмотренных ему бюджет</w:t>
      </w:r>
      <w:r w:rsidR="00446039" w:rsidRPr="00836C71">
        <w:rPr>
          <w:sz w:val="24"/>
          <w:szCs w:val="24"/>
        </w:rPr>
        <w:t xml:space="preserve">ных ассигнований на сумму </w:t>
      </w:r>
      <w:r w:rsidR="00836C71" w:rsidRPr="00836C71">
        <w:rPr>
          <w:sz w:val="24"/>
          <w:szCs w:val="24"/>
        </w:rPr>
        <w:t>12838,6</w:t>
      </w:r>
      <w:r w:rsidR="00446039" w:rsidRPr="00836C71">
        <w:rPr>
          <w:sz w:val="24"/>
          <w:szCs w:val="24"/>
        </w:rPr>
        <w:t xml:space="preserve"> тыс. рублей (</w:t>
      </w:r>
      <w:r w:rsidR="00836C71" w:rsidRPr="00836C71">
        <w:rPr>
          <w:sz w:val="24"/>
          <w:szCs w:val="24"/>
        </w:rPr>
        <w:t>28,8</w:t>
      </w:r>
      <w:r w:rsidRPr="00836C71">
        <w:rPr>
          <w:sz w:val="24"/>
          <w:szCs w:val="24"/>
        </w:rPr>
        <w:t>%).</w:t>
      </w:r>
      <w:r w:rsidR="007B0A1A" w:rsidRPr="007B0A1A">
        <w:rPr>
          <w:sz w:val="24"/>
          <w:szCs w:val="24"/>
        </w:rPr>
        <w:t xml:space="preserve">Исполнение  бюджета по расходам в соответствии с данными отчета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на 01.01.23г  составило </w:t>
      </w:r>
      <w:r w:rsidR="0041526C">
        <w:rPr>
          <w:sz w:val="24"/>
          <w:szCs w:val="24"/>
        </w:rPr>
        <w:t>71,2</w:t>
      </w:r>
      <w:r w:rsidR="007B0A1A" w:rsidRPr="007B0A1A">
        <w:rPr>
          <w:sz w:val="24"/>
          <w:szCs w:val="24"/>
        </w:rPr>
        <w:t xml:space="preserve">%, процент исполнения бюджета по расходам ниже минимального порога в 95%, следовательно считается не исполненным. </w:t>
      </w:r>
      <w:r w:rsidR="00402BD5">
        <w:rPr>
          <w:sz w:val="24"/>
          <w:szCs w:val="24"/>
        </w:rPr>
        <w:t>Основные п</w:t>
      </w:r>
      <w:r w:rsidR="007B0A1A" w:rsidRPr="007B0A1A">
        <w:rPr>
          <w:sz w:val="24"/>
          <w:szCs w:val="24"/>
        </w:rPr>
        <w:t xml:space="preserve">ричины </w:t>
      </w:r>
      <w:r w:rsidR="00402BD5">
        <w:rPr>
          <w:sz w:val="24"/>
          <w:szCs w:val="24"/>
        </w:rPr>
        <w:t xml:space="preserve">не полного освоения </w:t>
      </w:r>
      <w:r w:rsidR="007B0A1A" w:rsidRPr="007B0A1A">
        <w:rPr>
          <w:sz w:val="24"/>
          <w:szCs w:val="24"/>
        </w:rPr>
        <w:t xml:space="preserve">детально отражены в </w:t>
      </w:r>
      <w:r w:rsidR="00402BD5">
        <w:rPr>
          <w:sz w:val="24"/>
          <w:szCs w:val="24"/>
        </w:rPr>
        <w:t>форме 0503164 на  01.01.2023г</w:t>
      </w:r>
      <w:r w:rsidR="007B0A1A" w:rsidRPr="007B0A1A">
        <w:rPr>
          <w:sz w:val="24"/>
          <w:szCs w:val="24"/>
        </w:rPr>
        <w:t xml:space="preserve"> к годовому отчету.</w:t>
      </w:r>
    </w:p>
    <w:p w:rsidR="007B0A1A" w:rsidRPr="00836C71" w:rsidRDefault="007B0A1A" w:rsidP="00847CA1">
      <w:pPr>
        <w:spacing w:line="252" w:lineRule="auto"/>
        <w:ind w:right="-166" w:firstLine="709"/>
        <w:jc w:val="both"/>
        <w:rPr>
          <w:sz w:val="24"/>
          <w:szCs w:val="24"/>
        </w:rPr>
      </w:pPr>
    </w:p>
    <w:p w:rsidR="008072AD" w:rsidRPr="00D648C8" w:rsidRDefault="00D648C8" w:rsidP="00D648C8">
      <w:pPr>
        <w:ind w:left="-709" w:right="-1"/>
        <w:jc w:val="center"/>
        <w:outlineLvl w:val="0"/>
        <w:rPr>
          <w:b/>
          <w:sz w:val="24"/>
          <w:szCs w:val="28"/>
        </w:rPr>
      </w:pPr>
      <w:r>
        <w:rPr>
          <w:b/>
          <w:sz w:val="24"/>
          <w:szCs w:val="28"/>
        </w:rPr>
        <w:t>8</w:t>
      </w:r>
      <w:r w:rsidR="008072AD">
        <w:rPr>
          <w:b/>
          <w:sz w:val="24"/>
          <w:szCs w:val="28"/>
        </w:rPr>
        <w:t>. Резервный фонд.</w:t>
      </w:r>
    </w:p>
    <w:p w:rsidR="008072AD" w:rsidRDefault="008072AD" w:rsidP="00AB0FC2">
      <w:pPr>
        <w:ind w:right="-1" w:firstLine="709"/>
        <w:jc w:val="both"/>
        <w:rPr>
          <w:sz w:val="24"/>
          <w:szCs w:val="24"/>
        </w:rPr>
      </w:pPr>
      <w:r>
        <w:rPr>
          <w:sz w:val="24"/>
          <w:szCs w:val="24"/>
        </w:rPr>
        <w:t xml:space="preserve">Постановлением </w:t>
      </w:r>
      <w:r w:rsidR="00BA1F93">
        <w:rPr>
          <w:sz w:val="24"/>
          <w:szCs w:val="24"/>
        </w:rPr>
        <w:t xml:space="preserve">Администрации </w:t>
      </w:r>
      <w:r>
        <w:rPr>
          <w:sz w:val="24"/>
          <w:szCs w:val="24"/>
        </w:rPr>
        <w:t>Главы поселения от 18.03.2013</w:t>
      </w:r>
      <w:r w:rsidR="00537E47">
        <w:rPr>
          <w:sz w:val="24"/>
          <w:szCs w:val="24"/>
        </w:rPr>
        <w:t>г</w:t>
      </w:r>
      <w:r>
        <w:rPr>
          <w:sz w:val="24"/>
          <w:szCs w:val="24"/>
        </w:rPr>
        <w:t xml:space="preserve"> № 60 утверждено положение «О порядке расходования средств резервного фонда Администрации Мирненского сельского поселения по предупреждению и ликвидации чрезвычайных ситуаций и последствий стихийных бедствий».</w:t>
      </w:r>
    </w:p>
    <w:p w:rsidR="008072AD" w:rsidRDefault="008072AD" w:rsidP="00AB0FC2">
      <w:pPr>
        <w:ind w:right="-1" w:firstLine="709"/>
        <w:jc w:val="both"/>
        <w:rPr>
          <w:bCs/>
          <w:sz w:val="24"/>
          <w:szCs w:val="24"/>
        </w:rPr>
      </w:pPr>
      <w:r>
        <w:rPr>
          <w:bCs/>
          <w:sz w:val="24"/>
          <w:szCs w:val="24"/>
        </w:rPr>
        <w:t xml:space="preserve">Расходы резервного фонда </w:t>
      </w:r>
      <w:r>
        <w:rPr>
          <w:sz w:val="24"/>
          <w:szCs w:val="24"/>
        </w:rPr>
        <w:t>Мирненского</w:t>
      </w:r>
      <w:r w:rsidR="00D648C8">
        <w:rPr>
          <w:bCs/>
          <w:sz w:val="24"/>
          <w:szCs w:val="24"/>
        </w:rPr>
        <w:t xml:space="preserve"> сельского поселения в 20</w:t>
      </w:r>
      <w:r w:rsidR="00BA1F93">
        <w:rPr>
          <w:bCs/>
          <w:sz w:val="24"/>
          <w:szCs w:val="24"/>
        </w:rPr>
        <w:t>2</w:t>
      </w:r>
      <w:r w:rsidR="006C6DC8">
        <w:rPr>
          <w:bCs/>
          <w:sz w:val="24"/>
          <w:szCs w:val="24"/>
        </w:rPr>
        <w:t xml:space="preserve">2 году </w:t>
      </w:r>
      <w:r w:rsidR="00D144FD">
        <w:rPr>
          <w:bCs/>
          <w:sz w:val="24"/>
          <w:szCs w:val="24"/>
        </w:rPr>
        <w:t>представлены в таблице 6</w:t>
      </w:r>
      <w:r>
        <w:rPr>
          <w:bCs/>
          <w:sz w:val="24"/>
          <w:szCs w:val="24"/>
        </w:rPr>
        <w:t xml:space="preserve">. </w:t>
      </w:r>
    </w:p>
    <w:p w:rsidR="008072AD" w:rsidRDefault="00D144FD" w:rsidP="008072AD">
      <w:pPr>
        <w:ind w:left="-709" w:right="-1" w:firstLine="567"/>
        <w:jc w:val="both"/>
        <w:rPr>
          <w:b/>
          <w:bCs/>
          <w:sz w:val="24"/>
          <w:szCs w:val="24"/>
        </w:rPr>
      </w:pPr>
      <w:r>
        <w:rPr>
          <w:bCs/>
          <w:sz w:val="24"/>
          <w:szCs w:val="24"/>
        </w:rPr>
        <w:t>Таблица 6</w:t>
      </w:r>
      <w:r w:rsidR="008072AD">
        <w:rPr>
          <w:bCs/>
          <w:sz w:val="24"/>
          <w:szCs w:val="24"/>
        </w:rPr>
        <w:t xml:space="preserve">                                                                                                                      </w:t>
      </w:r>
      <w:r w:rsidR="008072AD">
        <w:rPr>
          <w:sz w:val="24"/>
          <w:szCs w:val="24"/>
        </w:rPr>
        <w:t>тыс. руб.</w:t>
      </w:r>
      <w:r w:rsidR="008072AD">
        <w:rPr>
          <w:b/>
          <w:bCs/>
          <w:sz w:val="24"/>
          <w:szCs w:val="24"/>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1842"/>
        <w:gridCol w:w="1276"/>
        <w:gridCol w:w="1276"/>
        <w:gridCol w:w="1134"/>
      </w:tblGrid>
      <w:tr w:rsidR="006C6DC8" w:rsidTr="00FD3CAC">
        <w:tc>
          <w:tcPr>
            <w:tcW w:w="2694" w:type="dxa"/>
            <w:tcBorders>
              <w:top w:val="single" w:sz="4" w:space="0" w:color="auto"/>
              <w:left w:val="single" w:sz="4" w:space="0" w:color="auto"/>
              <w:bottom w:val="single" w:sz="4" w:space="0" w:color="auto"/>
              <w:right w:val="single" w:sz="4" w:space="0" w:color="auto"/>
            </w:tcBorders>
            <w:vAlign w:val="center"/>
            <w:hideMark/>
          </w:tcPr>
          <w:p w:rsidR="006C6DC8" w:rsidRDefault="006C6DC8" w:rsidP="006C6DC8">
            <w:pPr>
              <w:pStyle w:val="a6"/>
              <w:spacing w:line="276" w:lineRule="auto"/>
              <w:jc w:val="center"/>
              <w:rPr>
                <w:sz w:val="20"/>
                <w:szCs w:val="20"/>
                <w:lang w:eastAsia="en-US"/>
              </w:rPr>
            </w:pPr>
            <w:r>
              <w:rPr>
                <w:sz w:val="20"/>
                <w:szCs w:val="20"/>
                <w:lang w:eastAsia="en-US"/>
              </w:rPr>
              <w:t>Показатели</w:t>
            </w:r>
          </w:p>
        </w:tc>
        <w:tc>
          <w:tcPr>
            <w:tcW w:w="1843" w:type="dxa"/>
            <w:hideMark/>
          </w:tcPr>
          <w:p w:rsidR="006C6DC8" w:rsidRPr="00836C71" w:rsidRDefault="006C6DC8" w:rsidP="006C6DC8">
            <w:pPr>
              <w:spacing w:line="276" w:lineRule="auto"/>
              <w:ind w:left="34" w:right="-97" w:hanging="34"/>
              <w:jc w:val="center"/>
              <w:rPr>
                <w:lang w:eastAsia="en-US"/>
              </w:rPr>
            </w:pPr>
            <w:r w:rsidRPr="00836C71">
              <w:rPr>
                <w:lang w:eastAsia="en-US"/>
              </w:rPr>
              <w:t>Утверждено на 2022 год (решение Совета № 25 от 23.12.2021г)</w:t>
            </w:r>
          </w:p>
        </w:tc>
        <w:tc>
          <w:tcPr>
            <w:tcW w:w="1842" w:type="dxa"/>
            <w:hideMark/>
          </w:tcPr>
          <w:p w:rsidR="006C6DC8" w:rsidRPr="00836C71" w:rsidRDefault="006C6DC8" w:rsidP="006C6DC8">
            <w:pPr>
              <w:spacing w:line="276" w:lineRule="auto"/>
              <w:ind w:left="34" w:right="-97" w:hanging="34"/>
              <w:jc w:val="center"/>
              <w:rPr>
                <w:lang w:eastAsia="en-US"/>
              </w:rPr>
            </w:pPr>
            <w:r w:rsidRPr="00836C71">
              <w:rPr>
                <w:lang w:eastAsia="en-US"/>
              </w:rPr>
              <w:t>Утверждено на 2022 год (решение Совета № 12 от 15.11.2022г)</w:t>
            </w:r>
          </w:p>
        </w:tc>
        <w:tc>
          <w:tcPr>
            <w:tcW w:w="1276" w:type="dxa"/>
            <w:hideMark/>
          </w:tcPr>
          <w:p w:rsidR="006C6DC8" w:rsidRPr="00836C71" w:rsidRDefault="006C6DC8" w:rsidP="006C6DC8">
            <w:pPr>
              <w:spacing w:line="276" w:lineRule="auto"/>
              <w:ind w:left="34" w:right="-97" w:hanging="34"/>
              <w:jc w:val="center"/>
              <w:rPr>
                <w:lang w:eastAsia="en-US"/>
              </w:rPr>
            </w:pPr>
            <w:r w:rsidRPr="00836C71">
              <w:rPr>
                <w:lang w:eastAsia="en-US"/>
              </w:rPr>
              <w:t>Фактически исполнено за 2022год</w:t>
            </w:r>
          </w:p>
        </w:tc>
        <w:tc>
          <w:tcPr>
            <w:tcW w:w="1276" w:type="dxa"/>
            <w:tcBorders>
              <w:top w:val="single" w:sz="4" w:space="0" w:color="auto"/>
              <w:left w:val="single" w:sz="4" w:space="0" w:color="auto"/>
              <w:bottom w:val="single" w:sz="4" w:space="0" w:color="auto"/>
              <w:right w:val="single" w:sz="4" w:space="0" w:color="auto"/>
            </w:tcBorders>
            <w:hideMark/>
          </w:tcPr>
          <w:p w:rsidR="006C6DC8" w:rsidRDefault="006C6DC8" w:rsidP="006C6DC8">
            <w:pPr>
              <w:pStyle w:val="a6"/>
              <w:spacing w:line="276" w:lineRule="auto"/>
              <w:jc w:val="center"/>
              <w:rPr>
                <w:sz w:val="20"/>
                <w:szCs w:val="20"/>
                <w:lang w:eastAsia="en-US"/>
              </w:rPr>
            </w:pPr>
            <w:r>
              <w:rPr>
                <w:sz w:val="20"/>
                <w:szCs w:val="20"/>
                <w:lang w:eastAsia="en-US"/>
              </w:rPr>
              <w:t>Отклонения</w:t>
            </w:r>
          </w:p>
          <w:p w:rsidR="006C6DC8" w:rsidRDefault="006C6DC8" w:rsidP="006C6DC8">
            <w:pPr>
              <w:pStyle w:val="a6"/>
              <w:spacing w:line="276" w:lineRule="auto"/>
              <w:jc w:val="center"/>
              <w:rPr>
                <w:sz w:val="20"/>
                <w:szCs w:val="20"/>
                <w:lang w:eastAsia="en-US"/>
              </w:rPr>
            </w:pPr>
            <w:r>
              <w:rPr>
                <w:sz w:val="20"/>
                <w:szCs w:val="20"/>
                <w:lang w:eastAsia="en-US"/>
              </w:rPr>
              <w:t>от исполнения плана</w:t>
            </w:r>
          </w:p>
        </w:tc>
        <w:tc>
          <w:tcPr>
            <w:tcW w:w="1134" w:type="dxa"/>
            <w:tcBorders>
              <w:top w:val="single" w:sz="4" w:space="0" w:color="auto"/>
              <w:left w:val="single" w:sz="4" w:space="0" w:color="auto"/>
              <w:bottom w:val="single" w:sz="4" w:space="0" w:color="auto"/>
              <w:right w:val="single" w:sz="4" w:space="0" w:color="auto"/>
            </w:tcBorders>
            <w:hideMark/>
          </w:tcPr>
          <w:p w:rsidR="006C6DC8" w:rsidRDefault="006C6DC8" w:rsidP="006C6DC8">
            <w:pPr>
              <w:pStyle w:val="a6"/>
              <w:spacing w:line="276" w:lineRule="auto"/>
              <w:jc w:val="center"/>
              <w:rPr>
                <w:sz w:val="20"/>
                <w:szCs w:val="20"/>
                <w:lang w:eastAsia="en-US"/>
              </w:rPr>
            </w:pPr>
            <w:r>
              <w:rPr>
                <w:sz w:val="20"/>
                <w:szCs w:val="20"/>
                <w:lang w:eastAsia="en-US"/>
              </w:rPr>
              <w:t>% исполнения к плану</w:t>
            </w:r>
          </w:p>
        </w:tc>
      </w:tr>
      <w:tr w:rsidR="008072AD" w:rsidTr="00FD3CAC">
        <w:tc>
          <w:tcPr>
            <w:tcW w:w="2694" w:type="dxa"/>
            <w:tcBorders>
              <w:top w:val="single" w:sz="4" w:space="0" w:color="auto"/>
              <w:left w:val="single" w:sz="4" w:space="0" w:color="auto"/>
              <w:bottom w:val="single" w:sz="4" w:space="0" w:color="auto"/>
              <w:right w:val="single" w:sz="4" w:space="0" w:color="auto"/>
            </w:tcBorders>
            <w:hideMark/>
          </w:tcPr>
          <w:p w:rsidR="008072AD" w:rsidRDefault="008072AD">
            <w:pPr>
              <w:spacing w:line="276" w:lineRule="auto"/>
              <w:ind w:right="-1"/>
              <w:rPr>
                <w:bCs/>
                <w:sz w:val="22"/>
                <w:szCs w:val="22"/>
                <w:lang w:eastAsia="en-US"/>
              </w:rPr>
            </w:pPr>
            <w:r>
              <w:rPr>
                <w:bCs/>
                <w:sz w:val="22"/>
                <w:szCs w:val="22"/>
                <w:lang w:eastAsia="en-US"/>
              </w:rPr>
              <w:t>Общий объем расходов</w:t>
            </w:r>
          </w:p>
        </w:tc>
        <w:tc>
          <w:tcPr>
            <w:tcW w:w="1843" w:type="dxa"/>
            <w:tcBorders>
              <w:top w:val="single" w:sz="4" w:space="0" w:color="auto"/>
              <w:left w:val="single" w:sz="4" w:space="0" w:color="auto"/>
              <w:bottom w:val="single" w:sz="4" w:space="0" w:color="auto"/>
              <w:right w:val="single" w:sz="4" w:space="0" w:color="auto"/>
            </w:tcBorders>
          </w:tcPr>
          <w:p w:rsidR="008072AD" w:rsidRPr="00C575B4" w:rsidRDefault="006C6DC8">
            <w:pPr>
              <w:spacing w:line="276" w:lineRule="auto"/>
              <w:ind w:right="-1"/>
              <w:jc w:val="center"/>
              <w:rPr>
                <w:bCs/>
                <w:lang w:eastAsia="en-US"/>
              </w:rPr>
            </w:pPr>
            <w:r w:rsidRPr="00C575B4">
              <w:rPr>
                <w:bCs/>
                <w:color w:val="000000"/>
              </w:rPr>
              <w:t>24569,2</w:t>
            </w:r>
          </w:p>
        </w:tc>
        <w:tc>
          <w:tcPr>
            <w:tcW w:w="1842" w:type="dxa"/>
            <w:tcBorders>
              <w:top w:val="single" w:sz="4" w:space="0" w:color="auto"/>
              <w:left w:val="single" w:sz="4" w:space="0" w:color="auto"/>
              <w:bottom w:val="single" w:sz="4" w:space="0" w:color="auto"/>
              <w:right w:val="single" w:sz="4" w:space="0" w:color="auto"/>
            </w:tcBorders>
          </w:tcPr>
          <w:p w:rsidR="008072AD" w:rsidRPr="00C575B4" w:rsidRDefault="006C6DC8">
            <w:pPr>
              <w:spacing w:line="276" w:lineRule="auto"/>
              <w:ind w:right="-1"/>
              <w:jc w:val="center"/>
              <w:rPr>
                <w:bCs/>
                <w:lang w:eastAsia="en-US"/>
              </w:rPr>
            </w:pPr>
            <w:r w:rsidRPr="00C575B4">
              <w:rPr>
                <w:bCs/>
                <w:color w:val="000000"/>
              </w:rPr>
              <w:t>44544,4</w:t>
            </w:r>
          </w:p>
        </w:tc>
        <w:tc>
          <w:tcPr>
            <w:tcW w:w="1276" w:type="dxa"/>
            <w:tcBorders>
              <w:top w:val="single" w:sz="4" w:space="0" w:color="auto"/>
              <w:left w:val="single" w:sz="4" w:space="0" w:color="auto"/>
              <w:bottom w:val="single" w:sz="4" w:space="0" w:color="auto"/>
              <w:right w:val="single" w:sz="4" w:space="0" w:color="auto"/>
            </w:tcBorders>
          </w:tcPr>
          <w:p w:rsidR="008072AD" w:rsidRPr="00C575B4" w:rsidRDefault="006C6DC8">
            <w:pPr>
              <w:spacing w:line="276" w:lineRule="auto"/>
              <w:ind w:right="-1"/>
              <w:jc w:val="center"/>
              <w:rPr>
                <w:bCs/>
                <w:lang w:eastAsia="en-US"/>
              </w:rPr>
            </w:pPr>
            <w:r w:rsidRPr="00C575B4">
              <w:rPr>
                <w:bCs/>
                <w:color w:val="000000"/>
              </w:rPr>
              <w:t>31705,8</w:t>
            </w:r>
          </w:p>
        </w:tc>
        <w:tc>
          <w:tcPr>
            <w:tcW w:w="1276" w:type="dxa"/>
            <w:tcBorders>
              <w:top w:val="single" w:sz="4" w:space="0" w:color="auto"/>
              <w:left w:val="single" w:sz="4" w:space="0" w:color="auto"/>
              <w:bottom w:val="single" w:sz="4" w:space="0" w:color="auto"/>
              <w:right w:val="single" w:sz="4" w:space="0" w:color="auto"/>
            </w:tcBorders>
          </w:tcPr>
          <w:p w:rsidR="008072AD" w:rsidRPr="00C575B4" w:rsidRDefault="006C6DC8">
            <w:pPr>
              <w:spacing w:line="276" w:lineRule="auto"/>
              <w:ind w:right="-1"/>
              <w:jc w:val="center"/>
              <w:rPr>
                <w:bCs/>
                <w:lang w:eastAsia="en-US"/>
              </w:rPr>
            </w:pPr>
            <w:r w:rsidRPr="00C575B4">
              <w:t>-12838,6</w:t>
            </w:r>
          </w:p>
        </w:tc>
        <w:tc>
          <w:tcPr>
            <w:tcW w:w="1134" w:type="dxa"/>
            <w:tcBorders>
              <w:top w:val="single" w:sz="4" w:space="0" w:color="auto"/>
              <w:left w:val="single" w:sz="4" w:space="0" w:color="auto"/>
              <w:bottom w:val="single" w:sz="4" w:space="0" w:color="auto"/>
              <w:right w:val="single" w:sz="4" w:space="0" w:color="auto"/>
            </w:tcBorders>
          </w:tcPr>
          <w:p w:rsidR="008072AD" w:rsidRPr="00C575B4" w:rsidRDefault="006C6DC8">
            <w:pPr>
              <w:spacing w:line="276" w:lineRule="auto"/>
              <w:ind w:right="-1"/>
              <w:jc w:val="center"/>
              <w:rPr>
                <w:bCs/>
                <w:lang w:eastAsia="en-US"/>
              </w:rPr>
            </w:pPr>
            <w:r w:rsidRPr="00C575B4">
              <w:rPr>
                <w:bCs/>
                <w:color w:val="000000"/>
              </w:rPr>
              <w:t>71,2</w:t>
            </w:r>
          </w:p>
        </w:tc>
      </w:tr>
      <w:tr w:rsidR="008072AD" w:rsidTr="00FD3CAC">
        <w:tc>
          <w:tcPr>
            <w:tcW w:w="2694" w:type="dxa"/>
            <w:tcBorders>
              <w:top w:val="single" w:sz="4" w:space="0" w:color="auto"/>
              <w:left w:val="single" w:sz="4" w:space="0" w:color="auto"/>
              <w:bottom w:val="single" w:sz="4" w:space="0" w:color="auto"/>
              <w:right w:val="single" w:sz="4" w:space="0" w:color="auto"/>
            </w:tcBorders>
            <w:hideMark/>
          </w:tcPr>
          <w:p w:rsidR="008072AD" w:rsidRDefault="008072AD">
            <w:pPr>
              <w:spacing w:line="276" w:lineRule="auto"/>
              <w:ind w:right="-1"/>
              <w:rPr>
                <w:bCs/>
                <w:sz w:val="22"/>
                <w:szCs w:val="22"/>
                <w:lang w:eastAsia="en-US"/>
              </w:rPr>
            </w:pPr>
            <w:r>
              <w:rPr>
                <w:bCs/>
                <w:sz w:val="22"/>
                <w:szCs w:val="22"/>
                <w:lang w:eastAsia="en-US"/>
              </w:rPr>
              <w:t>Резервный фонд</w:t>
            </w:r>
          </w:p>
        </w:tc>
        <w:tc>
          <w:tcPr>
            <w:tcW w:w="1843" w:type="dxa"/>
            <w:tcBorders>
              <w:top w:val="single" w:sz="4" w:space="0" w:color="auto"/>
              <w:left w:val="single" w:sz="4" w:space="0" w:color="auto"/>
              <w:bottom w:val="single" w:sz="4" w:space="0" w:color="auto"/>
              <w:right w:val="single" w:sz="4" w:space="0" w:color="auto"/>
            </w:tcBorders>
          </w:tcPr>
          <w:p w:rsidR="008072AD" w:rsidRPr="00C575B4" w:rsidRDefault="00623B2B">
            <w:pPr>
              <w:spacing w:line="276" w:lineRule="auto"/>
              <w:ind w:right="-1"/>
              <w:jc w:val="center"/>
              <w:rPr>
                <w:bCs/>
                <w:lang w:eastAsia="en-US"/>
              </w:rPr>
            </w:pPr>
            <w:r w:rsidRPr="00C575B4">
              <w:rPr>
                <w:bCs/>
                <w:lang w:eastAsia="en-US"/>
              </w:rPr>
              <w:t>250,0</w:t>
            </w:r>
          </w:p>
        </w:tc>
        <w:tc>
          <w:tcPr>
            <w:tcW w:w="1842" w:type="dxa"/>
            <w:tcBorders>
              <w:top w:val="single" w:sz="4" w:space="0" w:color="auto"/>
              <w:left w:val="single" w:sz="4" w:space="0" w:color="auto"/>
              <w:bottom w:val="single" w:sz="4" w:space="0" w:color="auto"/>
              <w:right w:val="single" w:sz="4" w:space="0" w:color="auto"/>
            </w:tcBorders>
          </w:tcPr>
          <w:p w:rsidR="008072AD" w:rsidRPr="00C575B4" w:rsidRDefault="00623B2B">
            <w:pPr>
              <w:spacing w:line="276" w:lineRule="auto"/>
              <w:ind w:right="-1"/>
              <w:jc w:val="center"/>
              <w:rPr>
                <w:bCs/>
                <w:lang w:eastAsia="en-US"/>
              </w:rPr>
            </w:pPr>
            <w:r w:rsidRPr="00C575B4">
              <w:rPr>
                <w:bCs/>
                <w:lang w:eastAsia="en-US"/>
              </w:rPr>
              <w:t>4</w:t>
            </w:r>
            <w:r w:rsidR="00010127" w:rsidRPr="00C575B4">
              <w:rPr>
                <w:bCs/>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8072AD" w:rsidRPr="00C575B4" w:rsidRDefault="00623B2B">
            <w:pPr>
              <w:spacing w:line="276" w:lineRule="auto"/>
              <w:ind w:right="-1"/>
              <w:jc w:val="center"/>
              <w:rPr>
                <w:bCs/>
                <w:lang w:eastAsia="en-US"/>
              </w:rPr>
            </w:pPr>
            <w:r w:rsidRPr="00C575B4">
              <w:rPr>
                <w:color w:val="000000"/>
                <w:lang w:eastAsia="en-US"/>
              </w:rPr>
              <w:t>274,1</w:t>
            </w:r>
          </w:p>
        </w:tc>
        <w:tc>
          <w:tcPr>
            <w:tcW w:w="1276" w:type="dxa"/>
            <w:tcBorders>
              <w:top w:val="single" w:sz="4" w:space="0" w:color="auto"/>
              <w:left w:val="single" w:sz="4" w:space="0" w:color="auto"/>
              <w:bottom w:val="single" w:sz="4" w:space="0" w:color="auto"/>
              <w:right w:val="single" w:sz="4" w:space="0" w:color="auto"/>
            </w:tcBorders>
          </w:tcPr>
          <w:p w:rsidR="008072AD" w:rsidRPr="00C575B4" w:rsidRDefault="00C575B4">
            <w:pPr>
              <w:spacing w:line="276" w:lineRule="auto"/>
              <w:ind w:right="-1"/>
              <w:jc w:val="center"/>
              <w:rPr>
                <w:bCs/>
                <w:lang w:eastAsia="en-US"/>
              </w:rPr>
            </w:pPr>
            <w:r w:rsidRPr="00C575B4">
              <w:rPr>
                <w:bCs/>
                <w:lang w:eastAsia="en-US"/>
              </w:rPr>
              <w:t>125,9</w:t>
            </w:r>
          </w:p>
        </w:tc>
        <w:tc>
          <w:tcPr>
            <w:tcW w:w="1134" w:type="dxa"/>
            <w:tcBorders>
              <w:top w:val="single" w:sz="4" w:space="0" w:color="auto"/>
              <w:left w:val="single" w:sz="4" w:space="0" w:color="auto"/>
              <w:bottom w:val="single" w:sz="4" w:space="0" w:color="auto"/>
              <w:right w:val="single" w:sz="4" w:space="0" w:color="auto"/>
            </w:tcBorders>
          </w:tcPr>
          <w:p w:rsidR="008072AD" w:rsidRPr="00C575B4" w:rsidRDefault="00C575B4">
            <w:pPr>
              <w:spacing w:line="276" w:lineRule="auto"/>
              <w:ind w:right="-1"/>
              <w:jc w:val="center"/>
              <w:rPr>
                <w:bCs/>
                <w:lang w:eastAsia="en-US"/>
              </w:rPr>
            </w:pPr>
            <w:r w:rsidRPr="00C575B4">
              <w:rPr>
                <w:bCs/>
                <w:lang w:eastAsia="en-US"/>
              </w:rPr>
              <w:t>68,5</w:t>
            </w:r>
          </w:p>
        </w:tc>
      </w:tr>
      <w:tr w:rsidR="008072AD" w:rsidTr="00FD3CAC">
        <w:tc>
          <w:tcPr>
            <w:tcW w:w="2694" w:type="dxa"/>
            <w:tcBorders>
              <w:top w:val="single" w:sz="4" w:space="0" w:color="auto"/>
              <w:left w:val="single" w:sz="4" w:space="0" w:color="auto"/>
              <w:bottom w:val="single" w:sz="4" w:space="0" w:color="auto"/>
              <w:right w:val="single" w:sz="4" w:space="0" w:color="auto"/>
            </w:tcBorders>
            <w:hideMark/>
          </w:tcPr>
          <w:p w:rsidR="008072AD" w:rsidRDefault="008072AD">
            <w:pPr>
              <w:spacing w:line="276" w:lineRule="auto"/>
              <w:ind w:right="-1"/>
              <w:rPr>
                <w:bCs/>
                <w:sz w:val="22"/>
                <w:szCs w:val="22"/>
                <w:lang w:eastAsia="en-US"/>
              </w:rPr>
            </w:pPr>
            <w:r>
              <w:rPr>
                <w:bCs/>
                <w:sz w:val="22"/>
                <w:szCs w:val="22"/>
                <w:lang w:eastAsia="en-US"/>
              </w:rPr>
              <w:t>Процент от расходной части бюджета поселения</w:t>
            </w:r>
          </w:p>
        </w:tc>
        <w:tc>
          <w:tcPr>
            <w:tcW w:w="1843" w:type="dxa"/>
            <w:tcBorders>
              <w:top w:val="single" w:sz="4" w:space="0" w:color="auto"/>
              <w:left w:val="single" w:sz="4" w:space="0" w:color="auto"/>
              <w:bottom w:val="single" w:sz="4" w:space="0" w:color="auto"/>
              <w:right w:val="single" w:sz="4" w:space="0" w:color="auto"/>
            </w:tcBorders>
          </w:tcPr>
          <w:p w:rsidR="008072AD" w:rsidRPr="00C575B4" w:rsidRDefault="00010127" w:rsidP="00BA1F93">
            <w:pPr>
              <w:spacing w:line="276" w:lineRule="auto"/>
              <w:ind w:right="-1"/>
              <w:jc w:val="center"/>
              <w:rPr>
                <w:bCs/>
                <w:lang w:eastAsia="en-US"/>
              </w:rPr>
            </w:pPr>
            <w:r w:rsidRPr="00C575B4">
              <w:rPr>
                <w:bCs/>
                <w:lang w:eastAsia="en-US"/>
              </w:rPr>
              <w:t>1,0</w:t>
            </w:r>
          </w:p>
        </w:tc>
        <w:tc>
          <w:tcPr>
            <w:tcW w:w="1842" w:type="dxa"/>
            <w:tcBorders>
              <w:top w:val="single" w:sz="4" w:space="0" w:color="auto"/>
              <w:left w:val="single" w:sz="4" w:space="0" w:color="auto"/>
              <w:bottom w:val="single" w:sz="4" w:space="0" w:color="auto"/>
              <w:right w:val="single" w:sz="4" w:space="0" w:color="auto"/>
            </w:tcBorders>
          </w:tcPr>
          <w:p w:rsidR="008072AD" w:rsidRPr="00C575B4" w:rsidRDefault="00010127" w:rsidP="00C575B4">
            <w:pPr>
              <w:spacing w:line="276" w:lineRule="auto"/>
              <w:ind w:right="-1"/>
              <w:jc w:val="center"/>
              <w:rPr>
                <w:bCs/>
                <w:lang w:eastAsia="en-US"/>
              </w:rPr>
            </w:pPr>
            <w:r w:rsidRPr="00C575B4">
              <w:rPr>
                <w:bCs/>
                <w:lang w:eastAsia="en-US"/>
              </w:rPr>
              <w:t>0,</w:t>
            </w:r>
            <w:r w:rsidR="00C575B4" w:rsidRPr="00C575B4">
              <w:rPr>
                <w:bCs/>
                <w:lang w:eastAsia="en-US"/>
              </w:rPr>
              <w:t>9</w:t>
            </w:r>
          </w:p>
        </w:tc>
        <w:tc>
          <w:tcPr>
            <w:tcW w:w="1276" w:type="dxa"/>
            <w:tcBorders>
              <w:top w:val="single" w:sz="4" w:space="0" w:color="auto"/>
              <w:left w:val="single" w:sz="4" w:space="0" w:color="auto"/>
              <w:bottom w:val="single" w:sz="4" w:space="0" w:color="auto"/>
              <w:right w:val="single" w:sz="4" w:space="0" w:color="auto"/>
            </w:tcBorders>
          </w:tcPr>
          <w:p w:rsidR="008072AD" w:rsidRPr="00C575B4" w:rsidRDefault="00B5333E" w:rsidP="00C575B4">
            <w:pPr>
              <w:spacing w:line="276" w:lineRule="auto"/>
              <w:ind w:right="-1"/>
              <w:jc w:val="center"/>
              <w:rPr>
                <w:bCs/>
                <w:lang w:eastAsia="en-US"/>
              </w:rPr>
            </w:pPr>
            <w:r w:rsidRPr="00C575B4">
              <w:rPr>
                <w:bCs/>
                <w:lang w:eastAsia="en-US"/>
              </w:rPr>
              <w:t>0,</w:t>
            </w:r>
            <w:r w:rsidR="00C575B4" w:rsidRPr="00C575B4">
              <w:rPr>
                <w:bCs/>
                <w:lang w:eastAsia="en-US"/>
              </w:rPr>
              <w:t>9</w:t>
            </w:r>
          </w:p>
        </w:tc>
        <w:tc>
          <w:tcPr>
            <w:tcW w:w="1276" w:type="dxa"/>
            <w:tcBorders>
              <w:top w:val="single" w:sz="4" w:space="0" w:color="auto"/>
              <w:left w:val="single" w:sz="4" w:space="0" w:color="auto"/>
              <w:bottom w:val="single" w:sz="4" w:space="0" w:color="auto"/>
              <w:right w:val="single" w:sz="4" w:space="0" w:color="auto"/>
            </w:tcBorders>
          </w:tcPr>
          <w:p w:rsidR="008072AD" w:rsidRPr="00C575B4" w:rsidRDefault="00D144FD">
            <w:pPr>
              <w:spacing w:line="276" w:lineRule="auto"/>
              <w:ind w:right="-1"/>
              <w:jc w:val="center"/>
              <w:rPr>
                <w:bCs/>
                <w:lang w:eastAsia="en-US"/>
              </w:rPr>
            </w:pPr>
            <w:r w:rsidRPr="00C575B4">
              <w:rPr>
                <w:bCs/>
                <w:lang w:eastAsia="en-US"/>
              </w:rPr>
              <w:t>х</w:t>
            </w:r>
          </w:p>
        </w:tc>
        <w:tc>
          <w:tcPr>
            <w:tcW w:w="1134" w:type="dxa"/>
            <w:tcBorders>
              <w:top w:val="single" w:sz="4" w:space="0" w:color="auto"/>
              <w:left w:val="single" w:sz="4" w:space="0" w:color="auto"/>
              <w:bottom w:val="single" w:sz="4" w:space="0" w:color="auto"/>
              <w:right w:val="single" w:sz="4" w:space="0" w:color="auto"/>
            </w:tcBorders>
          </w:tcPr>
          <w:p w:rsidR="008072AD" w:rsidRPr="00C575B4" w:rsidRDefault="00D144FD">
            <w:pPr>
              <w:spacing w:line="276" w:lineRule="auto"/>
              <w:ind w:right="-1"/>
              <w:jc w:val="center"/>
              <w:rPr>
                <w:bCs/>
                <w:lang w:eastAsia="en-US"/>
              </w:rPr>
            </w:pPr>
            <w:r w:rsidRPr="00C575B4">
              <w:rPr>
                <w:bCs/>
                <w:lang w:eastAsia="en-US"/>
              </w:rPr>
              <w:t>х</w:t>
            </w:r>
          </w:p>
        </w:tc>
      </w:tr>
    </w:tbl>
    <w:p w:rsidR="008072AD" w:rsidRDefault="008072AD" w:rsidP="00260155">
      <w:pPr>
        <w:spacing w:line="120" w:lineRule="auto"/>
        <w:jc w:val="both"/>
        <w:rPr>
          <w:b/>
          <w:bCs/>
          <w:sz w:val="24"/>
          <w:szCs w:val="24"/>
        </w:rPr>
      </w:pPr>
    </w:p>
    <w:p w:rsidR="008072AD" w:rsidRDefault="008072AD" w:rsidP="00007764">
      <w:pPr>
        <w:ind w:right="-1" w:firstLine="709"/>
        <w:jc w:val="both"/>
        <w:rPr>
          <w:bCs/>
          <w:sz w:val="24"/>
          <w:szCs w:val="24"/>
        </w:rPr>
      </w:pPr>
      <w:r>
        <w:rPr>
          <w:b/>
          <w:bCs/>
          <w:sz w:val="24"/>
          <w:szCs w:val="24"/>
        </w:rPr>
        <w:t xml:space="preserve">  </w:t>
      </w:r>
      <w:r>
        <w:rPr>
          <w:sz w:val="24"/>
          <w:szCs w:val="24"/>
        </w:rPr>
        <w:t xml:space="preserve">Общий объем запланированных расходов </w:t>
      </w:r>
      <w:r w:rsidR="00D144FD">
        <w:rPr>
          <w:sz w:val="24"/>
          <w:szCs w:val="24"/>
        </w:rPr>
        <w:t xml:space="preserve">резервного фонда составляет </w:t>
      </w:r>
      <w:r w:rsidR="00010127">
        <w:rPr>
          <w:sz w:val="24"/>
          <w:szCs w:val="24"/>
        </w:rPr>
        <w:t>1,0</w:t>
      </w:r>
      <w:r w:rsidR="00C575B4">
        <w:rPr>
          <w:sz w:val="24"/>
          <w:szCs w:val="24"/>
        </w:rPr>
        <w:t xml:space="preserve">% от расходной части </w:t>
      </w:r>
      <w:r>
        <w:rPr>
          <w:sz w:val="24"/>
          <w:szCs w:val="24"/>
        </w:rPr>
        <w:t>бюджета Мирненского сельского поселения, что не превышает ограничений, установленных пункта 3 статьи 81 Бюджетного кодекса РФ. Средст</w:t>
      </w:r>
      <w:r w:rsidR="00D144FD">
        <w:rPr>
          <w:sz w:val="24"/>
          <w:szCs w:val="24"/>
        </w:rPr>
        <w:t xml:space="preserve">ва резервного фонда в сумме </w:t>
      </w:r>
      <w:r w:rsidR="00C575B4">
        <w:rPr>
          <w:color w:val="000000"/>
          <w:sz w:val="24"/>
          <w:szCs w:val="24"/>
          <w:lang w:eastAsia="en-US"/>
        </w:rPr>
        <w:t>274,1</w:t>
      </w:r>
      <w:r w:rsidR="001775B2">
        <w:rPr>
          <w:color w:val="000000"/>
          <w:sz w:val="24"/>
          <w:szCs w:val="24"/>
          <w:lang w:eastAsia="en-US"/>
        </w:rPr>
        <w:t xml:space="preserve"> </w:t>
      </w:r>
      <w:r w:rsidRPr="00010127">
        <w:rPr>
          <w:sz w:val="24"/>
          <w:szCs w:val="24"/>
        </w:rPr>
        <w:t>тыс</w:t>
      </w:r>
      <w:r>
        <w:rPr>
          <w:sz w:val="24"/>
          <w:szCs w:val="24"/>
        </w:rPr>
        <w:t xml:space="preserve">. рублей в ходе исполнения </w:t>
      </w:r>
      <w:r w:rsidR="00D648C8">
        <w:rPr>
          <w:bCs/>
          <w:sz w:val="24"/>
          <w:szCs w:val="24"/>
        </w:rPr>
        <w:t>бюджета в 20</w:t>
      </w:r>
      <w:r w:rsidR="00B5333E">
        <w:rPr>
          <w:bCs/>
          <w:sz w:val="24"/>
          <w:szCs w:val="24"/>
        </w:rPr>
        <w:t>2</w:t>
      </w:r>
      <w:r w:rsidR="00C575B4">
        <w:rPr>
          <w:bCs/>
          <w:sz w:val="24"/>
          <w:szCs w:val="24"/>
        </w:rPr>
        <w:t>2</w:t>
      </w:r>
      <w:r>
        <w:rPr>
          <w:bCs/>
          <w:sz w:val="24"/>
          <w:szCs w:val="24"/>
        </w:rPr>
        <w:t xml:space="preserve"> году </w:t>
      </w:r>
      <w:r>
        <w:rPr>
          <w:sz w:val="24"/>
          <w:szCs w:val="24"/>
        </w:rPr>
        <w:t xml:space="preserve">распределены на основании распоряжений </w:t>
      </w:r>
      <w:r w:rsidR="006D21EF">
        <w:rPr>
          <w:sz w:val="24"/>
          <w:szCs w:val="24"/>
        </w:rPr>
        <w:t xml:space="preserve">Администрации </w:t>
      </w:r>
      <w:r>
        <w:rPr>
          <w:sz w:val="24"/>
          <w:szCs w:val="24"/>
        </w:rPr>
        <w:t>поселения</w:t>
      </w:r>
      <w:r w:rsidR="00D144FD">
        <w:rPr>
          <w:sz w:val="24"/>
          <w:szCs w:val="24"/>
        </w:rPr>
        <w:t xml:space="preserve"> и использованы на проведение мероприятий и приобретение подарков</w:t>
      </w:r>
      <w:r>
        <w:rPr>
          <w:sz w:val="24"/>
          <w:szCs w:val="24"/>
        </w:rPr>
        <w:t xml:space="preserve">. </w:t>
      </w:r>
      <w:r w:rsidR="00C575B4">
        <w:rPr>
          <w:sz w:val="24"/>
          <w:szCs w:val="24"/>
        </w:rPr>
        <w:t>Р</w:t>
      </w:r>
      <w:r>
        <w:rPr>
          <w:sz w:val="24"/>
          <w:szCs w:val="24"/>
        </w:rPr>
        <w:t>езервн</w:t>
      </w:r>
      <w:r w:rsidR="00C575B4">
        <w:rPr>
          <w:sz w:val="24"/>
          <w:szCs w:val="24"/>
        </w:rPr>
        <w:t>ый</w:t>
      </w:r>
      <w:r>
        <w:rPr>
          <w:sz w:val="24"/>
          <w:szCs w:val="24"/>
        </w:rPr>
        <w:t xml:space="preserve"> фонд</w:t>
      </w:r>
      <w:r w:rsidR="00D144FD">
        <w:rPr>
          <w:bCs/>
          <w:sz w:val="24"/>
          <w:szCs w:val="24"/>
        </w:rPr>
        <w:t xml:space="preserve"> в сумме </w:t>
      </w:r>
      <w:r w:rsidR="00C575B4">
        <w:rPr>
          <w:bCs/>
          <w:sz w:val="24"/>
          <w:szCs w:val="24"/>
        </w:rPr>
        <w:t xml:space="preserve">125,9 тыс. рублей не </w:t>
      </w:r>
      <w:r>
        <w:rPr>
          <w:bCs/>
          <w:sz w:val="24"/>
          <w:szCs w:val="24"/>
        </w:rPr>
        <w:t>были использованы.</w:t>
      </w:r>
    </w:p>
    <w:p w:rsidR="002633C5" w:rsidRDefault="002633C5" w:rsidP="002633C5">
      <w:pPr>
        <w:ind w:left="709"/>
        <w:jc w:val="center"/>
        <w:rPr>
          <w:rFonts w:ascii="Times New Roman CYR" w:hAnsi="Times New Roman CYR" w:cs="Times New Roman CYR"/>
          <w:b/>
          <w:sz w:val="24"/>
          <w:szCs w:val="24"/>
        </w:rPr>
      </w:pPr>
      <w:r w:rsidRPr="002633C5">
        <w:rPr>
          <w:rFonts w:ascii="Times New Roman CYR" w:hAnsi="Times New Roman CYR" w:cs="Times New Roman CYR"/>
          <w:b/>
          <w:sz w:val="24"/>
          <w:szCs w:val="24"/>
        </w:rPr>
        <w:t>9. Анализ состояния дебиторской и кредиторской задолженности.</w:t>
      </w:r>
    </w:p>
    <w:p w:rsidR="002633C5" w:rsidRPr="00260155" w:rsidRDefault="002633C5" w:rsidP="00007764">
      <w:pPr>
        <w:ind w:firstLine="709"/>
        <w:jc w:val="both"/>
        <w:rPr>
          <w:b/>
          <w:sz w:val="24"/>
          <w:szCs w:val="24"/>
        </w:rPr>
      </w:pPr>
      <w:r w:rsidRPr="002633C5">
        <w:rPr>
          <w:sz w:val="24"/>
          <w:szCs w:val="24"/>
        </w:rPr>
        <w:t>По данным «Сведений о дебиторской и кредиторской задолженности» ф. 0503169 и Баланса главного распорядителя ф 0503130 на 01.01.202</w:t>
      </w:r>
      <w:r w:rsidR="00C575B4">
        <w:rPr>
          <w:sz w:val="24"/>
          <w:szCs w:val="24"/>
        </w:rPr>
        <w:t>2</w:t>
      </w:r>
      <w:r w:rsidRPr="002633C5">
        <w:rPr>
          <w:sz w:val="24"/>
          <w:szCs w:val="24"/>
        </w:rPr>
        <w:t>г и 01.01.202</w:t>
      </w:r>
      <w:r w:rsidR="00C575B4">
        <w:rPr>
          <w:sz w:val="24"/>
          <w:szCs w:val="24"/>
        </w:rPr>
        <w:t>3</w:t>
      </w:r>
      <w:r w:rsidRPr="002633C5">
        <w:rPr>
          <w:sz w:val="24"/>
          <w:szCs w:val="24"/>
        </w:rPr>
        <w:t xml:space="preserve">г задолженность по расчетам </w:t>
      </w:r>
      <w:r w:rsidR="00260155" w:rsidRPr="00260155">
        <w:rPr>
          <w:sz w:val="24"/>
          <w:szCs w:val="24"/>
        </w:rPr>
        <w:t xml:space="preserve">с </w:t>
      </w:r>
      <w:r w:rsidR="00260155" w:rsidRPr="00260155">
        <w:rPr>
          <w:color w:val="0A0A0A"/>
          <w:sz w:val="24"/>
          <w:szCs w:val="24"/>
          <w:shd w:val="clear" w:color="auto" w:fill="FFFFFF"/>
        </w:rPr>
        <w:t>поставщиками и подрядчиками</w:t>
      </w:r>
      <w:r w:rsidR="00260155" w:rsidRPr="00260155">
        <w:rPr>
          <w:sz w:val="24"/>
          <w:szCs w:val="24"/>
        </w:rPr>
        <w:t xml:space="preserve"> </w:t>
      </w:r>
      <w:r w:rsidRPr="00260155">
        <w:rPr>
          <w:sz w:val="24"/>
          <w:szCs w:val="24"/>
        </w:rPr>
        <w:t>составляла:</w:t>
      </w:r>
    </w:p>
    <w:p w:rsidR="002633C5" w:rsidRPr="002633C5" w:rsidRDefault="002633C5" w:rsidP="002633C5">
      <w:pPr>
        <w:jc w:val="both"/>
        <w:rPr>
          <w:sz w:val="24"/>
          <w:szCs w:val="24"/>
        </w:rPr>
      </w:pPr>
      <w:r w:rsidRPr="00260155">
        <w:rPr>
          <w:sz w:val="24"/>
          <w:szCs w:val="24"/>
        </w:rPr>
        <w:t>Таблица 7</w:t>
      </w:r>
      <w:r w:rsidRPr="00260155">
        <w:rPr>
          <w:sz w:val="24"/>
          <w:szCs w:val="24"/>
        </w:rPr>
        <w:tab/>
      </w:r>
      <w:r w:rsidRPr="00260155">
        <w:rPr>
          <w:sz w:val="24"/>
          <w:szCs w:val="24"/>
        </w:rPr>
        <w:tab/>
      </w:r>
      <w:r w:rsidRPr="00260155">
        <w:rPr>
          <w:sz w:val="24"/>
          <w:szCs w:val="24"/>
        </w:rPr>
        <w:tab/>
      </w:r>
      <w:r w:rsidRPr="002633C5">
        <w:rPr>
          <w:sz w:val="24"/>
          <w:szCs w:val="24"/>
        </w:rPr>
        <w:tab/>
      </w:r>
      <w:r w:rsidRPr="002633C5">
        <w:rPr>
          <w:sz w:val="24"/>
          <w:szCs w:val="24"/>
        </w:rPr>
        <w:tab/>
      </w:r>
      <w:r w:rsidRPr="002633C5">
        <w:rPr>
          <w:sz w:val="24"/>
          <w:szCs w:val="24"/>
        </w:rPr>
        <w:tab/>
      </w:r>
      <w:r w:rsidRPr="002633C5">
        <w:rPr>
          <w:sz w:val="24"/>
          <w:szCs w:val="24"/>
        </w:rPr>
        <w:tab/>
      </w:r>
      <w:r w:rsidRPr="002633C5">
        <w:rPr>
          <w:sz w:val="24"/>
          <w:szCs w:val="24"/>
        </w:rPr>
        <w:tab/>
      </w:r>
      <w:r w:rsidRPr="002633C5">
        <w:rPr>
          <w:sz w:val="24"/>
          <w:szCs w:val="24"/>
        </w:rPr>
        <w:tab/>
      </w:r>
      <w:r w:rsidRPr="002633C5">
        <w:rPr>
          <w:sz w:val="24"/>
          <w:szCs w:val="24"/>
        </w:rPr>
        <w:tab/>
        <w:t>тыс. руб.</w:t>
      </w:r>
    </w:p>
    <w:tbl>
      <w:tblPr>
        <w:tblStyle w:val="a8"/>
        <w:tblW w:w="9923" w:type="dxa"/>
        <w:tblInd w:w="250" w:type="dxa"/>
        <w:tblLook w:val="01E0" w:firstRow="1" w:lastRow="1" w:firstColumn="1" w:lastColumn="1" w:noHBand="0" w:noVBand="0"/>
      </w:tblPr>
      <w:tblGrid>
        <w:gridCol w:w="2717"/>
        <w:gridCol w:w="2476"/>
        <w:gridCol w:w="2476"/>
        <w:gridCol w:w="2254"/>
      </w:tblGrid>
      <w:tr w:rsidR="002633C5" w:rsidRPr="002633C5" w:rsidTr="00007764">
        <w:tc>
          <w:tcPr>
            <w:tcW w:w="2717" w:type="dxa"/>
            <w:tcBorders>
              <w:top w:val="single" w:sz="4" w:space="0" w:color="auto"/>
              <w:left w:val="single" w:sz="4" w:space="0" w:color="auto"/>
              <w:bottom w:val="single" w:sz="4" w:space="0" w:color="auto"/>
              <w:right w:val="single" w:sz="4" w:space="0" w:color="auto"/>
            </w:tcBorders>
            <w:hideMark/>
          </w:tcPr>
          <w:p w:rsidR="002633C5" w:rsidRPr="002633C5" w:rsidRDefault="002633C5" w:rsidP="002633C5">
            <w:pPr>
              <w:jc w:val="both"/>
              <w:rPr>
                <w:sz w:val="24"/>
                <w:szCs w:val="24"/>
                <w:lang w:eastAsia="en-US"/>
              </w:rPr>
            </w:pPr>
            <w:r w:rsidRPr="002633C5">
              <w:rPr>
                <w:sz w:val="24"/>
                <w:szCs w:val="24"/>
                <w:lang w:eastAsia="en-US"/>
              </w:rPr>
              <w:t>Задолженность</w:t>
            </w:r>
          </w:p>
        </w:tc>
        <w:tc>
          <w:tcPr>
            <w:tcW w:w="2476" w:type="dxa"/>
            <w:tcBorders>
              <w:top w:val="single" w:sz="4" w:space="0" w:color="auto"/>
              <w:left w:val="single" w:sz="4" w:space="0" w:color="auto"/>
              <w:bottom w:val="single" w:sz="4" w:space="0" w:color="auto"/>
              <w:right w:val="single" w:sz="4" w:space="0" w:color="auto"/>
            </w:tcBorders>
            <w:hideMark/>
          </w:tcPr>
          <w:p w:rsidR="002633C5" w:rsidRPr="002633C5" w:rsidRDefault="002633C5" w:rsidP="00C575B4">
            <w:pPr>
              <w:jc w:val="both"/>
              <w:rPr>
                <w:sz w:val="24"/>
                <w:szCs w:val="24"/>
                <w:lang w:eastAsia="en-US"/>
              </w:rPr>
            </w:pPr>
            <w:r w:rsidRPr="002633C5">
              <w:rPr>
                <w:sz w:val="24"/>
                <w:szCs w:val="24"/>
                <w:lang w:eastAsia="en-US"/>
              </w:rPr>
              <w:t>01.01.202</w:t>
            </w:r>
            <w:r w:rsidR="00C575B4">
              <w:rPr>
                <w:sz w:val="24"/>
                <w:szCs w:val="24"/>
                <w:lang w:eastAsia="en-US"/>
              </w:rPr>
              <w:t>2</w:t>
            </w:r>
            <w:r w:rsidRPr="002633C5">
              <w:rPr>
                <w:sz w:val="24"/>
                <w:szCs w:val="24"/>
                <w:lang w:eastAsia="en-US"/>
              </w:rPr>
              <w:t>г</w:t>
            </w:r>
          </w:p>
        </w:tc>
        <w:tc>
          <w:tcPr>
            <w:tcW w:w="2476" w:type="dxa"/>
            <w:tcBorders>
              <w:top w:val="single" w:sz="4" w:space="0" w:color="auto"/>
              <w:left w:val="single" w:sz="4" w:space="0" w:color="auto"/>
              <w:bottom w:val="single" w:sz="4" w:space="0" w:color="auto"/>
              <w:right w:val="single" w:sz="4" w:space="0" w:color="auto"/>
            </w:tcBorders>
            <w:hideMark/>
          </w:tcPr>
          <w:p w:rsidR="002633C5" w:rsidRPr="002633C5" w:rsidRDefault="002633C5" w:rsidP="00C575B4">
            <w:pPr>
              <w:jc w:val="both"/>
              <w:rPr>
                <w:sz w:val="24"/>
                <w:szCs w:val="24"/>
                <w:lang w:eastAsia="en-US"/>
              </w:rPr>
            </w:pPr>
            <w:r w:rsidRPr="002633C5">
              <w:rPr>
                <w:sz w:val="24"/>
                <w:szCs w:val="24"/>
                <w:lang w:eastAsia="en-US"/>
              </w:rPr>
              <w:t>01.01.202</w:t>
            </w:r>
            <w:r w:rsidR="00C575B4">
              <w:rPr>
                <w:sz w:val="24"/>
                <w:szCs w:val="24"/>
                <w:lang w:eastAsia="en-US"/>
              </w:rPr>
              <w:t>3</w:t>
            </w:r>
            <w:r w:rsidRPr="002633C5">
              <w:rPr>
                <w:sz w:val="24"/>
                <w:szCs w:val="24"/>
                <w:lang w:eastAsia="en-US"/>
              </w:rPr>
              <w:t>г</w:t>
            </w:r>
          </w:p>
        </w:tc>
        <w:tc>
          <w:tcPr>
            <w:tcW w:w="2254" w:type="dxa"/>
            <w:tcBorders>
              <w:top w:val="single" w:sz="4" w:space="0" w:color="auto"/>
              <w:left w:val="single" w:sz="4" w:space="0" w:color="auto"/>
              <w:bottom w:val="single" w:sz="4" w:space="0" w:color="auto"/>
              <w:right w:val="single" w:sz="4" w:space="0" w:color="auto"/>
            </w:tcBorders>
            <w:hideMark/>
          </w:tcPr>
          <w:p w:rsidR="002633C5" w:rsidRPr="002633C5" w:rsidRDefault="002633C5" w:rsidP="002633C5">
            <w:pPr>
              <w:jc w:val="both"/>
              <w:rPr>
                <w:sz w:val="24"/>
                <w:szCs w:val="24"/>
                <w:lang w:eastAsia="en-US"/>
              </w:rPr>
            </w:pPr>
            <w:r w:rsidRPr="002633C5">
              <w:rPr>
                <w:sz w:val="24"/>
                <w:szCs w:val="24"/>
                <w:lang w:eastAsia="en-US"/>
              </w:rPr>
              <w:t>Отклонения (+;-)</w:t>
            </w:r>
          </w:p>
        </w:tc>
      </w:tr>
      <w:tr w:rsidR="00C575B4" w:rsidRPr="002633C5" w:rsidTr="00007764">
        <w:tc>
          <w:tcPr>
            <w:tcW w:w="2717" w:type="dxa"/>
            <w:tcBorders>
              <w:top w:val="single" w:sz="4" w:space="0" w:color="auto"/>
              <w:left w:val="single" w:sz="4" w:space="0" w:color="auto"/>
              <w:bottom w:val="single" w:sz="4" w:space="0" w:color="auto"/>
              <w:right w:val="single" w:sz="4" w:space="0" w:color="auto"/>
            </w:tcBorders>
            <w:hideMark/>
          </w:tcPr>
          <w:p w:rsidR="00C575B4" w:rsidRPr="002633C5" w:rsidRDefault="00C575B4" w:rsidP="00C575B4">
            <w:pPr>
              <w:jc w:val="both"/>
              <w:rPr>
                <w:sz w:val="24"/>
                <w:szCs w:val="24"/>
                <w:lang w:eastAsia="en-US"/>
              </w:rPr>
            </w:pPr>
            <w:r w:rsidRPr="002633C5">
              <w:rPr>
                <w:sz w:val="24"/>
                <w:szCs w:val="24"/>
                <w:lang w:eastAsia="en-US"/>
              </w:rPr>
              <w:t>Дебиторская</w:t>
            </w:r>
          </w:p>
        </w:tc>
        <w:tc>
          <w:tcPr>
            <w:tcW w:w="2476" w:type="dxa"/>
            <w:tcBorders>
              <w:top w:val="single" w:sz="4" w:space="0" w:color="auto"/>
              <w:left w:val="single" w:sz="4" w:space="0" w:color="auto"/>
              <w:bottom w:val="single" w:sz="4" w:space="0" w:color="auto"/>
              <w:right w:val="single" w:sz="4" w:space="0" w:color="auto"/>
            </w:tcBorders>
            <w:hideMark/>
          </w:tcPr>
          <w:p w:rsidR="00C575B4" w:rsidRPr="002633C5" w:rsidRDefault="00C575B4" w:rsidP="00C575B4">
            <w:pPr>
              <w:jc w:val="both"/>
              <w:rPr>
                <w:sz w:val="24"/>
                <w:szCs w:val="24"/>
                <w:lang w:eastAsia="en-US"/>
              </w:rPr>
            </w:pPr>
            <w:r>
              <w:rPr>
                <w:sz w:val="24"/>
                <w:szCs w:val="24"/>
                <w:lang w:eastAsia="en-US"/>
              </w:rPr>
              <w:t>133,5</w:t>
            </w:r>
          </w:p>
        </w:tc>
        <w:tc>
          <w:tcPr>
            <w:tcW w:w="2476" w:type="dxa"/>
            <w:tcBorders>
              <w:top w:val="single" w:sz="4" w:space="0" w:color="auto"/>
              <w:left w:val="single" w:sz="4" w:space="0" w:color="auto"/>
              <w:bottom w:val="single" w:sz="4" w:space="0" w:color="auto"/>
              <w:right w:val="single" w:sz="4" w:space="0" w:color="auto"/>
            </w:tcBorders>
          </w:tcPr>
          <w:p w:rsidR="00C575B4" w:rsidRPr="002633C5" w:rsidRDefault="00074BB3" w:rsidP="00C575B4">
            <w:pPr>
              <w:jc w:val="both"/>
              <w:rPr>
                <w:sz w:val="24"/>
                <w:szCs w:val="24"/>
                <w:lang w:eastAsia="en-US"/>
              </w:rPr>
            </w:pPr>
            <w:r>
              <w:rPr>
                <w:sz w:val="24"/>
                <w:szCs w:val="24"/>
                <w:lang w:eastAsia="en-US"/>
              </w:rPr>
              <w:t>115,6</w:t>
            </w:r>
          </w:p>
        </w:tc>
        <w:tc>
          <w:tcPr>
            <w:tcW w:w="2254" w:type="dxa"/>
            <w:tcBorders>
              <w:top w:val="single" w:sz="4" w:space="0" w:color="auto"/>
              <w:left w:val="single" w:sz="4" w:space="0" w:color="auto"/>
              <w:bottom w:val="single" w:sz="4" w:space="0" w:color="auto"/>
              <w:right w:val="single" w:sz="4" w:space="0" w:color="auto"/>
            </w:tcBorders>
            <w:hideMark/>
          </w:tcPr>
          <w:p w:rsidR="00C575B4" w:rsidRPr="002633C5" w:rsidRDefault="00055D1F" w:rsidP="00C575B4">
            <w:pPr>
              <w:jc w:val="both"/>
              <w:rPr>
                <w:sz w:val="24"/>
                <w:szCs w:val="24"/>
                <w:lang w:eastAsia="en-US"/>
              </w:rPr>
            </w:pPr>
            <w:r>
              <w:rPr>
                <w:sz w:val="24"/>
                <w:szCs w:val="24"/>
                <w:lang w:eastAsia="en-US"/>
              </w:rPr>
              <w:t>-17,9</w:t>
            </w:r>
          </w:p>
        </w:tc>
      </w:tr>
      <w:tr w:rsidR="00C575B4" w:rsidRPr="002633C5" w:rsidTr="00007764">
        <w:tc>
          <w:tcPr>
            <w:tcW w:w="2717" w:type="dxa"/>
            <w:tcBorders>
              <w:top w:val="single" w:sz="4" w:space="0" w:color="auto"/>
              <w:left w:val="single" w:sz="4" w:space="0" w:color="auto"/>
              <w:bottom w:val="single" w:sz="4" w:space="0" w:color="auto"/>
              <w:right w:val="single" w:sz="4" w:space="0" w:color="auto"/>
            </w:tcBorders>
            <w:hideMark/>
          </w:tcPr>
          <w:p w:rsidR="00C575B4" w:rsidRPr="002633C5" w:rsidRDefault="00C575B4" w:rsidP="00C575B4">
            <w:pPr>
              <w:jc w:val="both"/>
              <w:rPr>
                <w:sz w:val="24"/>
                <w:szCs w:val="24"/>
                <w:lang w:eastAsia="en-US"/>
              </w:rPr>
            </w:pPr>
            <w:r w:rsidRPr="002633C5">
              <w:rPr>
                <w:sz w:val="24"/>
                <w:szCs w:val="24"/>
                <w:lang w:eastAsia="en-US"/>
              </w:rPr>
              <w:t>Кредиторская</w:t>
            </w:r>
          </w:p>
        </w:tc>
        <w:tc>
          <w:tcPr>
            <w:tcW w:w="2476" w:type="dxa"/>
            <w:tcBorders>
              <w:top w:val="single" w:sz="4" w:space="0" w:color="auto"/>
              <w:left w:val="single" w:sz="4" w:space="0" w:color="auto"/>
              <w:bottom w:val="single" w:sz="4" w:space="0" w:color="auto"/>
              <w:right w:val="single" w:sz="4" w:space="0" w:color="auto"/>
            </w:tcBorders>
            <w:hideMark/>
          </w:tcPr>
          <w:p w:rsidR="00C575B4" w:rsidRPr="002633C5" w:rsidRDefault="00C575B4" w:rsidP="00C575B4">
            <w:pPr>
              <w:jc w:val="both"/>
              <w:rPr>
                <w:sz w:val="24"/>
                <w:szCs w:val="24"/>
                <w:lang w:eastAsia="en-US"/>
              </w:rPr>
            </w:pPr>
            <w:r>
              <w:rPr>
                <w:sz w:val="24"/>
                <w:szCs w:val="24"/>
                <w:lang w:eastAsia="en-US"/>
              </w:rPr>
              <w:t>2,3</w:t>
            </w:r>
          </w:p>
        </w:tc>
        <w:tc>
          <w:tcPr>
            <w:tcW w:w="2476" w:type="dxa"/>
            <w:tcBorders>
              <w:top w:val="single" w:sz="4" w:space="0" w:color="auto"/>
              <w:left w:val="single" w:sz="4" w:space="0" w:color="auto"/>
              <w:bottom w:val="single" w:sz="4" w:space="0" w:color="auto"/>
              <w:right w:val="single" w:sz="4" w:space="0" w:color="auto"/>
            </w:tcBorders>
          </w:tcPr>
          <w:p w:rsidR="00C575B4" w:rsidRPr="002633C5" w:rsidRDefault="00055D1F" w:rsidP="00C575B4">
            <w:pPr>
              <w:jc w:val="both"/>
              <w:rPr>
                <w:sz w:val="24"/>
                <w:szCs w:val="24"/>
                <w:lang w:eastAsia="en-US"/>
              </w:rPr>
            </w:pPr>
            <w:r>
              <w:rPr>
                <w:sz w:val="24"/>
                <w:szCs w:val="24"/>
                <w:lang w:eastAsia="en-US"/>
              </w:rPr>
              <w:t>96,1</w:t>
            </w:r>
          </w:p>
        </w:tc>
        <w:tc>
          <w:tcPr>
            <w:tcW w:w="2254" w:type="dxa"/>
            <w:tcBorders>
              <w:top w:val="single" w:sz="4" w:space="0" w:color="auto"/>
              <w:left w:val="single" w:sz="4" w:space="0" w:color="auto"/>
              <w:bottom w:val="single" w:sz="4" w:space="0" w:color="auto"/>
              <w:right w:val="single" w:sz="4" w:space="0" w:color="auto"/>
            </w:tcBorders>
            <w:hideMark/>
          </w:tcPr>
          <w:p w:rsidR="00C575B4" w:rsidRPr="002633C5" w:rsidRDefault="00055D1F" w:rsidP="00C575B4">
            <w:pPr>
              <w:jc w:val="both"/>
              <w:rPr>
                <w:sz w:val="24"/>
                <w:szCs w:val="24"/>
                <w:lang w:eastAsia="en-US"/>
              </w:rPr>
            </w:pPr>
            <w:r>
              <w:rPr>
                <w:sz w:val="24"/>
                <w:szCs w:val="24"/>
                <w:lang w:eastAsia="en-US"/>
              </w:rPr>
              <w:t>93,8</w:t>
            </w:r>
          </w:p>
        </w:tc>
      </w:tr>
    </w:tbl>
    <w:p w:rsidR="002633C5" w:rsidRPr="002633C5" w:rsidRDefault="002633C5" w:rsidP="00007764">
      <w:pPr>
        <w:ind w:firstLine="709"/>
        <w:jc w:val="both"/>
        <w:rPr>
          <w:rFonts w:ascii="Times New Roman CYR" w:hAnsi="Times New Roman CYR" w:cs="Times New Roman CYR"/>
          <w:bCs/>
          <w:sz w:val="24"/>
          <w:szCs w:val="24"/>
        </w:rPr>
      </w:pPr>
      <w:r w:rsidRPr="002633C5">
        <w:rPr>
          <w:rFonts w:ascii="Times New Roman CYR" w:hAnsi="Times New Roman CYR" w:cs="Times New Roman CYR"/>
          <w:bCs/>
          <w:sz w:val="24"/>
          <w:szCs w:val="24"/>
        </w:rPr>
        <w:t>Дебиторская задолженность за 202</w:t>
      </w:r>
      <w:r w:rsidR="00055D1F">
        <w:rPr>
          <w:rFonts w:ascii="Times New Roman CYR" w:hAnsi="Times New Roman CYR" w:cs="Times New Roman CYR"/>
          <w:bCs/>
          <w:sz w:val="24"/>
          <w:szCs w:val="24"/>
        </w:rPr>
        <w:t>2</w:t>
      </w:r>
      <w:r w:rsidRPr="002633C5">
        <w:rPr>
          <w:rFonts w:ascii="Times New Roman CYR" w:hAnsi="Times New Roman CYR" w:cs="Times New Roman CYR"/>
          <w:bCs/>
          <w:sz w:val="24"/>
          <w:szCs w:val="24"/>
        </w:rPr>
        <w:t xml:space="preserve"> год </w:t>
      </w:r>
      <w:r w:rsidR="00055D1F" w:rsidRPr="002633C5">
        <w:rPr>
          <w:rFonts w:ascii="Times New Roman CYR" w:hAnsi="Times New Roman CYR" w:cs="Times New Roman CYR"/>
          <w:bCs/>
          <w:sz w:val="24"/>
          <w:szCs w:val="24"/>
        </w:rPr>
        <w:t>уменьшилась</w:t>
      </w:r>
      <w:r w:rsidR="00055D1F">
        <w:rPr>
          <w:rFonts w:ascii="Times New Roman CYR" w:hAnsi="Times New Roman CYR" w:cs="Times New Roman CYR"/>
          <w:bCs/>
          <w:sz w:val="24"/>
          <w:szCs w:val="24"/>
        </w:rPr>
        <w:t xml:space="preserve"> </w:t>
      </w:r>
      <w:r w:rsidRPr="002633C5">
        <w:rPr>
          <w:rFonts w:ascii="Times New Roman CYR" w:hAnsi="Times New Roman CYR" w:cs="Times New Roman CYR"/>
          <w:bCs/>
          <w:sz w:val="24"/>
          <w:szCs w:val="24"/>
        </w:rPr>
        <w:t xml:space="preserve">на </w:t>
      </w:r>
      <w:r w:rsidR="00055D1F">
        <w:rPr>
          <w:rFonts w:ascii="Times New Roman CYR" w:hAnsi="Times New Roman CYR" w:cs="Times New Roman CYR"/>
          <w:bCs/>
          <w:sz w:val="24"/>
          <w:szCs w:val="24"/>
        </w:rPr>
        <w:t>17,9 тыс. руб. и</w:t>
      </w:r>
      <w:r w:rsidRPr="002633C5">
        <w:rPr>
          <w:rFonts w:ascii="Times New Roman CYR" w:hAnsi="Times New Roman CYR" w:cs="Times New Roman CYR"/>
          <w:bCs/>
          <w:sz w:val="24"/>
          <w:szCs w:val="24"/>
        </w:rPr>
        <w:t xml:space="preserve"> на 01.01.202</w:t>
      </w:r>
      <w:r w:rsidR="00055D1F">
        <w:rPr>
          <w:rFonts w:ascii="Times New Roman CYR" w:hAnsi="Times New Roman CYR" w:cs="Times New Roman CYR"/>
          <w:bCs/>
          <w:sz w:val="24"/>
          <w:szCs w:val="24"/>
        </w:rPr>
        <w:t>3</w:t>
      </w:r>
      <w:r w:rsidRPr="002633C5">
        <w:rPr>
          <w:rFonts w:ascii="Times New Roman CYR" w:hAnsi="Times New Roman CYR" w:cs="Times New Roman CYR"/>
          <w:bCs/>
          <w:sz w:val="24"/>
          <w:szCs w:val="24"/>
        </w:rPr>
        <w:t xml:space="preserve">г составляет   </w:t>
      </w:r>
      <w:r w:rsidR="00055D1F">
        <w:rPr>
          <w:sz w:val="24"/>
          <w:szCs w:val="24"/>
          <w:lang w:eastAsia="en-US"/>
        </w:rPr>
        <w:t>115,6</w:t>
      </w:r>
      <w:r w:rsidR="00260155">
        <w:rPr>
          <w:sz w:val="24"/>
          <w:szCs w:val="24"/>
          <w:lang w:eastAsia="en-US"/>
        </w:rPr>
        <w:t xml:space="preserve"> </w:t>
      </w:r>
      <w:r w:rsidRPr="002633C5">
        <w:rPr>
          <w:rFonts w:ascii="Times New Roman CYR" w:hAnsi="Times New Roman CYR" w:cs="Times New Roman CYR"/>
          <w:bCs/>
          <w:sz w:val="24"/>
          <w:szCs w:val="24"/>
        </w:rPr>
        <w:t>тыс. рублей.</w:t>
      </w:r>
    </w:p>
    <w:p w:rsidR="002633C5" w:rsidRPr="002633C5" w:rsidRDefault="002633C5" w:rsidP="00007764">
      <w:pPr>
        <w:ind w:firstLine="709"/>
        <w:jc w:val="both"/>
        <w:rPr>
          <w:rFonts w:ascii="Times New Roman CYR" w:hAnsi="Times New Roman CYR" w:cs="Times New Roman CYR"/>
          <w:bCs/>
          <w:sz w:val="24"/>
          <w:szCs w:val="24"/>
        </w:rPr>
      </w:pPr>
      <w:r w:rsidRPr="002633C5">
        <w:rPr>
          <w:rFonts w:ascii="Times New Roman CYR" w:hAnsi="Times New Roman CYR" w:cs="Times New Roman CYR"/>
          <w:bCs/>
          <w:sz w:val="24"/>
          <w:szCs w:val="24"/>
        </w:rPr>
        <w:t>Кредиторская задолженность</w:t>
      </w:r>
      <w:r w:rsidR="00055D1F" w:rsidRPr="00055D1F">
        <w:rPr>
          <w:rFonts w:ascii="Times New Roman CYR" w:hAnsi="Times New Roman CYR" w:cs="Times New Roman CYR"/>
          <w:bCs/>
          <w:sz w:val="24"/>
          <w:szCs w:val="24"/>
        </w:rPr>
        <w:t xml:space="preserve"> </w:t>
      </w:r>
      <w:r w:rsidR="00055D1F">
        <w:rPr>
          <w:rFonts w:ascii="Times New Roman CYR" w:hAnsi="Times New Roman CYR" w:cs="Times New Roman CYR"/>
          <w:bCs/>
          <w:sz w:val="24"/>
          <w:szCs w:val="24"/>
        </w:rPr>
        <w:t>увеличилась</w:t>
      </w:r>
      <w:r w:rsidRPr="002633C5">
        <w:rPr>
          <w:rFonts w:ascii="Times New Roman CYR" w:hAnsi="Times New Roman CYR" w:cs="Times New Roman CYR"/>
          <w:bCs/>
          <w:sz w:val="24"/>
          <w:szCs w:val="24"/>
        </w:rPr>
        <w:t xml:space="preserve"> </w:t>
      </w:r>
      <w:r w:rsidR="00260155" w:rsidRPr="002633C5">
        <w:rPr>
          <w:rFonts w:ascii="Times New Roman CYR" w:hAnsi="Times New Roman CYR" w:cs="Times New Roman CYR"/>
          <w:bCs/>
          <w:sz w:val="24"/>
          <w:szCs w:val="24"/>
        </w:rPr>
        <w:t>на</w:t>
      </w:r>
      <w:r w:rsidR="00260155">
        <w:rPr>
          <w:sz w:val="24"/>
          <w:szCs w:val="24"/>
          <w:lang w:eastAsia="en-US"/>
        </w:rPr>
        <w:t xml:space="preserve"> </w:t>
      </w:r>
      <w:r w:rsidR="00055D1F">
        <w:rPr>
          <w:sz w:val="24"/>
          <w:szCs w:val="24"/>
          <w:lang w:eastAsia="en-US"/>
        </w:rPr>
        <w:t>93,8</w:t>
      </w:r>
      <w:r w:rsidRPr="002633C5">
        <w:rPr>
          <w:rFonts w:ascii="Times New Roman CYR" w:hAnsi="Times New Roman CYR" w:cs="Times New Roman CYR"/>
          <w:bCs/>
          <w:sz w:val="24"/>
          <w:szCs w:val="24"/>
        </w:rPr>
        <w:t xml:space="preserve"> тыс. руб. и на 01.01.202</w:t>
      </w:r>
      <w:r w:rsidR="00055D1F">
        <w:rPr>
          <w:rFonts w:ascii="Times New Roman CYR" w:hAnsi="Times New Roman CYR" w:cs="Times New Roman CYR"/>
          <w:bCs/>
          <w:sz w:val="24"/>
          <w:szCs w:val="24"/>
        </w:rPr>
        <w:t>3</w:t>
      </w:r>
      <w:r w:rsidRPr="002633C5">
        <w:rPr>
          <w:rFonts w:ascii="Times New Roman CYR" w:hAnsi="Times New Roman CYR" w:cs="Times New Roman CYR"/>
          <w:bCs/>
          <w:sz w:val="24"/>
          <w:szCs w:val="24"/>
        </w:rPr>
        <w:t xml:space="preserve">г составляет </w:t>
      </w:r>
      <w:r w:rsidR="00055D1F">
        <w:rPr>
          <w:sz w:val="24"/>
          <w:szCs w:val="24"/>
          <w:lang w:eastAsia="en-US"/>
        </w:rPr>
        <w:t>96,1</w:t>
      </w:r>
      <w:r w:rsidR="00260155">
        <w:rPr>
          <w:sz w:val="24"/>
          <w:szCs w:val="24"/>
          <w:lang w:eastAsia="en-US"/>
        </w:rPr>
        <w:t xml:space="preserve"> </w:t>
      </w:r>
      <w:r w:rsidRPr="002633C5">
        <w:rPr>
          <w:rFonts w:ascii="Times New Roman CYR" w:hAnsi="Times New Roman CYR" w:cs="Times New Roman CYR"/>
          <w:bCs/>
          <w:sz w:val="24"/>
          <w:szCs w:val="24"/>
        </w:rPr>
        <w:t>тыс. рублей.</w:t>
      </w:r>
    </w:p>
    <w:p w:rsidR="002633C5" w:rsidRPr="002633C5" w:rsidRDefault="002633C5" w:rsidP="00007764">
      <w:pPr>
        <w:ind w:firstLine="709"/>
        <w:jc w:val="both"/>
        <w:rPr>
          <w:rFonts w:ascii="Times New Roman CYR" w:hAnsi="Times New Roman CYR" w:cs="Times New Roman CYR"/>
          <w:bCs/>
          <w:sz w:val="24"/>
          <w:szCs w:val="24"/>
        </w:rPr>
      </w:pPr>
      <w:r w:rsidRPr="002633C5">
        <w:rPr>
          <w:rFonts w:ascii="Times New Roman CYR" w:hAnsi="Times New Roman CYR" w:cs="Times New Roman CYR"/>
          <w:bCs/>
          <w:sz w:val="24"/>
          <w:szCs w:val="24"/>
        </w:rPr>
        <w:t>Просроченной кредиторской и дебиторской задолженности нет.</w:t>
      </w:r>
    </w:p>
    <w:p w:rsidR="008072AD" w:rsidRPr="00D648C8" w:rsidRDefault="002633C5" w:rsidP="00D648C8">
      <w:pPr>
        <w:ind w:left="-709" w:right="-1" w:firstLine="567"/>
        <w:jc w:val="center"/>
        <w:rPr>
          <w:b/>
          <w:bCs/>
          <w:sz w:val="24"/>
          <w:szCs w:val="24"/>
        </w:rPr>
      </w:pPr>
      <w:r>
        <w:rPr>
          <w:b/>
          <w:bCs/>
          <w:sz w:val="24"/>
          <w:szCs w:val="24"/>
        </w:rPr>
        <w:t>10</w:t>
      </w:r>
      <w:r w:rsidR="008072AD">
        <w:rPr>
          <w:b/>
          <w:bCs/>
          <w:sz w:val="24"/>
          <w:szCs w:val="24"/>
        </w:rPr>
        <w:t>. Анализ движения нефинансовых активов.</w:t>
      </w:r>
    </w:p>
    <w:p w:rsidR="008072AD" w:rsidRDefault="008072AD" w:rsidP="00007764">
      <w:pPr>
        <w:ind w:right="-1" w:firstLine="709"/>
        <w:jc w:val="both"/>
        <w:rPr>
          <w:sz w:val="24"/>
          <w:szCs w:val="24"/>
        </w:rPr>
      </w:pPr>
      <w:r>
        <w:rPr>
          <w:rFonts w:ascii="Times New Roman CYR" w:hAnsi="Times New Roman CYR" w:cs="Times New Roman CYR"/>
          <w:sz w:val="24"/>
          <w:szCs w:val="24"/>
        </w:rPr>
        <w:t xml:space="preserve">В соответствии с требованиями статьи 11 Федерального закона от 06.12.2011г № 402-ФЗ «О бухгалтерском учете» и </w:t>
      </w:r>
      <w:r>
        <w:rPr>
          <w:sz w:val="24"/>
          <w:szCs w:val="24"/>
        </w:rPr>
        <w:t xml:space="preserve">Методическими </w:t>
      </w:r>
      <w:hyperlink r:id="rId12" w:history="1">
        <w:r>
          <w:rPr>
            <w:rStyle w:val="a3"/>
            <w:color w:val="auto"/>
            <w:sz w:val="24"/>
            <w:szCs w:val="24"/>
            <w:u w:val="none"/>
          </w:rPr>
          <w:t>указаниями</w:t>
        </w:r>
      </w:hyperlink>
      <w:r>
        <w:rPr>
          <w:sz w:val="24"/>
          <w:szCs w:val="24"/>
        </w:rPr>
        <w:t xml:space="preserve"> по инвентаризации имущества и финансовых обязательств, утвержденными </w:t>
      </w:r>
      <w:r w:rsidR="002003D2">
        <w:rPr>
          <w:sz w:val="24"/>
          <w:szCs w:val="24"/>
        </w:rPr>
        <w:t>п</w:t>
      </w:r>
      <w:r>
        <w:rPr>
          <w:sz w:val="24"/>
          <w:szCs w:val="24"/>
        </w:rPr>
        <w:t xml:space="preserve">риказом Минфина России от 13.06.1995 № 49, </w:t>
      </w:r>
      <w:r>
        <w:rPr>
          <w:rFonts w:ascii="Times New Roman CYR" w:hAnsi="Times New Roman CYR" w:cs="Times New Roman CYR"/>
          <w:sz w:val="24"/>
          <w:szCs w:val="24"/>
        </w:rPr>
        <w:t xml:space="preserve">в </w:t>
      </w:r>
      <w:r>
        <w:rPr>
          <w:rFonts w:ascii="Times New Roman CYR" w:hAnsi="Times New Roman CYR" w:cs="Times New Roman CYR"/>
          <w:sz w:val="24"/>
          <w:szCs w:val="24"/>
        </w:rPr>
        <w:lastRenderedPageBreak/>
        <w:t xml:space="preserve">Администрации Мирненского сельского поселения перед составлением годовой отчетности проведена инвентаризация имущества и финансовых обязательств </w:t>
      </w:r>
      <w:r w:rsidR="00795BE0">
        <w:rPr>
          <w:sz w:val="24"/>
          <w:szCs w:val="24"/>
        </w:rPr>
        <w:t>(</w:t>
      </w:r>
      <w:r w:rsidR="007D532B">
        <w:rPr>
          <w:sz w:val="24"/>
          <w:szCs w:val="24"/>
        </w:rPr>
        <w:t>приказ</w:t>
      </w:r>
      <w:r w:rsidR="00795BE0">
        <w:rPr>
          <w:sz w:val="24"/>
          <w:szCs w:val="24"/>
        </w:rPr>
        <w:t xml:space="preserve"> № </w:t>
      </w:r>
      <w:r w:rsidR="00055D1F">
        <w:rPr>
          <w:sz w:val="24"/>
          <w:szCs w:val="24"/>
        </w:rPr>
        <w:t>43</w:t>
      </w:r>
      <w:r w:rsidR="00795BE0">
        <w:rPr>
          <w:sz w:val="24"/>
          <w:szCs w:val="24"/>
        </w:rPr>
        <w:t xml:space="preserve"> от </w:t>
      </w:r>
      <w:r w:rsidR="00055D1F">
        <w:rPr>
          <w:sz w:val="24"/>
          <w:szCs w:val="24"/>
        </w:rPr>
        <w:t>26</w:t>
      </w:r>
      <w:r w:rsidR="00795BE0">
        <w:rPr>
          <w:sz w:val="24"/>
          <w:szCs w:val="24"/>
        </w:rPr>
        <w:t>.12.20</w:t>
      </w:r>
      <w:r w:rsidR="002003D2">
        <w:rPr>
          <w:sz w:val="24"/>
          <w:szCs w:val="24"/>
        </w:rPr>
        <w:t>2</w:t>
      </w:r>
      <w:r w:rsidR="00055D1F">
        <w:rPr>
          <w:sz w:val="24"/>
          <w:szCs w:val="24"/>
        </w:rPr>
        <w:t>2</w:t>
      </w:r>
      <w:r>
        <w:rPr>
          <w:sz w:val="24"/>
          <w:szCs w:val="24"/>
        </w:rPr>
        <w:t>г.), в результате которой  расхождений не выявлено.</w:t>
      </w:r>
    </w:p>
    <w:p w:rsidR="008072AD" w:rsidRDefault="008072AD" w:rsidP="00007764">
      <w:pPr>
        <w:ind w:right="-1" w:firstLine="709"/>
        <w:jc w:val="both"/>
        <w:rPr>
          <w:sz w:val="24"/>
          <w:szCs w:val="24"/>
        </w:rPr>
      </w:pPr>
      <w:r>
        <w:rPr>
          <w:sz w:val="24"/>
          <w:szCs w:val="24"/>
        </w:rPr>
        <w:t>По данным формы 0503168 «Сведения о движении нефинансовых активов» (за исключением имущества казны) нефинансовые активы сельского поселения включают в себя стоимость основных средств и материальных запасов.</w:t>
      </w:r>
    </w:p>
    <w:p w:rsidR="008072AD" w:rsidRDefault="008072AD" w:rsidP="00007764">
      <w:pPr>
        <w:ind w:right="-1" w:firstLine="709"/>
        <w:jc w:val="both"/>
        <w:rPr>
          <w:sz w:val="24"/>
          <w:szCs w:val="24"/>
        </w:rPr>
      </w:pPr>
      <w:r>
        <w:rPr>
          <w:sz w:val="24"/>
          <w:szCs w:val="24"/>
        </w:rPr>
        <w:t>Стоимость</w:t>
      </w:r>
      <w:r w:rsidR="00795BE0">
        <w:rPr>
          <w:sz w:val="24"/>
          <w:szCs w:val="24"/>
        </w:rPr>
        <w:t xml:space="preserve"> основных средств на начало 20</w:t>
      </w:r>
      <w:r w:rsidR="003860BA">
        <w:rPr>
          <w:sz w:val="24"/>
          <w:szCs w:val="24"/>
        </w:rPr>
        <w:t>2</w:t>
      </w:r>
      <w:r w:rsidR="00055D1F">
        <w:rPr>
          <w:sz w:val="24"/>
          <w:szCs w:val="24"/>
        </w:rPr>
        <w:t>2</w:t>
      </w:r>
      <w:r>
        <w:rPr>
          <w:sz w:val="24"/>
          <w:szCs w:val="24"/>
        </w:rPr>
        <w:t xml:space="preserve"> года составляла    </w:t>
      </w:r>
      <w:r w:rsidR="00055D1F">
        <w:rPr>
          <w:sz w:val="24"/>
          <w:szCs w:val="24"/>
        </w:rPr>
        <w:t>97161,5</w:t>
      </w:r>
      <w:r w:rsidR="007D532B">
        <w:rPr>
          <w:sz w:val="24"/>
          <w:szCs w:val="24"/>
        </w:rPr>
        <w:t> </w:t>
      </w:r>
      <w:r>
        <w:rPr>
          <w:sz w:val="24"/>
          <w:szCs w:val="24"/>
        </w:rPr>
        <w:t>тыс. рублей. Поступило основных средств з</w:t>
      </w:r>
      <w:r w:rsidR="00795BE0">
        <w:rPr>
          <w:sz w:val="24"/>
          <w:szCs w:val="24"/>
        </w:rPr>
        <w:t xml:space="preserve">а отчетный период в сумме </w:t>
      </w:r>
      <w:r w:rsidR="00055D1F">
        <w:rPr>
          <w:sz w:val="24"/>
          <w:szCs w:val="24"/>
        </w:rPr>
        <w:t>12716,3</w:t>
      </w:r>
      <w:r>
        <w:rPr>
          <w:sz w:val="24"/>
          <w:szCs w:val="24"/>
        </w:rPr>
        <w:t xml:space="preserve"> тыс. </w:t>
      </w:r>
      <w:r w:rsidR="00795BE0">
        <w:rPr>
          <w:sz w:val="24"/>
          <w:szCs w:val="24"/>
        </w:rPr>
        <w:t>рублей (</w:t>
      </w:r>
      <w:r w:rsidR="00055D1F">
        <w:rPr>
          <w:sz w:val="24"/>
          <w:szCs w:val="24"/>
        </w:rPr>
        <w:t xml:space="preserve">жилые помещения на 1942,6 тыс. рублей, </w:t>
      </w:r>
      <w:r w:rsidR="00795BE0">
        <w:rPr>
          <w:sz w:val="24"/>
          <w:szCs w:val="24"/>
        </w:rPr>
        <w:t xml:space="preserve">нежилые помещения на </w:t>
      </w:r>
      <w:r w:rsidR="006E385E">
        <w:rPr>
          <w:sz w:val="24"/>
          <w:szCs w:val="24"/>
        </w:rPr>
        <w:t>5791,2</w:t>
      </w:r>
      <w:r>
        <w:rPr>
          <w:sz w:val="24"/>
          <w:szCs w:val="24"/>
        </w:rPr>
        <w:t xml:space="preserve"> тыс. рублей, маш</w:t>
      </w:r>
      <w:r w:rsidR="00795BE0">
        <w:rPr>
          <w:sz w:val="24"/>
          <w:szCs w:val="24"/>
        </w:rPr>
        <w:t xml:space="preserve">ины и оборудование в сумме </w:t>
      </w:r>
      <w:r w:rsidR="006E385E">
        <w:rPr>
          <w:sz w:val="24"/>
          <w:szCs w:val="24"/>
        </w:rPr>
        <w:t>2286,8</w:t>
      </w:r>
      <w:r>
        <w:rPr>
          <w:sz w:val="24"/>
          <w:szCs w:val="24"/>
        </w:rPr>
        <w:t xml:space="preserve"> тыс. рублей, производственный и хозяй</w:t>
      </w:r>
      <w:r w:rsidR="00795BE0">
        <w:rPr>
          <w:sz w:val="24"/>
          <w:szCs w:val="24"/>
        </w:rPr>
        <w:t xml:space="preserve">ственный инвентарь в сумме </w:t>
      </w:r>
      <w:r w:rsidR="006E385E">
        <w:rPr>
          <w:sz w:val="24"/>
          <w:szCs w:val="24"/>
        </w:rPr>
        <w:t>2695,7</w:t>
      </w:r>
      <w:r>
        <w:rPr>
          <w:sz w:val="24"/>
          <w:szCs w:val="24"/>
        </w:rPr>
        <w:t xml:space="preserve"> тыс. руб.). Выбытие основных ср</w:t>
      </w:r>
      <w:r w:rsidR="00795BE0">
        <w:rPr>
          <w:sz w:val="24"/>
          <w:szCs w:val="24"/>
        </w:rPr>
        <w:t xml:space="preserve">едств произведено в сумме </w:t>
      </w:r>
      <w:r w:rsidR="006E385E">
        <w:rPr>
          <w:sz w:val="24"/>
          <w:szCs w:val="24"/>
        </w:rPr>
        <w:t xml:space="preserve">2057,4 </w:t>
      </w:r>
      <w:r>
        <w:rPr>
          <w:sz w:val="24"/>
          <w:szCs w:val="24"/>
        </w:rPr>
        <w:t>тыс. рублей</w:t>
      </w:r>
      <w:r w:rsidR="006E385E">
        <w:rPr>
          <w:sz w:val="24"/>
          <w:szCs w:val="24"/>
        </w:rPr>
        <w:t xml:space="preserve"> (жилые помещения на 1851,0 тыс. рублей, машины и оборудование в сумме 3,5 тыс. рублей, производственный и хозяйственный инвентарь в сумме 202,9 тыс. руб.)</w:t>
      </w:r>
      <w:r>
        <w:rPr>
          <w:sz w:val="24"/>
          <w:szCs w:val="24"/>
        </w:rPr>
        <w:t>. Остаток на конец отче</w:t>
      </w:r>
      <w:r w:rsidR="00795BE0">
        <w:rPr>
          <w:sz w:val="24"/>
          <w:szCs w:val="24"/>
        </w:rPr>
        <w:t xml:space="preserve">тного периода составил – </w:t>
      </w:r>
      <w:r w:rsidR="006E385E">
        <w:rPr>
          <w:sz w:val="24"/>
          <w:szCs w:val="24"/>
        </w:rPr>
        <w:t xml:space="preserve">107820,4 </w:t>
      </w:r>
      <w:r>
        <w:rPr>
          <w:sz w:val="24"/>
          <w:szCs w:val="24"/>
        </w:rPr>
        <w:t>тыс. рублей.</w:t>
      </w:r>
    </w:p>
    <w:p w:rsidR="008072AD" w:rsidRDefault="008072AD" w:rsidP="00007764">
      <w:pPr>
        <w:ind w:right="-1" w:firstLine="709"/>
        <w:jc w:val="both"/>
        <w:rPr>
          <w:sz w:val="24"/>
          <w:szCs w:val="24"/>
        </w:rPr>
      </w:pPr>
      <w:r>
        <w:rPr>
          <w:sz w:val="24"/>
          <w:szCs w:val="24"/>
        </w:rPr>
        <w:t>Сумма начисленной амортизации по осно</w:t>
      </w:r>
      <w:r w:rsidR="003860BA">
        <w:rPr>
          <w:sz w:val="24"/>
          <w:szCs w:val="24"/>
        </w:rPr>
        <w:t xml:space="preserve">вным средствам составила </w:t>
      </w:r>
      <w:r w:rsidR="006E385E">
        <w:rPr>
          <w:sz w:val="24"/>
          <w:szCs w:val="24"/>
        </w:rPr>
        <w:t>67137,8</w:t>
      </w:r>
      <w:r>
        <w:rPr>
          <w:sz w:val="24"/>
          <w:szCs w:val="24"/>
        </w:rPr>
        <w:t> тыс. рублей.</w:t>
      </w:r>
    </w:p>
    <w:p w:rsidR="008072AD" w:rsidRDefault="008072AD" w:rsidP="00007764">
      <w:pPr>
        <w:ind w:right="-1" w:firstLine="709"/>
        <w:jc w:val="both"/>
        <w:rPr>
          <w:sz w:val="24"/>
          <w:szCs w:val="24"/>
        </w:rPr>
      </w:pPr>
      <w:r>
        <w:rPr>
          <w:sz w:val="24"/>
          <w:szCs w:val="24"/>
        </w:rPr>
        <w:t>Стоимость мат</w:t>
      </w:r>
      <w:r w:rsidR="00795980">
        <w:rPr>
          <w:sz w:val="24"/>
          <w:szCs w:val="24"/>
        </w:rPr>
        <w:t>ериальных запасов на начало 20</w:t>
      </w:r>
      <w:r w:rsidR="003860BA">
        <w:rPr>
          <w:sz w:val="24"/>
          <w:szCs w:val="24"/>
        </w:rPr>
        <w:t>2</w:t>
      </w:r>
      <w:r w:rsidR="006E385E">
        <w:rPr>
          <w:sz w:val="24"/>
          <w:szCs w:val="24"/>
        </w:rPr>
        <w:t>2</w:t>
      </w:r>
      <w:r>
        <w:rPr>
          <w:sz w:val="24"/>
          <w:szCs w:val="24"/>
        </w:rPr>
        <w:t xml:space="preserve"> года со</w:t>
      </w:r>
      <w:r w:rsidR="00795980">
        <w:rPr>
          <w:sz w:val="24"/>
          <w:szCs w:val="24"/>
        </w:rPr>
        <w:t xml:space="preserve">ставляла </w:t>
      </w:r>
      <w:r w:rsidR="006E385E">
        <w:rPr>
          <w:sz w:val="24"/>
          <w:szCs w:val="24"/>
        </w:rPr>
        <w:t>408,8</w:t>
      </w:r>
      <w:r w:rsidR="007D532B">
        <w:rPr>
          <w:sz w:val="24"/>
          <w:szCs w:val="24"/>
        </w:rPr>
        <w:t xml:space="preserve"> </w:t>
      </w:r>
      <w:r w:rsidR="00795980">
        <w:rPr>
          <w:sz w:val="24"/>
          <w:szCs w:val="24"/>
        </w:rPr>
        <w:t>тыс. рублей</w:t>
      </w:r>
      <w:r>
        <w:rPr>
          <w:sz w:val="24"/>
          <w:szCs w:val="24"/>
        </w:rPr>
        <w:t>. Поступило материальных запасов з</w:t>
      </w:r>
      <w:r w:rsidR="00795980">
        <w:rPr>
          <w:sz w:val="24"/>
          <w:szCs w:val="24"/>
        </w:rPr>
        <w:t xml:space="preserve">а отчетный период в сумме </w:t>
      </w:r>
      <w:r w:rsidR="006E385E">
        <w:rPr>
          <w:sz w:val="24"/>
          <w:szCs w:val="24"/>
        </w:rPr>
        <w:t>2633,8</w:t>
      </w:r>
      <w:r w:rsidR="00795980">
        <w:rPr>
          <w:sz w:val="24"/>
          <w:szCs w:val="24"/>
        </w:rPr>
        <w:t xml:space="preserve"> тыс. рублей, выбыло – </w:t>
      </w:r>
      <w:r w:rsidR="006E385E">
        <w:rPr>
          <w:sz w:val="24"/>
          <w:szCs w:val="24"/>
        </w:rPr>
        <w:t xml:space="preserve">1620,9 </w:t>
      </w:r>
      <w:r>
        <w:rPr>
          <w:sz w:val="24"/>
          <w:szCs w:val="24"/>
        </w:rPr>
        <w:t xml:space="preserve">тыс. рублей. На конец отчетного </w:t>
      </w:r>
      <w:r w:rsidR="00795980">
        <w:rPr>
          <w:sz w:val="24"/>
          <w:szCs w:val="24"/>
        </w:rPr>
        <w:t xml:space="preserve">периода остаток составляет </w:t>
      </w:r>
      <w:r w:rsidR="006E385E">
        <w:rPr>
          <w:sz w:val="24"/>
          <w:szCs w:val="24"/>
        </w:rPr>
        <w:t xml:space="preserve">1421,7 </w:t>
      </w:r>
      <w:r>
        <w:rPr>
          <w:sz w:val="24"/>
          <w:szCs w:val="24"/>
        </w:rPr>
        <w:t>тыс. руб</w:t>
      </w:r>
      <w:r w:rsidR="00795980">
        <w:rPr>
          <w:sz w:val="24"/>
          <w:szCs w:val="24"/>
        </w:rPr>
        <w:t>лей</w:t>
      </w:r>
      <w:r>
        <w:rPr>
          <w:sz w:val="24"/>
          <w:szCs w:val="24"/>
        </w:rPr>
        <w:t>.</w:t>
      </w:r>
    </w:p>
    <w:p w:rsidR="008072AD" w:rsidRDefault="008072AD" w:rsidP="00007764">
      <w:pPr>
        <w:ind w:right="-1" w:firstLine="709"/>
        <w:jc w:val="both"/>
        <w:rPr>
          <w:sz w:val="24"/>
          <w:szCs w:val="24"/>
        </w:rPr>
      </w:pPr>
      <w:r>
        <w:rPr>
          <w:sz w:val="24"/>
          <w:szCs w:val="24"/>
        </w:rPr>
        <w:t>По данным формы 0503168 «Сведения о движении нефинансовых активов» (имущество казны) по состоянию на конец отчетного периода имущество в составе казны составляет 127,4 тыс. рублей.</w:t>
      </w:r>
    </w:p>
    <w:p w:rsidR="008072AD" w:rsidRDefault="008072AD" w:rsidP="007242AE">
      <w:pPr>
        <w:ind w:right="-1" w:firstLine="709"/>
        <w:jc w:val="both"/>
        <w:rPr>
          <w:b/>
          <w:sz w:val="24"/>
          <w:szCs w:val="24"/>
        </w:rPr>
      </w:pPr>
      <w:r>
        <w:rPr>
          <w:b/>
          <w:sz w:val="24"/>
          <w:szCs w:val="24"/>
        </w:rPr>
        <w:t>Выводы:</w:t>
      </w:r>
    </w:p>
    <w:p w:rsidR="008072AD" w:rsidRDefault="008072AD" w:rsidP="007242AE">
      <w:pPr>
        <w:ind w:right="-1" w:firstLine="709"/>
        <w:jc w:val="both"/>
        <w:rPr>
          <w:sz w:val="24"/>
          <w:szCs w:val="24"/>
        </w:rPr>
      </w:pPr>
      <w:r>
        <w:rPr>
          <w:sz w:val="24"/>
          <w:szCs w:val="24"/>
        </w:rPr>
        <w:t xml:space="preserve">1. Бюджетная отчетность представлена Администрацией </w:t>
      </w:r>
      <w:r>
        <w:rPr>
          <w:rFonts w:ascii="Times New Roman CYR" w:hAnsi="Times New Roman CYR" w:cs="Times New Roman CYR"/>
          <w:sz w:val="24"/>
          <w:szCs w:val="24"/>
        </w:rPr>
        <w:t>Мирненского</w:t>
      </w:r>
      <w:r>
        <w:rPr>
          <w:sz w:val="24"/>
          <w:szCs w:val="24"/>
        </w:rPr>
        <w:t xml:space="preserve">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 191н (в редакции от 02.11.2017г № 176н), с соблюдением  сроков, определенных Бюджетным кодексом РФ и Положением «О бюджетном процессе муниципального образования «</w:t>
      </w:r>
      <w:r>
        <w:rPr>
          <w:rFonts w:ascii="Times New Roman CYR" w:hAnsi="Times New Roman CYR" w:cs="Times New Roman CYR"/>
          <w:sz w:val="24"/>
          <w:szCs w:val="24"/>
        </w:rPr>
        <w:t>Мирненское</w:t>
      </w:r>
      <w:r>
        <w:rPr>
          <w:sz w:val="24"/>
          <w:szCs w:val="24"/>
        </w:rPr>
        <w:t xml:space="preserve"> сельское поселение». </w:t>
      </w:r>
    </w:p>
    <w:p w:rsidR="008072AD" w:rsidRDefault="008072AD" w:rsidP="007242AE">
      <w:pPr>
        <w:ind w:right="-1" w:firstLine="709"/>
        <w:jc w:val="both"/>
        <w:rPr>
          <w:sz w:val="24"/>
          <w:szCs w:val="24"/>
        </w:rPr>
      </w:pPr>
      <w:r>
        <w:rPr>
          <w:sz w:val="24"/>
          <w:szCs w:val="24"/>
        </w:rPr>
        <w:t>2. Бюджетная отчетность главного распорядителя бюджетных средств соответствует требованиям бюджетного законод</w:t>
      </w:r>
      <w:r w:rsidR="00D648C8">
        <w:rPr>
          <w:sz w:val="24"/>
          <w:szCs w:val="24"/>
        </w:rPr>
        <w:t>ательства. Формы отчетов за 20</w:t>
      </w:r>
      <w:r w:rsidR="003860BA">
        <w:rPr>
          <w:sz w:val="24"/>
          <w:szCs w:val="24"/>
        </w:rPr>
        <w:t>2</w:t>
      </w:r>
      <w:r w:rsidR="006E385E">
        <w:rPr>
          <w:sz w:val="24"/>
          <w:szCs w:val="24"/>
        </w:rPr>
        <w:t>2</w:t>
      </w:r>
      <w:r>
        <w:rPr>
          <w:sz w:val="24"/>
          <w:szCs w:val="24"/>
        </w:rPr>
        <w:t xml:space="preserve"> год соответствуют перечню и формам отчетов для главного распорядителя средств, утвержденным Инструкцией. </w:t>
      </w:r>
    </w:p>
    <w:p w:rsidR="008072AD" w:rsidRDefault="008072AD" w:rsidP="007242AE">
      <w:pPr>
        <w:ind w:right="-1" w:firstLine="709"/>
        <w:jc w:val="both"/>
        <w:rPr>
          <w:sz w:val="24"/>
          <w:szCs w:val="24"/>
        </w:rPr>
      </w:pPr>
      <w:r>
        <w:rPr>
          <w:sz w:val="24"/>
          <w:szCs w:val="24"/>
        </w:rPr>
        <w:t xml:space="preserve">3. Проведенная внешняя проверка подтверждает достоверность сведений, представленных в годовой бюджетной отчетности главного распорядителя бюджетных средств. </w:t>
      </w:r>
    </w:p>
    <w:p w:rsidR="008072AD" w:rsidRDefault="008072AD" w:rsidP="007242AE">
      <w:pPr>
        <w:ind w:right="-1" w:firstLine="709"/>
        <w:jc w:val="both"/>
        <w:rPr>
          <w:sz w:val="24"/>
          <w:szCs w:val="24"/>
        </w:rPr>
      </w:pPr>
      <w:r>
        <w:rPr>
          <w:rFonts w:ascii="Times New Roman CYR" w:hAnsi="Times New Roman CYR" w:cs="Times New Roman CYR"/>
          <w:bCs/>
          <w:sz w:val="24"/>
          <w:szCs w:val="24"/>
        </w:rPr>
        <w:t xml:space="preserve">4.  Счетная палата муниципального образования «Томский район» рекомендует отчет об исполнении бюджета </w:t>
      </w:r>
      <w:r>
        <w:rPr>
          <w:rFonts w:ascii="Times New Roman CYR" w:hAnsi="Times New Roman CYR" w:cs="Times New Roman CYR"/>
          <w:sz w:val="24"/>
          <w:szCs w:val="24"/>
        </w:rPr>
        <w:t xml:space="preserve">Мирненского  </w:t>
      </w:r>
      <w:r w:rsidR="00D648C8">
        <w:rPr>
          <w:rFonts w:ascii="Times New Roman CYR" w:hAnsi="Times New Roman CYR" w:cs="Times New Roman CYR"/>
          <w:bCs/>
          <w:sz w:val="24"/>
          <w:szCs w:val="24"/>
        </w:rPr>
        <w:t xml:space="preserve"> сельского поселения за 20</w:t>
      </w:r>
      <w:r w:rsidR="003860BA">
        <w:rPr>
          <w:rFonts w:ascii="Times New Roman CYR" w:hAnsi="Times New Roman CYR" w:cs="Times New Roman CYR"/>
          <w:bCs/>
          <w:sz w:val="24"/>
          <w:szCs w:val="24"/>
        </w:rPr>
        <w:t>2</w:t>
      </w:r>
      <w:r w:rsidR="006E385E">
        <w:rPr>
          <w:rFonts w:ascii="Times New Roman CYR" w:hAnsi="Times New Roman CYR" w:cs="Times New Roman CYR"/>
          <w:bCs/>
          <w:sz w:val="24"/>
          <w:szCs w:val="24"/>
        </w:rPr>
        <w:t>2</w:t>
      </w:r>
      <w:r>
        <w:rPr>
          <w:rFonts w:ascii="Times New Roman CYR" w:hAnsi="Times New Roman CYR" w:cs="Times New Roman CYR"/>
          <w:bCs/>
          <w:sz w:val="24"/>
          <w:szCs w:val="24"/>
        </w:rPr>
        <w:t xml:space="preserve"> год к утверждению. </w:t>
      </w:r>
    </w:p>
    <w:p w:rsidR="008072AD" w:rsidRDefault="008072AD" w:rsidP="007242AE">
      <w:pPr>
        <w:ind w:right="-1" w:firstLine="709"/>
        <w:jc w:val="both"/>
        <w:rPr>
          <w:sz w:val="24"/>
          <w:szCs w:val="24"/>
        </w:rPr>
      </w:pPr>
      <w:r>
        <w:rPr>
          <w:rFonts w:ascii="Times New Roman CYR" w:hAnsi="Times New Roman CYR" w:cs="Times New Roman CYR"/>
          <w:bCs/>
          <w:sz w:val="24"/>
          <w:szCs w:val="24"/>
        </w:rPr>
        <w:t xml:space="preserve">5. </w:t>
      </w:r>
      <w:r>
        <w:rPr>
          <w:sz w:val="24"/>
          <w:szCs w:val="24"/>
          <w:lang w:eastAsia="ar-SA"/>
        </w:rPr>
        <w:t xml:space="preserve">Администрации сельского поселения необходимо </w:t>
      </w:r>
      <w:r>
        <w:rPr>
          <w:sz w:val="24"/>
          <w:szCs w:val="24"/>
        </w:rPr>
        <w:t>учесть замечания, изложенные по тексту настоящего заключения, при подготовке бюджетной отчётности главных администраторов и распоряди</w:t>
      </w:r>
      <w:r w:rsidR="006E385E">
        <w:rPr>
          <w:sz w:val="24"/>
          <w:szCs w:val="24"/>
        </w:rPr>
        <w:t xml:space="preserve">телей бюджетных средств </w:t>
      </w:r>
      <w:r w:rsidR="00D648C8">
        <w:rPr>
          <w:sz w:val="24"/>
          <w:szCs w:val="24"/>
        </w:rPr>
        <w:t>за 202</w:t>
      </w:r>
      <w:r w:rsidR="006E385E">
        <w:rPr>
          <w:sz w:val="24"/>
          <w:szCs w:val="24"/>
        </w:rPr>
        <w:t>3</w:t>
      </w:r>
      <w:r w:rsidR="00795980">
        <w:rPr>
          <w:sz w:val="24"/>
          <w:szCs w:val="24"/>
        </w:rPr>
        <w:t xml:space="preserve"> год.</w:t>
      </w:r>
    </w:p>
    <w:p w:rsidR="008072AD" w:rsidRDefault="008072AD" w:rsidP="007242AE">
      <w:pPr>
        <w:ind w:right="-1" w:firstLine="709"/>
        <w:jc w:val="both"/>
        <w:rPr>
          <w:sz w:val="24"/>
          <w:szCs w:val="24"/>
        </w:rPr>
      </w:pPr>
    </w:p>
    <w:p w:rsidR="003860BA" w:rsidRDefault="003860BA" w:rsidP="006E385E">
      <w:pPr>
        <w:ind w:right="-1"/>
        <w:jc w:val="both"/>
        <w:rPr>
          <w:sz w:val="24"/>
          <w:szCs w:val="24"/>
        </w:rPr>
      </w:pPr>
    </w:p>
    <w:p w:rsidR="008478D7" w:rsidRDefault="008072AD" w:rsidP="007242AE">
      <w:pPr>
        <w:ind w:right="-1" w:firstLine="709"/>
        <w:jc w:val="both"/>
        <w:rPr>
          <w:rFonts w:cs="Calibri"/>
          <w:sz w:val="24"/>
          <w:szCs w:val="24"/>
          <w:lang w:eastAsia="ar-SA"/>
        </w:rPr>
      </w:pPr>
      <w:r>
        <w:rPr>
          <w:rFonts w:cs="Calibri"/>
          <w:sz w:val="24"/>
          <w:szCs w:val="24"/>
          <w:lang w:eastAsia="ar-SA"/>
        </w:rPr>
        <w:t>Председатель Счетной палаты</w:t>
      </w:r>
    </w:p>
    <w:p w:rsidR="008478D7" w:rsidRDefault="008478D7" w:rsidP="007242AE">
      <w:pPr>
        <w:ind w:right="-1" w:firstLine="709"/>
        <w:jc w:val="both"/>
        <w:rPr>
          <w:rFonts w:cs="Calibri"/>
          <w:sz w:val="24"/>
          <w:szCs w:val="24"/>
          <w:lang w:eastAsia="ar-SA"/>
        </w:rPr>
      </w:pPr>
      <w:r>
        <w:rPr>
          <w:rFonts w:cs="Calibri"/>
          <w:sz w:val="24"/>
          <w:szCs w:val="24"/>
          <w:lang w:eastAsia="ar-SA"/>
        </w:rPr>
        <w:t>муниципального образования</w:t>
      </w:r>
    </w:p>
    <w:p w:rsidR="008072AD" w:rsidRDefault="008478D7" w:rsidP="007242AE">
      <w:pPr>
        <w:ind w:right="-1" w:firstLine="709"/>
        <w:jc w:val="both"/>
        <w:rPr>
          <w:rFonts w:cs="Calibri"/>
          <w:sz w:val="24"/>
          <w:szCs w:val="24"/>
          <w:lang w:eastAsia="ar-SA"/>
        </w:rPr>
      </w:pPr>
      <w:r>
        <w:rPr>
          <w:rFonts w:cs="Calibri"/>
          <w:sz w:val="24"/>
          <w:szCs w:val="24"/>
          <w:lang w:eastAsia="ar-SA"/>
        </w:rPr>
        <w:t>«Томский район»</w:t>
      </w:r>
      <w:r w:rsidR="008072AD">
        <w:rPr>
          <w:rFonts w:cs="Calibri"/>
          <w:sz w:val="24"/>
          <w:szCs w:val="24"/>
          <w:lang w:eastAsia="ar-SA"/>
        </w:rPr>
        <w:t xml:space="preserve">                                                               </w:t>
      </w:r>
      <w:r w:rsidR="00795980">
        <w:rPr>
          <w:rFonts w:cs="Calibri"/>
          <w:sz w:val="24"/>
          <w:szCs w:val="24"/>
          <w:lang w:eastAsia="ar-SA"/>
        </w:rPr>
        <w:t xml:space="preserve">                </w:t>
      </w:r>
      <w:r>
        <w:rPr>
          <w:rFonts w:cs="Calibri"/>
          <w:sz w:val="24"/>
          <w:szCs w:val="24"/>
          <w:lang w:eastAsia="ar-SA"/>
        </w:rPr>
        <w:t xml:space="preserve">          </w:t>
      </w:r>
      <w:r w:rsidR="00795980">
        <w:rPr>
          <w:rFonts w:cs="Calibri"/>
          <w:sz w:val="24"/>
          <w:szCs w:val="24"/>
          <w:lang w:eastAsia="ar-SA"/>
        </w:rPr>
        <w:t xml:space="preserve">  </w:t>
      </w:r>
      <w:r>
        <w:rPr>
          <w:rFonts w:cs="Calibri"/>
          <w:sz w:val="24"/>
          <w:szCs w:val="24"/>
          <w:lang w:eastAsia="ar-SA"/>
        </w:rPr>
        <w:t xml:space="preserve">      </w:t>
      </w:r>
      <w:r w:rsidR="003860BA">
        <w:rPr>
          <w:rFonts w:cs="Calibri"/>
          <w:sz w:val="24"/>
          <w:szCs w:val="24"/>
          <w:lang w:eastAsia="ar-SA"/>
        </w:rPr>
        <w:t>Е.В. Глухова</w:t>
      </w:r>
    </w:p>
    <w:p w:rsidR="008072AD" w:rsidRDefault="008072AD" w:rsidP="007242AE">
      <w:pPr>
        <w:ind w:right="-1" w:firstLine="709"/>
        <w:jc w:val="both"/>
        <w:rPr>
          <w:rFonts w:cs="Calibri"/>
          <w:sz w:val="24"/>
          <w:szCs w:val="24"/>
          <w:lang w:eastAsia="ar-SA"/>
        </w:rPr>
      </w:pPr>
    </w:p>
    <w:p w:rsidR="008072AD" w:rsidRDefault="008072AD" w:rsidP="008072AD">
      <w:pPr>
        <w:ind w:right="-1"/>
        <w:jc w:val="both"/>
        <w:rPr>
          <w:rFonts w:cs="Calibri"/>
          <w:sz w:val="24"/>
          <w:szCs w:val="24"/>
          <w:lang w:eastAsia="ar-SA"/>
        </w:rPr>
      </w:pPr>
    </w:p>
    <w:p w:rsidR="008072AD" w:rsidRDefault="008072AD" w:rsidP="007242AE">
      <w:pPr>
        <w:ind w:right="-1"/>
        <w:jc w:val="both"/>
        <w:rPr>
          <w:rFonts w:cs="Calibri"/>
          <w:lang w:eastAsia="ar-SA"/>
        </w:rPr>
      </w:pPr>
      <w:r>
        <w:rPr>
          <w:rFonts w:cs="Calibri"/>
          <w:lang w:eastAsia="ar-SA"/>
        </w:rPr>
        <w:t xml:space="preserve">Экземпляр </w:t>
      </w:r>
      <w:r w:rsidR="003860BA">
        <w:rPr>
          <w:rFonts w:cs="Calibri"/>
          <w:lang w:eastAsia="ar-SA"/>
        </w:rPr>
        <w:t>заключения на 9</w:t>
      </w:r>
      <w:r w:rsidR="00795980">
        <w:rPr>
          <w:rFonts w:cs="Calibri"/>
          <w:lang w:eastAsia="ar-SA"/>
        </w:rPr>
        <w:t xml:space="preserve"> (де</w:t>
      </w:r>
      <w:r w:rsidR="003860BA">
        <w:rPr>
          <w:rFonts w:cs="Calibri"/>
          <w:lang w:eastAsia="ar-SA"/>
        </w:rPr>
        <w:t>в</w:t>
      </w:r>
      <w:r w:rsidR="00D648C8">
        <w:rPr>
          <w:rFonts w:cs="Calibri"/>
          <w:lang w:eastAsia="ar-SA"/>
        </w:rPr>
        <w:t>яти</w:t>
      </w:r>
      <w:r>
        <w:rPr>
          <w:rFonts w:cs="Calibri"/>
          <w:lang w:eastAsia="ar-SA"/>
        </w:rPr>
        <w:t>) листах получил:</w:t>
      </w:r>
    </w:p>
    <w:p w:rsidR="008072AD" w:rsidRDefault="008072AD" w:rsidP="007242AE">
      <w:pPr>
        <w:ind w:right="-1" w:hanging="11"/>
        <w:jc w:val="both"/>
        <w:rPr>
          <w:rFonts w:cs="Calibri"/>
          <w:lang w:eastAsia="ar-SA"/>
        </w:rPr>
      </w:pPr>
      <w:r>
        <w:rPr>
          <w:rFonts w:cs="Calibri"/>
          <w:sz w:val="24"/>
          <w:szCs w:val="24"/>
          <w:lang w:eastAsia="ar-SA"/>
        </w:rPr>
        <w:t>_____________________________________________________________________________</w:t>
      </w:r>
    </w:p>
    <w:p w:rsidR="008072AD" w:rsidRDefault="008072AD" w:rsidP="007242AE">
      <w:pPr>
        <w:suppressAutoHyphens/>
        <w:ind w:right="-709" w:hanging="709"/>
        <w:jc w:val="both"/>
        <w:rPr>
          <w:rFonts w:cs="Calibri"/>
          <w:lang w:eastAsia="ar-SA"/>
        </w:rPr>
      </w:pPr>
      <w:r>
        <w:rPr>
          <w:rFonts w:cs="Calibri"/>
          <w:lang w:eastAsia="ar-SA"/>
        </w:rPr>
        <w:t xml:space="preserve">                                                         </w:t>
      </w:r>
      <w:r w:rsidR="006E385E">
        <w:rPr>
          <w:rFonts w:cs="Calibri"/>
          <w:lang w:eastAsia="ar-SA"/>
        </w:rPr>
        <w:t xml:space="preserve">              (должность, ФИО, </w:t>
      </w:r>
      <w:r>
        <w:rPr>
          <w:rFonts w:cs="Calibri"/>
          <w:lang w:eastAsia="ar-SA"/>
        </w:rPr>
        <w:t>дата и подпись)</w:t>
      </w:r>
    </w:p>
    <w:p w:rsidR="003860BA" w:rsidRDefault="003860BA" w:rsidP="007242AE">
      <w:pPr>
        <w:suppressAutoHyphens/>
        <w:ind w:right="-709"/>
        <w:jc w:val="both"/>
        <w:rPr>
          <w:rFonts w:cs="Calibri"/>
          <w:lang w:eastAsia="ar-SA"/>
        </w:rPr>
      </w:pPr>
    </w:p>
    <w:p w:rsidR="003860BA" w:rsidRPr="003860BA" w:rsidRDefault="003860BA" w:rsidP="007242AE">
      <w:pPr>
        <w:suppressAutoHyphens/>
        <w:ind w:right="-709"/>
        <w:jc w:val="both"/>
        <w:rPr>
          <w:rFonts w:cs="Calibri"/>
          <w:sz w:val="18"/>
          <w:szCs w:val="18"/>
          <w:lang w:eastAsia="ar-SA"/>
        </w:rPr>
      </w:pPr>
      <w:r w:rsidRPr="003860BA">
        <w:rPr>
          <w:rFonts w:cs="Calibri"/>
          <w:sz w:val="18"/>
          <w:szCs w:val="18"/>
          <w:lang w:eastAsia="ar-SA"/>
        </w:rPr>
        <w:t>Исполнитель:</w:t>
      </w:r>
    </w:p>
    <w:p w:rsidR="003860BA" w:rsidRPr="003860BA" w:rsidRDefault="003860BA" w:rsidP="007242AE">
      <w:pPr>
        <w:suppressAutoHyphens/>
        <w:ind w:right="-709"/>
        <w:jc w:val="both"/>
        <w:rPr>
          <w:rFonts w:cs="Calibri"/>
          <w:sz w:val="18"/>
          <w:szCs w:val="18"/>
          <w:lang w:eastAsia="ar-SA"/>
        </w:rPr>
      </w:pPr>
      <w:r w:rsidRPr="003860BA">
        <w:rPr>
          <w:rFonts w:cs="Calibri"/>
          <w:sz w:val="18"/>
          <w:szCs w:val="18"/>
          <w:lang w:eastAsia="ar-SA"/>
        </w:rPr>
        <w:t>Инспектор Счетной палаты</w:t>
      </w:r>
    </w:p>
    <w:p w:rsidR="003860BA" w:rsidRPr="003860BA" w:rsidRDefault="003860BA" w:rsidP="007242AE">
      <w:pPr>
        <w:suppressAutoHyphens/>
        <w:ind w:right="-709"/>
        <w:jc w:val="both"/>
        <w:rPr>
          <w:rFonts w:cs="Calibri"/>
          <w:sz w:val="18"/>
          <w:szCs w:val="18"/>
          <w:lang w:eastAsia="ar-SA"/>
        </w:rPr>
      </w:pPr>
      <w:r w:rsidRPr="003860BA">
        <w:rPr>
          <w:rFonts w:cs="Calibri"/>
          <w:sz w:val="18"/>
          <w:szCs w:val="18"/>
          <w:lang w:eastAsia="ar-SA"/>
        </w:rPr>
        <w:t>Хлызова Н.Н.</w:t>
      </w:r>
    </w:p>
    <w:p w:rsidR="003860BA" w:rsidRPr="003860BA" w:rsidRDefault="00C21ECD" w:rsidP="007242AE">
      <w:pPr>
        <w:suppressAutoHyphens/>
        <w:ind w:right="-709"/>
        <w:jc w:val="both"/>
        <w:rPr>
          <w:rFonts w:cs="Calibri"/>
          <w:sz w:val="18"/>
          <w:szCs w:val="18"/>
          <w:lang w:eastAsia="ar-SA"/>
        </w:rPr>
      </w:pPr>
      <w:r>
        <w:rPr>
          <w:rFonts w:cs="Calibri"/>
          <w:sz w:val="18"/>
          <w:szCs w:val="18"/>
          <w:lang w:eastAsia="ar-SA"/>
        </w:rPr>
        <w:t>Тел.: 44-22</w:t>
      </w:r>
      <w:r w:rsidR="003860BA" w:rsidRPr="003860BA">
        <w:rPr>
          <w:rFonts w:cs="Calibri"/>
          <w:sz w:val="18"/>
          <w:szCs w:val="18"/>
          <w:lang w:eastAsia="ar-SA"/>
        </w:rPr>
        <w:t>-61</w:t>
      </w:r>
    </w:p>
    <w:sectPr w:rsidR="003860BA" w:rsidRPr="003860BA" w:rsidSect="001B6C21">
      <w:footerReference w:type="default" r:id="rId13"/>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37" w:rsidRDefault="00A30237" w:rsidP="004B40BA">
      <w:r>
        <w:separator/>
      </w:r>
    </w:p>
  </w:endnote>
  <w:endnote w:type="continuationSeparator" w:id="0">
    <w:p w:rsidR="00A30237" w:rsidRDefault="00A30237" w:rsidP="004B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764438"/>
      <w:docPartObj>
        <w:docPartGallery w:val="Page Numbers (Bottom of Page)"/>
        <w:docPartUnique/>
      </w:docPartObj>
    </w:sdtPr>
    <w:sdtEndPr/>
    <w:sdtContent>
      <w:p w:rsidR="0062658D" w:rsidRDefault="0062658D">
        <w:pPr>
          <w:pStyle w:val="ab"/>
          <w:jc w:val="center"/>
        </w:pPr>
        <w:r>
          <w:fldChar w:fldCharType="begin"/>
        </w:r>
        <w:r>
          <w:instrText>PAGE   \* MERGEFORMAT</w:instrText>
        </w:r>
        <w:r>
          <w:fldChar w:fldCharType="separate"/>
        </w:r>
        <w:r w:rsidR="004D6BF4">
          <w:rPr>
            <w:noProof/>
          </w:rPr>
          <w:t>2</w:t>
        </w:r>
        <w:r>
          <w:fldChar w:fldCharType="end"/>
        </w:r>
      </w:p>
    </w:sdtContent>
  </w:sdt>
  <w:p w:rsidR="0062658D" w:rsidRDefault="0062658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37" w:rsidRDefault="00A30237" w:rsidP="004B40BA">
      <w:r>
        <w:separator/>
      </w:r>
    </w:p>
  </w:footnote>
  <w:footnote w:type="continuationSeparator" w:id="0">
    <w:p w:rsidR="00A30237" w:rsidRDefault="00A30237" w:rsidP="004B4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5004A"/>
    <w:multiLevelType w:val="hybridMultilevel"/>
    <w:tmpl w:val="8DEE8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AD"/>
    <w:rsid w:val="0000391D"/>
    <w:rsid w:val="00007764"/>
    <w:rsid w:val="00010127"/>
    <w:rsid w:val="0002536E"/>
    <w:rsid w:val="00052366"/>
    <w:rsid w:val="00055D1F"/>
    <w:rsid w:val="0005780F"/>
    <w:rsid w:val="00065FB9"/>
    <w:rsid w:val="00074BB3"/>
    <w:rsid w:val="000750DE"/>
    <w:rsid w:val="000A474B"/>
    <w:rsid w:val="000C2836"/>
    <w:rsid w:val="000C402D"/>
    <w:rsid w:val="000D67D6"/>
    <w:rsid w:val="000E0FB2"/>
    <w:rsid w:val="001048EC"/>
    <w:rsid w:val="001608B1"/>
    <w:rsid w:val="001609C2"/>
    <w:rsid w:val="001775B2"/>
    <w:rsid w:val="00190203"/>
    <w:rsid w:val="001B6C21"/>
    <w:rsid w:val="001C55FC"/>
    <w:rsid w:val="001F076D"/>
    <w:rsid w:val="002003D2"/>
    <w:rsid w:val="00253826"/>
    <w:rsid w:val="00260155"/>
    <w:rsid w:val="00262AE4"/>
    <w:rsid w:val="002633C5"/>
    <w:rsid w:val="00265560"/>
    <w:rsid w:val="002925D4"/>
    <w:rsid w:val="002972CF"/>
    <w:rsid w:val="002A2980"/>
    <w:rsid w:val="002B4A62"/>
    <w:rsid w:val="002B670D"/>
    <w:rsid w:val="002C26EA"/>
    <w:rsid w:val="002C59DF"/>
    <w:rsid w:val="002F3EC3"/>
    <w:rsid w:val="002F53DB"/>
    <w:rsid w:val="00304332"/>
    <w:rsid w:val="003061AE"/>
    <w:rsid w:val="00323504"/>
    <w:rsid w:val="003441EE"/>
    <w:rsid w:val="00375F99"/>
    <w:rsid w:val="003860BA"/>
    <w:rsid w:val="003B219F"/>
    <w:rsid w:val="003B59E9"/>
    <w:rsid w:val="003F233F"/>
    <w:rsid w:val="00402BD5"/>
    <w:rsid w:val="0041526C"/>
    <w:rsid w:val="00434250"/>
    <w:rsid w:val="00446039"/>
    <w:rsid w:val="0049364E"/>
    <w:rsid w:val="00495CBD"/>
    <w:rsid w:val="00496AE3"/>
    <w:rsid w:val="004A7071"/>
    <w:rsid w:val="004B40BA"/>
    <w:rsid w:val="004D6BF4"/>
    <w:rsid w:val="004E32C9"/>
    <w:rsid w:val="004F1A11"/>
    <w:rsid w:val="004F644E"/>
    <w:rsid w:val="00521E56"/>
    <w:rsid w:val="00537E47"/>
    <w:rsid w:val="005515B5"/>
    <w:rsid w:val="00571754"/>
    <w:rsid w:val="005754F1"/>
    <w:rsid w:val="005762AE"/>
    <w:rsid w:val="00581A94"/>
    <w:rsid w:val="0058455E"/>
    <w:rsid w:val="005B1FE4"/>
    <w:rsid w:val="005C0FB4"/>
    <w:rsid w:val="005D3A79"/>
    <w:rsid w:val="005D576A"/>
    <w:rsid w:val="005E405F"/>
    <w:rsid w:val="005E71D1"/>
    <w:rsid w:val="006076DC"/>
    <w:rsid w:val="006205AF"/>
    <w:rsid w:val="00623B2B"/>
    <w:rsid w:val="0062658D"/>
    <w:rsid w:val="00633753"/>
    <w:rsid w:val="0065008F"/>
    <w:rsid w:val="0066125A"/>
    <w:rsid w:val="0066647D"/>
    <w:rsid w:val="006664FD"/>
    <w:rsid w:val="00673E9E"/>
    <w:rsid w:val="00681741"/>
    <w:rsid w:val="006A36D5"/>
    <w:rsid w:val="006C59B5"/>
    <w:rsid w:val="006C6DC8"/>
    <w:rsid w:val="006D1F68"/>
    <w:rsid w:val="006D21EF"/>
    <w:rsid w:val="006E385E"/>
    <w:rsid w:val="006E70BE"/>
    <w:rsid w:val="006F33DA"/>
    <w:rsid w:val="00713374"/>
    <w:rsid w:val="00720ACA"/>
    <w:rsid w:val="007242AE"/>
    <w:rsid w:val="00727F19"/>
    <w:rsid w:val="00730555"/>
    <w:rsid w:val="00734E08"/>
    <w:rsid w:val="00746DDE"/>
    <w:rsid w:val="00747238"/>
    <w:rsid w:val="0075734D"/>
    <w:rsid w:val="00784534"/>
    <w:rsid w:val="00795980"/>
    <w:rsid w:val="00795BE0"/>
    <w:rsid w:val="007A16C9"/>
    <w:rsid w:val="007A6897"/>
    <w:rsid w:val="007B0A1A"/>
    <w:rsid w:val="007D532B"/>
    <w:rsid w:val="007E6477"/>
    <w:rsid w:val="008072AD"/>
    <w:rsid w:val="00810C94"/>
    <w:rsid w:val="0081540F"/>
    <w:rsid w:val="00836C71"/>
    <w:rsid w:val="00837C6F"/>
    <w:rsid w:val="00844888"/>
    <w:rsid w:val="0084620A"/>
    <w:rsid w:val="008478D7"/>
    <w:rsid w:val="00847CA1"/>
    <w:rsid w:val="00855C92"/>
    <w:rsid w:val="00873A63"/>
    <w:rsid w:val="00892B3B"/>
    <w:rsid w:val="008C2A2E"/>
    <w:rsid w:val="008C6374"/>
    <w:rsid w:val="008F40F4"/>
    <w:rsid w:val="009139CE"/>
    <w:rsid w:val="0093499B"/>
    <w:rsid w:val="00951FC3"/>
    <w:rsid w:val="00966636"/>
    <w:rsid w:val="009A19FE"/>
    <w:rsid w:val="009D7900"/>
    <w:rsid w:val="00A22152"/>
    <w:rsid w:val="00A30237"/>
    <w:rsid w:val="00A44193"/>
    <w:rsid w:val="00A46ED2"/>
    <w:rsid w:val="00A57A20"/>
    <w:rsid w:val="00A90EC0"/>
    <w:rsid w:val="00A91EC1"/>
    <w:rsid w:val="00AA75D1"/>
    <w:rsid w:val="00AB0FC2"/>
    <w:rsid w:val="00AC4BAF"/>
    <w:rsid w:val="00AC6537"/>
    <w:rsid w:val="00AE19A7"/>
    <w:rsid w:val="00B31554"/>
    <w:rsid w:val="00B40603"/>
    <w:rsid w:val="00B435D7"/>
    <w:rsid w:val="00B5333E"/>
    <w:rsid w:val="00B60DB2"/>
    <w:rsid w:val="00B70107"/>
    <w:rsid w:val="00B848D0"/>
    <w:rsid w:val="00B85886"/>
    <w:rsid w:val="00B97F3E"/>
    <w:rsid w:val="00BA122B"/>
    <w:rsid w:val="00BA1F93"/>
    <w:rsid w:val="00BA5BB1"/>
    <w:rsid w:val="00BB064D"/>
    <w:rsid w:val="00BC4F90"/>
    <w:rsid w:val="00BE7B84"/>
    <w:rsid w:val="00BF421C"/>
    <w:rsid w:val="00C2012B"/>
    <w:rsid w:val="00C21ECD"/>
    <w:rsid w:val="00C43342"/>
    <w:rsid w:val="00C55E81"/>
    <w:rsid w:val="00C575B4"/>
    <w:rsid w:val="00C94E58"/>
    <w:rsid w:val="00CB15AB"/>
    <w:rsid w:val="00CB45CE"/>
    <w:rsid w:val="00CB61B2"/>
    <w:rsid w:val="00CD35DD"/>
    <w:rsid w:val="00D01CEA"/>
    <w:rsid w:val="00D075A7"/>
    <w:rsid w:val="00D144FD"/>
    <w:rsid w:val="00D156D3"/>
    <w:rsid w:val="00D212AD"/>
    <w:rsid w:val="00D34ADB"/>
    <w:rsid w:val="00D57AE1"/>
    <w:rsid w:val="00D63EC5"/>
    <w:rsid w:val="00D648C8"/>
    <w:rsid w:val="00D75A8E"/>
    <w:rsid w:val="00DA2BA1"/>
    <w:rsid w:val="00DA45CE"/>
    <w:rsid w:val="00DD1028"/>
    <w:rsid w:val="00DD1E50"/>
    <w:rsid w:val="00DE4CB6"/>
    <w:rsid w:val="00DF70C8"/>
    <w:rsid w:val="00E24413"/>
    <w:rsid w:val="00E405C9"/>
    <w:rsid w:val="00E56F0D"/>
    <w:rsid w:val="00E632BB"/>
    <w:rsid w:val="00E81B0D"/>
    <w:rsid w:val="00E9262B"/>
    <w:rsid w:val="00EB3B27"/>
    <w:rsid w:val="00F00DA5"/>
    <w:rsid w:val="00F3112D"/>
    <w:rsid w:val="00F4380C"/>
    <w:rsid w:val="00F62991"/>
    <w:rsid w:val="00F63A88"/>
    <w:rsid w:val="00F670B5"/>
    <w:rsid w:val="00F91542"/>
    <w:rsid w:val="00F92D37"/>
    <w:rsid w:val="00F9525D"/>
    <w:rsid w:val="00F97576"/>
    <w:rsid w:val="00FA7A07"/>
    <w:rsid w:val="00FB399A"/>
    <w:rsid w:val="00FB736C"/>
    <w:rsid w:val="00FD3CAC"/>
    <w:rsid w:val="00FE030D"/>
    <w:rsid w:val="00FF163A"/>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072AD"/>
    <w:rPr>
      <w:color w:val="0000FF"/>
      <w:u w:val="single"/>
    </w:rPr>
  </w:style>
  <w:style w:type="paragraph" w:styleId="a4">
    <w:name w:val="Body Text"/>
    <w:basedOn w:val="a"/>
    <w:link w:val="a5"/>
    <w:semiHidden/>
    <w:unhideWhenUsed/>
    <w:rsid w:val="008072AD"/>
    <w:pPr>
      <w:spacing w:after="120"/>
    </w:pPr>
  </w:style>
  <w:style w:type="character" w:customStyle="1" w:styleId="a5">
    <w:name w:val="Основной текст Знак"/>
    <w:basedOn w:val="a0"/>
    <w:link w:val="a4"/>
    <w:semiHidden/>
    <w:rsid w:val="008072AD"/>
    <w:rPr>
      <w:rFonts w:ascii="Times New Roman" w:eastAsia="Times New Roman" w:hAnsi="Times New Roman" w:cs="Times New Roman"/>
      <w:sz w:val="20"/>
      <w:szCs w:val="20"/>
      <w:lang w:eastAsia="ru-RU"/>
    </w:rPr>
  </w:style>
  <w:style w:type="paragraph" w:styleId="a6">
    <w:name w:val="No Spacing"/>
    <w:uiPriority w:val="1"/>
    <w:qFormat/>
    <w:rsid w:val="008072A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072AD"/>
    <w:pPr>
      <w:ind w:left="720"/>
      <w:contextualSpacing/>
    </w:pPr>
    <w:rPr>
      <w:sz w:val="24"/>
      <w:szCs w:val="24"/>
    </w:rPr>
  </w:style>
  <w:style w:type="paragraph" w:customStyle="1" w:styleId="ConsPlusNormal">
    <w:name w:val="ConsPlusNormal"/>
    <w:rsid w:val="008072A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8072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ighlighthighlightactive">
    <w:name w:val="highlight highlight_active"/>
    <w:rsid w:val="008072AD"/>
    <w:rPr>
      <w:rFonts w:ascii="Times New Roman" w:hAnsi="Times New Roman" w:cs="Times New Roman" w:hint="default"/>
    </w:rPr>
  </w:style>
  <w:style w:type="table" w:styleId="a8">
    <w:name w:val="Table Grid"/>
    <w:basedOn w:val="a1"/>
    <w:uiPriority w:val="59"/>
    <w:rsid w:val="008072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B40BA"/>
    <w:pPr>
      <w:tabs>
        <w:tab w:val="center" w:pos="4677"/>
        <w:tab w:val="right" w:pos="9355"/>
      </w:tabs>
    </w:pPr>
  </w:style>
  <w:style w:type="character" w:customStyle="1" w:styleId="aa">
    <w:name w:val="Верхний колонтитул Знак"/>
    <w:basedOn w:val="a0"/>
    <w:link w:val="a9"/>
    <w:uiPriority w:val="99"/>
    <w:rsid w:val="004B40B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4B40BA"/>
    <w:pPr>
      <w:tabs>
        <w:tab w:val="center" w:pos="4677"/>
        <w:tab w:val="right" w:pos="9355"/>
      </w:tabs>
    </w:pPr>
  </w:style>
  <w:style w:type="character" w:customStyle="1" w:styleId="ac">
    <w:name w:val="Нижний колонтитул Знак"/>
    <w:basedOn w:val="a0"/>
    <w:link w:val="ab"/>
    <w:uiPriority w:val="99"/>
    <w:rsid w:val="004B40BA"/>
    <w:rPr>
      <w:rFonts w:ascii="Times New Roman" w:eastAsia="Times New Roman" w:hAnsi="Times New Roman" w:cs="Times New Roman"/>
      <w:sz w:val="20"/>
      <w:szCs w:val="20"/>
      <w:lang w:eastAsia="ru-RU"/>
    </w:rPr>
  </w:style>
  <w:style w:type="paragraph" w:styleId="ad">
    <w:name w:val="Normal (Web)"/>
    <w:basedOn w:val="a"/>
    <w:unhideWhenUsed/>
    <w:rsid w:val="00E632BB"/>
    <w:pPr>
      <w:spacing w:before="100" w:beforeAutospacing="1" w:after="100" w:afterAutospacing="1"/>
    </w:pPr>
    <w:rPr>
      <w:sz w:val="24"/>
      <w:szCs w:val="24"/>
    </w:rPr>
  </w:style>
  <w:style w:type="paragraph" w:styleId="ae">
    <w:name w:val="Balloon Text"/>
    <w:basedOn w:val="a"/>
    <w:link w:val="af"/>
    <w:uiPriority w:val="99"/>
    <w:semiHidden/>
    <w:unhideWhenUsed/>
    <w:rsid w:val="00262AE4"/>
    <w:rPr>
      <w:rFonts w:ascii="Segoe UI" w:hAnsi="Segoe UI" w:cs="Segoe UI"/>
      <w:sz w:val="18"/>
      <w:szCs w:val="18"/>
    </w:rPr>
  </w:style>
  <w:style w:type="character" w:customStyle="1" w:styleId="af">
    <w:name w:val="Текст выноски Знак"/>
    <w:basedOn w:val="a0"/>
    <w:link w:val="ae"/>
    <w:uiPriority w:val="99"/>
    <w:semiHidden/>
    <w:rsid w:val="00262AE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072AD"/>
    <w:rPr>
      <w:color w:val="0000FF"/>
      <w:u w:val="single"/>
    </w:rPr>
  </w:style>
  <w:style w:type="paragraph" w:styleId="a4">
    <w:name w:val="Body Text"/>
    <w:basedOn w:val="a"/>
    <w:link w:val="a5"/>
    <w:semiHidden/>
    <w:unhideWhenUsed/>
    <w:rsid w:val="008072AD"/>
    <w:pPr>
      <w:spacing w:after="120"/>
    </w:pPr>
  </w:style>
  <w:style w:type="character" w:customStyle="1" w:styleId="a5">
    <w:name w:val="Основной текст Знак"/>
    <w:basedOn w:val="a0"/>
    <w:link w:val="a4"/>
    <w:semiHidden/>
    <w:rsid w:val="008072AD"/>
    <w:rPr>
      <w:rFonts w:ascii="Times New Roman" w:eastAsia="Times New Roman" w:hAnsi="Times New Roman" w:cs="Times New Roman"/>
      <w:sz w:val="20"/>
      <w:szCs w:val="20"/>
      <w:lang w:eastAsia="ru-RU"/>
    </w:rPr>
  </w:style>
  <w:style w:type="paragraph" w:styleId="a6">
    <w:name w:val="No Spacing"/>
    <w:uiPriority w:val="1"/>
    <w:qFormat/>
    <w:rsid w:val="008072A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072AD"/>
    <w:pPr>
      <w:ind w:left="720"/>
      <w:contextualSpacing/>
    </w:pPr>
    <w:rPr>
      <w:sz w:val="24"/>
      <w:szCs w:val="24"/>
    </w:rPr>
  </w:style>
  <w:style w:type="paragraph" w:customStyle="1" w:styleId="ConsPlusNormal">
    <w:name w:val="ConsPlusNormal"/>
    <w:rsid w:val="008072A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8072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ighlighthighlightactive">
    <w:name w:val="highlight highlight_active"/>
    <w:rsid w:val="008072AD"/>
    <w:rPr>
      <w:rFonts w:ascii="Times New Roman" w:hAnsi="Times New Roman" w:cs="Times New Roman" w:hint="default"/>
    </w:rPr>
  </w:style>
  <w:style w:type="table" w:styleId="a8">
    <w:name w:val="Table Grid"/>
    <w:basedOn w:val="a1"/>
    <w:uiPriority w:val="59"/>
    <w:rsid w:val="008072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B40BA"/>
    <w:pPr>
      <w:tabs>
        <w:tab w:val="center" w:pos="4677"/>
        <w:tab w:val="right" w:pos="9355"/>
      </w:tabs>
    </w:pPr>
  </w:style>
  <w:style w:type="character" w:customStyle="1" w:styleId="aa">
    <w:name w:val="Верхний колонтитул Знак"/>
    <w:basedOn w:val="a0"/>
    <w:link w:val="a9"/>
    <w:uiPriority w:val="99"/>
    <w:rsid w:val="004B40B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4B40BA"/>
    <w:pPr>
      <w:tabs>
        <w:tab w:val="center" w:pos="4677"/>
        <w:tab w:val="right" w:pos="9355"/>
      </w:tabs>
    </w:pPr>
  </w:style>
  <w:style w:type="character" w:customStyle="1" w:styleId="ac">
    <w:name w:val="Нижний колонтитул Знак"/>
    <w:basedOn w:val="a0"/>
    <w:link w:val="ab"/>
    <w:uiPriority w:val="99"/>
    <w:rsid w:val="004B40BA"/>
    <w:rPr>
      <w:rFonts w:ascii="Times New Roman" w:eastAsia="Times New Roman" w:hAnsi="Times New Roman" w:cs="Times New Roman"/>
      <w:sz w:val="20"/>
      <w:szCs w:val="20"/>
      <w:lang w:eastAsia="ru-RU"/>
    </w:rPr>
  </w:style>
  <w:style w:type="paragraph" w:styleId="ad">
    <w:name w:val="Normal (Web)"/>
    <w:basedOn w:val="a"/>
    <w:unhideWhenUsed/>
    <w:rsid w:val="00E632BB"/>
    <w:pPr>
      <w:spacing w:before="100" w:beforeAutospacing="1" w:after="100" w:afterAutospacing="1"/>
    </w:pPr>
    <w:rPr>
      <w:sz w:val="24"/>
      <w:szCs w:val="24"/>
    </w:rPr>
  </w:style>
  <w:style w:type="paragraph" w:styleId="ae">
    <w:name w:val="Balloon Text"/>
    <w:basedOn w:val="a"/>
    <w:link w:val="af"/>
    <w:uiPriority w:val="99"/>
    <w:semiHidden/>
    <w:unhideWhenUsed/>
    <w:rsid w:val="00262AE4"/>
    <w:rPr>
      <w:rFonts w:ascii="Segoe UI" w:hAnsi="Segoe UI" w:cs="Segoe UI"/>
      <w:sz w:val="18"/>
      <w:szCs w:val="18"/>
    </w:rPr>
  </w:style>
  <w:style w:type="character" w:customStyle="1" w:styleId="af">
    <w:name w:val="Текст выноски Знак"/>
    <w:basedOn w:val="a0"/>
    <w:link w:val="ae"/>
    <w:uiPriority w:val="99"/>
    <w:semiHidden/>
    <w:rsid w:val="00262A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0821">
      <w:bodyDiv w:val="1"/>
      <w:marLeft w:val="0"/>
      <w:marRight w:val="0"/>
      <w:marTop w:val="0"/>
      <w:marBottom w:val="0"/>
      <w:divBdr>
        <w:top w:val="none" w:sz="0" w:space="0" w:color="auto"/>
        <w:left w:val="none" w:sz="0" w:space="0" w:color="auto"/>
        <w:bottom w:val="none" w:sz="0" w:space="0" w:color="auto"/>
        <w:right w:val="none" w:sz="0" w:space="0" w:color="auto"/>
      </w:divBdr>
    </w:div>
    <w:div w:id="121145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4CDE233DC03AD389930D9BE89155C8666171C20DDF447EC8E3FA7988B04B368E361CE68D0A6D2Z4B1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tr@atr.tomsk.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7C3C-D752-47EF-87F9-E82C9820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4645</Words>
  <Characters>26482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Блинова Наталья</cp:lastModifiedBy>
  <cp:revision>2</cp:revision>
  <cp:lastPrinted>2022-04-22T09:20:00Z</cp:lastPrinted>
  <dcterms:created xsi:type="dcterms:W3CDTF">2025-04-18T06:45:00Z</dcterms:created>
  <dcterms:modified xsi:type="dcterms:W3CDTF">2025-04-18T06:45:00Z</dcterms:modified>
</cp:coreProperties>
</file>