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AF" w:rsidRDefault="00031DAF" w:rsidP="00031DAF"/>
    <w:p w:rsidR="00031DAF" w:rsidRDefault="00031DAF" w:rsidP="00031DAF">
      <w:pPr>
        <w:autoSpaceDE w:val="0"/>
        <w:autoSpaceDN w:val="0"/>
        <w:adjustRightInd w:val="0"/>
        <w:jc w:val="center"/>
        <w:rPr>
          <w:lang w:val="en-US"/>
        </w:rPr>
      </w:pPr>
      <w:r w:rsidRPr="004404CD">
        <w:rPr>
          <w:rFonts w:ascii="Calibri" w:hAnsi="Calibri" w:cs="Calibri"/>
          <w:sz w:val="22"/>
          <w:szCs w:val="22"/>
          <w:lang w:val="en-US"/>
        </w:rPr>
        <w:object w:dxaOrig="52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34pt" o:ole="">
            <v:imagedata r:id="rId8" o:title=""/>
          </v:shape>
          <o:OLEObject Type="Embed" ProgID="Word.Picture.8" ShapeID="_x0000_i1025" DrawAspect="Content" ObjectID="_1653373334" r:id="rId9"/>
        </w:object>
      </w:r>
    </w:p>
    <w:p w:rsidR="00031DAF" w:rsidRDefault="00031DAF" w:rsidP="00031D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образование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Томский район</w:t>
      </w:r>
      <w:r>
        <w:rPr>
          <w:b/>
          <w:bCs/>
          <w:sz w:val="28"/>
          <w:szCs w:val="28"/>
        </w:rPr>
        <w:t>»</w:t>
      </w:r>
    </w:p>
    <w:p w:rsidR="00031DAF" w:rsidRDefault="00031DAF" w:rsidP="00031D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Дума Томского района</w:t>
      </w:r>
    </w:p>
    <w:p w:rsidR="00031DAF" w:rsidRDefault="00031DAF" w:rsidP="00031D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Счетная палата </w:t>
      </w:r>
    </w:p>
    <w:p w:rsidR="00031DAF" w:rsidRDefault="00031DAF" w:rsidP="00031DAF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пр. Фрунзе. 59а,  г. Томск, Россия, 634061; тел. </w:t>
      </w:r>
      <w:r>
        <w:rPr>
          <w:rFonts w:ascii="Times New Roman CYR" w:hAnsi="Times New Roman CYR" w:cs="Times New Roman CYR"/>
          <w:lang w:val="en-US"/>
        </w:rPr>
        <w:t>(</w:t>
      </w:r>
      <w:r>
        <w:rPr>
          <w:rFonts w:ascii="Times New Roman CYR" w:hAnsi="Times New Roman CYR" w:cs="Times New Roman CYR"/>
        </w:rPr>
        <w:t>факс</w:t>
      </w:r>
      <w:r>
        <w:rPr>
          <w:rFonts w:ascii="Times New Roman CYR" w:hAnsi="Times New Roman CYR" w:cs="Times New Roman CYR"/>
          <w:lang w:val="en-US"/>
        </w:rPr>
        <w:t>) 44-22-61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0" w:history="1">
        <w:r>
          <w:rPr>
            <w:rStyle w:val="a3"/>
            <w:color w:val="auto"/>
            <w:sz w:val="18"/>
            <w:szCs w:val="18"/>
            <w:u w:val="none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u w:val="none"/>
            <w:lang w:val="en-US"/>
          </w:rPr>
          <w:t>@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u w:val="none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u w:val="none"/>
            <w:lang w:val="en-US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u w:val="none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>
          <w:rPr>
            <w:rStyle w:val="a3"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>
          <w:rPr>
            <w:rStyle w:val="a3"/>
            <w:color w:val="auto"/>
            <w:sz w:val="18"/>
            <w:szCs w:val="18"/>
            <w:u w:val="none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>
          <w:rPr>
            <w:rStyle w:val="a3"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031DAF" w:rsidRDefault="00031DAF" w:rsidP="00031D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31DAF" w:rsidRDefault="00031DAF" w:rsidP="00031DAF">
      <w:pPr>
        <w:jc w:val="center"/>
        <w:rPr>
          <w:b/>
          <w:sz w:val="28"/>
          <w:szCs w:val="28"/>
        </w:rPr>
      </w:pPr>
    </w:p>
    <w:p w:rsidR="00031DAF" w:rsidRDefault="00031DAF" w:rsidP="00031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31DAF" w:rsidRDefault="00031DAF" w:rsidP="00031DAF">
      <w:pPr>
        <w:jc w:val="center"/>
        <w:rPr>
          <w:b/>
          <w:sz w:val="28"/>
          <w:szCs w:val="28"/>
        </w:rPr>
      </w:pPr>
    </w:p>
    <w:p w:rsidR="00031DAF" w:rsidRPr="0067199C" w:rsidRDefault="0067199C" w:rsidP="00031DAF">
      <w:pPr>
        <w:rPr>
          <w:b/>
          <w:sz w:val="24"/>
          <w:szCs w:val="24"/>
        </w:rPr>
      </w:pPr>
      <w:r w:rsidRPr="0067199C">
        <w:rPr>
          <w:sz w:val="24"/>
          <w:szCs w:val="24"/>
        </w:rPr>
        <w:t>30.01.2020г                                                  №    01</w:t>
      </w:r>
    </w:p>
    <w:p w:rsidR="00031DAF" w:rsidRDefault="00031DAF" w:rsidP="00031DAF"/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2"/>
        <w:gridCol w:w="4921"/>
      </w:tblGrid>
      <w:tr w:rsidR="00031DAF" w:rsidTr="00031DAF">
        <w:tc>
          <w:tcPr>
            <w:tcW w:w="4952" w:type="dxa"/>
            <w:hideMark/>
          </w:tcPr>
          <w:p w:rsidR="00031DAF" w:rsidRDefault="00031D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утверждении отчета о работе Счетной палаты муниципального образования «Томский район» за  2019 год.</w:t>
            </w:r>
          </w:p>
        </w:tc>
        <w:tc>
          <w:tcPr>
            <w:tcW w:w="4953" w:type="dxa"/>
          </w:tcPr>
          <w:p w:rsidR="00031DAF" w:rsidRDefault="00031DA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31DAF" w:rsidRDefault="00031DAF" w:rsidP="00031DAF">
      <w:pPr>
        <w:rPr>
          <w:sz w:val="24"/>
          <w:szCs w:val="24"/>
        </w:rPr>
      </w:pP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4 статьи 9 Положения «О Счетной палате муниципального образования «Томский район», утвержденного решением Думы Томского района от 27.12.2012г. № 203,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Считаю необходимым: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отчет о работе Счетной палаты  муниципального образования «Томский район» за 2019 год согласно приложению 1.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Ознакомить должностных лиц Счетной палаты муниципального образования «Томский район»  с отчетом о  работе за 2019 год под роспись.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 отчет о работе  Счетной палаты муниципального образования «Томский район»  за 2019 год на официальном сайте  Томского района.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Направить отчет о работе  Счетной палаты муниципального образования «Томский район» за 2019 год в Думу Томского района и Главе Томского района для ознакомления.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исполнения распоряжения оставляю за собой.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</w:p>
    <w:p w:rsidR="00031DAF" w:rsidRDefault="00031DAF" w:rsidP="00031DAF">
      <w:pPr>
        <w:jc w:val="both"/>
        <w:rPr>
          <w:sz w:val="24"/>
          <w:szCs w:val="24"/>
        </w:rPr>
      </w:pPr>
    </w:p>
    <w:p w:rsidR="00031DAF" w:rsidRDefault="00031DAF" w:rsidP="00031DAF">
      <w:pPr>
        <w:jc w:val="both"/>
        <w:rPr>
          <w:sz w:val="24"/>
          <w:szCs w:val="24"/>
        </w:rPr>
      </w:pPr>
    </w:p>
    <w:p w:rsidR="00031DAF" w:rsidRDefault="00031DAF" w:rsidP="00031DAF">
      <w:pPr>
        <w:jc w:val="both"/>
        <w:rPr>
          <w:sz w:val="24"/>
          <w:szCs w:val="24"/>
        </w:rPr>
      </w:pPr>
    </w:p>
    <w:p w:rsidR="00031DAF" w:rsidRDefault="00031DAF" w:rsidP="00031DAF">
      <w:pPr>
        <w:jc w:val="both"/>
        <w:rPr>
          <w:sz w:val="24"/>
          <w:szCs w:val="24"/>
        </w:rPr>
      </w:pPr>
    </w:p>
    <w:p w:rsidR="00031DAF" w:rsidRDefault="00031DAF" w:rsidP="00031D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Председатель Счетной палаты                                      </w:t>
      </w:r>
      <w:r w:rsidR="008E75ED">
        <w:rPr>
          <w:noProof/>
        </w:rPr>
        <w:drawing>
          <wp:inline distT="0" distB="0" distL="0" distR="0">
            <wp:extent cx="533400" cy="4038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4"/>
          <w:szCs w:val="24"/>
        </w:rPr>
        <w:t xml:space="preserve">                               Г.М. Басирова</w:t>
      </w:r>
    </w:p>
    <w:p w:rsidR="00031DAF" w:rsidRDefault="00031DAF" w:rsidP="00031DAF">
      <w:pPr>
        <w:jc w:val="both"/>
        <w:rPr>
          <w:sz w:val="24"/>
          <w:szCs w:val="24"/>
        </w:rPr>
      </w:pPr>
    </w:p>
    <w:p w:rsidR="00031DAF" w:rsidRDefault="00031DAF" w:rsidP="00031DAF">
      <w:pPr>
        <w:rPr>
          <w:sz w:val="24"/>
          <w:szCs w:val="24"/>
        </w:rPr>
      </w:pPr>
    </w:p>
    <w:p w:rsidR="00031DAF" w:rsidRDefault="00031DAF" w:rsidP="00031DAF">
      <w:pPr>
        <w:rPr>
          <w:sz w:val="24"/>
          <w:szCs w:val="24"/>
        </w:rPr>
      </w:pPr>
    </w:p>
    <w:p w:rsidR="00031DAF" w:rsidRDefault="00031DAF" w:rsidP="00031DAF">
      <w:pPr>
        <w:rPr>
          <w:sz w:val="24"/>
          <w:szCs w:val="24"/>
        </w:rPr>
      </w:pPr>
    </w:p>
    <w:p w:rsidR="00031DAF" w:rsidRDefault="00031DAF" w:rsidP="00031DAF">
      <w:pPr>
        <w:rPr>
          <w:sz w:val="24"/>
          <w:szCs w:val="24"/>
        </w:rPr>
      </w:pPr>
    </w:p>
    <w:p w:rsidR="00031DAF" w:rsidRDefault="00031DAF" w:rsidP="00031DAF"/>
    <w:p w:rsidR="00031DAF" w:rsidRDefault="00031DAF" w:rsidP="00031DAF"/>
    <w:p w:rsidR="00031DAF" w:rsidRDefault="00031DAF" w:rsidP="00031DAF"/>
    <w:p w:rsidR="00031DAF" w:rsidRDefault="00031DAF" w:rsidP="00031DAF"/>
    <w:p w:rsidR="00031DAF" w:rsidRDefault="00031DAF" w:rsidP="00031DAF"/>
    <w:p w:rsidR="00031DAF" w:rsidRDefault="00031DAF" w:rsidP="00031DAF"/>
    <w:p w:rsidR="00031DAF" w:rsidRDefault="00031DAF" w:rsidP="00031DAF"/>
    <w:p w:rsidR="00031DAF" w:rsidRDefault="00031DAF" w:rsidP="00031DAF"/>
    <w:p w:rsidR="00031DAF" w:rsidRDefault="00031DAF" w:rsidP="00031DAF"/>
    <w:p w:rsidR="00031DAF" w:rsidRDefault="00031DAF" w:rsidP="00031DAF"/>
    <w:p w:rsidR="00031DAF" w:rsidRDefault="00031DAF" w:rsidP="00031DA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031DAF" w:rsidRDefault="00031DAF" w:rsidP="00031DAF">
      <w:pPr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  Счетной палаты</w:t>
      </w:r>
    </w:p>
    <w:p w:rsidR="00031DAF" w:rsidRDefault="00BF3373" w:rsidP="00031DAF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</w:t>
      </w:r>
      <w:r w:rsidR="00677684" w:rsidRPr="00677684">
        <w:rPr>
          <w:sz w:val="22"/>
          <w:szCs w:val="22"/>
        </w:rPr>
        <w:t>.01.2020г № 01</w:t>
      </w:r>
    </w:p>
    <w:p w:rsidR="00031DAF" w:rsidRDefault="00031DAF" w:rsidP="00031DAF">
      <w:pPr>
        <w:jc w:val="right"/>
      </w:pPr>
    </w:p>
    <w:p w:rsidR="00031DAF" w:rsidRDefault="00031DAF" w:rsidP="00031DAF"/>
    <w:p w:rsidR="00031DAF" w:rsidRDefault="00031DAF" w:rsidP="00031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работе Счетной палаты</w:t>
      </w:r>
    </w:p>
    <w:p w:rsidR="00031DAF" w:rsidRDefault="00031DAF" w:rsidP="00031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«Томский район» за 2019 год.</w:t>
      </w:r>
    </w:p>
    <w:p w:rsidR="00031DAF" w:rsidRDefault="00031DAF" w:rsidP="00031DAF">
      <w:pPr>
        <w:tabs>
          <w:tab w:val="center" w:pos="4818"/>
          <w:tab w:val="left" w:pos="6480"/>
        </w:tabs>
        <w:ind w:left="594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CD7B40" w:rsidRDefault="00031DAF" w:rsidP="00031DAF">
      <w:pPr>
        <w:pStyle w:val="a5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46FB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D7B40" w:rsidRPr="00733CDF" w:rsidRDefault="00CD7B40" w:rsidP="00CD7B40">
      <w:pPr>
        <w:spacing w:line="276" w:lineRule="auto"/>
        <w:ind w:firstLine="709"/>
        <w:jc w:val="both"/>
        <w:rPr>
          <w:sz w:val="24"/>
          <w:szCs w:val="24"/>
        </w:rPr>
      </w:pPr>
      <w:r w:rsidRPr="00733CDF">
        <w:rPr>
          <w:sz w:val="24"/>
          <w:szCs w:val="24"/>
        </w:rPr>
        <w:t>Настоящий отчет подготовлен в соответствии с требованиям</w:t>
      </w:r>
      <w:r w:rsidR="00733CDF">
        <w:rPr>
          <w:sz w:val="24"/>
          <w:szCs w:val="24"/>
        </w:rPr>
        <w:t xml:space="preserve">и Положения о </w:t>
      </w:r>
      <w:r w:rsidR="001A5900">
        <w:rPr>
          <w:sz w:val="24"/>
          <w:szCs w:val="24"/>
        </w:rPr>
        <w:t>С</w:t>
      </w:r>
      <w:r w:rsidR="00733CDF">
        <w:rPr>
          <w:sz w:val="24"/>
          <w:szCs w:val="24"/>
        </w:rPr>
        <w:t>четной палате</w:t>
      </w:r>
      <w:r w:rsidRPr="00733CDF">
        <w:rPr>
          <w:sz w:val="24"/>
          <w:szCs w:val="24"/>
        </w:rPr>
        <w:t>, утвержденного решением Думы</w:t>
      </w:r>
      <w:r w:rsidR="00733CDF" w:rsidRPr="00733CDF">
        <w:rPr>
          <w:sz w:val="24"/>
          <w:szCs w:val="24"/>
        </w:rPr>
        <w:t xml:space="preserve"> Томского района</w:t>
      </w:r>
      <w:r w:rsidRPr="00733CDF">
        <w:rPr>
          <w:sz w:val="24"/>
          <w:szCs w:val="24"/>
        </w:rPr>
        <w:t xml:space="preserve"> от 27.12.2012г № 203, Планом р</w:t>
      </w:r>
      <w:r w:rsidR="0067199C">
        <w:rPr>
          <w:sz w:val="24"/>
          <w:szCs w:val="24"/>
        </w:rPr>
        <w:t>аботы на 2019 год, утвержденным</w:t>
      </w:r>
      <w:r w:rsidRPr="00733CDF">
        <w:rPr>
          <w:sz w:val="24"/>
          <w:szCs w:val="24"/>
        </w:rPr>
        <w:t xml:space="preserve"> распоряжени</w:t>
      </w:r>
      <w:r w:rsidR="0067199C">
        <w:rPr>
          <w:sz w:val="24"/>
          <w:szCs w:val="24"/>
        </w:rPr>
        <w:t xml:space="preserve">ем Счетной палаты от 28.12.2018г </w:t>
      </w:r>
      <w:r w:rsidRPr="00733CDF">
        <w:rPr>
          <w:sz w:val="24"/>
          <w:szCs w:val="24"/>
        </w:rPr>
        <w:t xml:space="preserve"> № 19, и </w:t>
      </w:r>
      <w:r w:rsidRPr="00733CDF">
        <w:rPr>
          <w:rFonts w:cs="Arial"/>
          <w:sz w:val="24"/>
          <w:szCs w:val="24"/>
        </w:rPr>
        <w:t>Стандарто</w:t>
      </w:r>
      <w:r w:rsidR="0067199C">
        <w:rPr>
          <w:rFonts w:cs="Arial"/>
          <w:sz w:val="24"/>
          <w:szCs w:val="24"/>
        </w:rPr>
        <w:t xml:space="preserve">м организации деятельности </w:t>
      </w:r>
      <w:r w:rsidRPr="00733CDF">
        <w:rPr>
          <w:rFonts w:cs="Arial"/>
          <w:color w:val="333333"/>
          <w:sz w:val="24"/>
          <w:szCs w:val="24"/>
        </w:rPr>
        <w:t xml:space="preserve"> «</w:t>
      </w:r>
      <w:r w:rsidRPr="00733CDF">
        <w:rPr>
          <w:sz w:val="24"/>
          <w:szCs w:val="24"/>
        </w:rPr>
        <w:t xml:space="preserve">Подготовка </w:t>
      </w:r>
      <w:r w:rsidR="00733CDF" w:rsidRPr="00733CDF">
        <w:rPr>
          <w:sz w:val="24"/>
          <w:szCs w:val="24"/>
        </w:rPr>
        <w:t xml:space="preserve"> ежегодного отчета  о деятельности Счетной палаты муниципального образования «Томский район</w:t>
      </w:r>
      <w:r w:rsidRPr="00733CDF">
        <w:rPr>
          <w:rFonts w:cs="Times New Roman,Bold"/>
          <w:bCs/>
          <w:color w:val="000000"/>
          <w:sz w:val="24"/>
          <w:szCs w:val="24"/>
        </w:rPr>
        <w:t>», утверж</w:t>
      </w:r>
      <w:r w:rsidR="0067199C">
        <w:rPr>
          <w:rFonts w:cs="Times New Roman,Bold"/>
          <w:bCs/>
          <w:color w:val="000000"/>
          <w:sz w:val="24"/>
          <w:szCs w:val="24"/>
        </w:rPr>
        <w:t>денным</w:t>
      </w:r>
      <w:r w:rsidR="00733CDF" w:rsidRPr="00733CDF">
        <w:rPr>
          <w:rFonts w:cs="Times New Roman,Bold"/>
          <w:bCs/>
          <w:color w:val="000000"/>
          <w:sz w:val="24"/>
          <w:szCs w:val="24"/>
        </w:rPr>
        <w:t xml:space="preserve"> распоряжением Счетной палаты  от 28.01.2014 года № 7.</w:t>
      </w:r>
    </w:p>
    <w:p w:rsidR="00CD7B40" w:rsidRDefault="00CD7B40" w:rsidP="00CD7B4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33CDF">
        <w:rPr>
          <w:rFonts w:ascii="Times New Roman" w:hAnsi="Times New Roman" w:cs="Times New Roman"/>
        </w:rPr>
        <w:t>Целью формир</w:t>
      </w:r>
      <w:r w:rsidR="001A5900">
        <w:rPr>
          <w:rFonts w:ascii="Times New Roman" w:hAnsi="Times New Roman" w:cs="Times New Roman"/>
        </w:rPr>
        <w:t xml:space="preserve">ования годового отчета </w:t>
      </w:r>
      <w:r w:rsidRPr="00733CDF">
        <w:rPr>
          <w:rFonts w:ascii="Times New Roman" w:hAnsi="Times New Roman" w:cs="Times New Roman"/>
        </w:rPr>
        <w:t>является обобщение и систематизация результатов деятельности по проведению внешнего муниципального финансового контроля за отчетный год.</w:t>
      </w:r>
    </w:p>
    <w:p w:rsidR="001A5900" w:rsidRPr="001A5900" w:rsidRDefault="001A5900" w:rsidP="001A59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A5900">
        <w:rPr>
          <w:sz w:val="24"/>
          <w:szCs w:val="24"/>
        </w:rPr>
        <w:t>Счетная палата муниципального обра</w:t>
      </w:r>
      <w:r w:rsidR="00FC77DE">
        <w:rPr>
          <w:sz w:val="24"/>
          <w:szCs w:val="24"/>
        </w:rPr>
        <w:t xml:space="preserve">зования «Томский район» </w:t>
      </w:r>
      <w:r w:rsidR="00FC77DE" w:rsidRPr="001A5900">
        <w:rPr>
          <w:color w:val="000000"/>
          <w:sz w:val="24"/>
          <w:szCs w:val="24"/>
        </w:rPr>
        <w:t xml:space="preserve">является органом местного самоуправления, </w:t>
      </w:r>
      <w:r w:rsidRPr="001A5900">
        <w:rPr>
          <w:sz w:val="24"/>
          <w:szCs w:val="24"/>
        </w:rPr>
        <w:t>постоянно действующим органом внешнего муниципального финансового контроля, образована Думой Томского района и ей подотчетна.</w:t>
      </w:r>
    </w:p>
    <w:p w:rsidR="001A5900" w:rsidRPr="001A5900" w:rsidRDefault="001A5900" w:rsidP="001A59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A5900">
        <w:rPr>
          <w:color w:val="000000"/>
          <w:sz w:val="24"/>
          <w:szCs w:val="24"/>
        </w:rPr>
        <w:t>Контрольно-счетный орган  обладает организационной и функциональной независимостью и осуществляет с</w:t>
      </w:r>
      <w:r w:rsidR="00FC77DE">
        <w:rPr>
          <w:color w:val="000000"/>
          <w:sz w:val="24"/>
          <w:szCs w:val="24"/>
        </w:rPr>
        <w:t>вою деятельность самостоятельно.</w:t>
      </w:r>
      <w:r w:rsidR="00FC77DE">
        <w:rPr>
          <w:sz w:val="24"/>
          <w:szCs w:val="24"/>
        </w:rPr>
        <w:t>Ш</w:t>
      </w:r>
      <w:r w:rsidRPr="001A5900">
        <w:rPr>
          <w:sz w:val="24"/>
          <w:szCs w:val="24"/>
        </w:rPr>
        <w:t>татная и фактическая численность КСО составляет два человека.</w:t>
      </w:r>
    </w:p>
    <w:p w:rsidR="00031DAF" w:rsidRPr="001A5900" w:rsidRDefault="001A5900" w:rsidP="001A5900">
      <w:pPr>
        <w:spacing w:line="276" w:lineRule="auto"/>
        <w:ind w:right="-2" w:firstLine="709"/>
        <w:jc w:val="both"/>
        <w:rPr>
          <w:spacing w:val="4"/>
          <w:sz w:val="24"/>
          <w:szCs w:val="24"/>
        </w:rPr>
      </w:pPr>
      <w:r w:rsidRPr="001A5900">
        <w:rPr>
          <w:spacing w:val="4"/>
          <w:sz w:val="24"/>
          <w:szCs w:val="24"/>
        </w:rPr>
        <w:t>В целях выполнения установленных полно</w:t>
      </w:r>
      <w:r>
        <w:rPr>
          <w:spacing w:val="4"/>
          <w:sz w:val="24"/>
          <w:szCs w:val="24"/>
        </w:rPr>
        <w:t>мочий Счетной палатой</w:t>
      </w:r>
      <w:r w:rsidRPr="001A5900">
        <w:rPr>
          <w:spacing w:val="4"/>
          <w:sz w:val="24"/>
          <w:szCs w:val="24"/>
        </w:rPr>
        <w:t xml:space="preserve"> осуществлялась контрольная, экспертно-аналитическая и иная деятельность, основанная на принципах законности, объективности, эффективности, независимости и гласности.</w:t>
      </w:r>
    </w:p>
    <w:p w:rsidR="00031DAF" w:rsidRDefault="00031DAF" w:rsidP="00031DAF">
      <w:pPr>
        <w:pStyle w:val="11"/>
        <w:spacing w:after="0"/>
        <w:ind w:firstLine="567"/>
        <w:rPr>
          <w:szCs w:val="24"/>
        </w:rPr>
      </w:pPr>
      <w:r>
        <w:rPr>
          <w:szCs w:val="24"/>
        </w:rPr>
        <w:t xml:space="preserve">Полномочия Счетной палаты муниципального образования «Томский район» </w:t>
      </w:r>
      <w:r>
        <w:rPr>
          <w:szCs w:val="24"/>
          <w:lang w:val="ru-MO"/>
        </w:rPr>
        <w:t xml:space="preserve"> по внешнему муниципальному финансовому контролю </w:t>
      </w:r>
      <w:r>
        <w:rPr>
          <w:szCs w:val="24"/>
        </w:rPr>
        <w:t xml:space="preserve">определены положением  «О Счетной палате муниципального образования «Томский район» и  положением «О бюджетном процессе вТомском районе», утвержденным решением Думы Томского района от 23.06.2015г № 457. </w:t>
      </w:r>
    </w:p>
    <w:p w:rsidR="00031DAF" w:rsidRDefault="00031DAF" w:rsidP="00031DAF">
      <w:pPr>
        <w:pStyle w:val="11"/>
        <w:spacing w:after="0"/>
        <w:ind w:firstLine="567"/>
        <w:rPr>
          <w:szCs w:val="24"/>
        </w:rPr>
      </w:pPr>
    </w:p>
    <w:p w:rsidR="00031DAF" w:rsidRDefault="00031DAF" w:rsidP="00031DA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Контроль за формированием и исполнением  бюджета Томского района.</w:t>
      </w:r>
    </w:p>
    <w:p w:rsidR="00546FB2" w:rsidRPr="00546FB2" w:rsidRDefault="00546FB2" w:rsidP="00546FB2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46FB2">
        <w:rPr>
          <w:rFonts w:ascii="Times New Roman" w:hAnsi="Times New Roman" w:cs="Times New Roman"/>
          <w:szCs w:val="28"/>
        </w:rPr>
        <w:t xml:space="preserve">В отчетном году по-прежнему отмечается приоритет </w:t>
      </w:r>
      <w:r w:rsidRPr="00546FB2">
        <w:rPr>
          <w:rFonts w:ascii="Times New Roman" w:hAnsi="Times New Roman" w:cs="Times New Roman"/>
          <w:szCs w:val="28"/>
          <w:lang w:val="it-IT"/>
        </w:rPr>
        <w:t>экспертно-аналитических</w:t>
      </w:r>
      <w:r w:rsidRPr="00546FB2">
        <w:rPr>
          <w:rFonts w:ascii="Times New Roman" w:hAnsi="Times New Roman" w:cs="Times New Roman"/>
          <w:szCs w:val="28"/>
        </w:rPr>
        <w:t xml:space="preserve"> мероприятий, направленных на предупреждение возможных проблем в использовании муниципальных ресурсов. </w:t>
      </w:r>
    </w:p>
    <w:p w:rsidR="00031DAF" w:rsidRPr="00FC77DE" w:rsidRDefault="00546FB2" w:rsidP="00FC77DE">
      <w:pPr>
        <w:pStyle w:val="af1"/>
        <w:tabs>
          <w:tab w:val="left" w:pos="9498"/>
        </w:tabs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46FB2">
        <w:rPr>
          <w:rFonts w:ascii="Times New Roman" w:hAnsi="Times New Roman" w:cs="Times New Roman"/>
          <w:szCs w:val="28"/>
        </w:rPr>
        <w:t>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поставленной задаче – сосредоточить работу на предупреждение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экспертизы проектов муниципальных программ, являющихся основой формирования бюджета,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и каждой муниципальной программе.</w:t>
      </w:r>
    </w:p>
    <w:p w:rsidR="00031DAF" w:rsidRDefault="00031DAF" w:rsidP="00031DA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2019 году  Счетной палатой </w:t>
      </w:r>
      <w:r w:rsidR="00FC77DE">
        <w:rPr>
          <w:sz w:val="24"/>
          <w:szCs w:val="24"/>
        </w:rPr>
        <w:t xml:space="preserve"> проводился комплекс </w:t>
      </w:r>
      <w:r>
        <w:rPr>
          <w:sz w:val="24"/>
          <w:szCs w:val="24"/>
        </w:rPr>
        <w:t xml:space="preserve"> мероприятий, позволивших осуществлять  контроль за формированием, утверждением  бюджета Томского района на </w:t>
      </w:r>
      <w:r>
        <w:rPr>
          <w:sz w:val="24"/>
          <w:szCs w:val="24"/>
        </w:rPr>
        <w:lastRenderedPageBreak/>
        <w:t xml:space="preserve">2020 год и плановый период 2021 и 2022 годов,  контроль за изменением, исполнением бюджета в 2019 году и последующий контроль (внешнюю проверку)  исполнения бюджета в 2018 году. </w:t>
      </w:r>
    </w:p>
    <w:p w:rsidR="00031DAF" w:rsidRDefault="00031DAF" w:rsidP="00031DAF">
      <w:pPr>
        <w:pStyle w:val="a7"/>
        <w:rPr>
          <w:b/>
          <w:iCs/>
          <w:sz w:val="24"/>
          <w:szCs w:val="24"/>
          <w:highlight w:val="yellow"/>
        </w:rPr>
      </w:pPr>
    </w:p>
    <w:p w:rsidR="00031DAF" w:rsidRDefault="00031DAF" w:rsidP="00031DAF">
      <w:pPr>
        <w:pStyle w:val="a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2.1. Экспертиза проекта бюджета Томского района на 2020 год  и плановый период 2021 и 2022 годов. </w:t>
      </w:r>
    </w:p>
    <w:p w:rsidR="00031DAF" w:rsidRDefault="00031DAF" w:rsidP="00031DA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палатой  был осуществлен анализ соответствия представленного Администрацией Томского района  проекта решения «О бюджете Томского района на 2020 год и плановый период 2021 и 2022 годов» действующему законодательству, оценено состояние нормативной и методической базы, регламентирующей порядок формирования проекта решения, и обоснованность расчетов параметров основных показателей прогноза социально-экономического развития района  и бюджета.</w:t>
      </w:r>
    </w:p>
    <w:p w:rsidR="00031DAF" w:rsidRDefault="00031DAF" w:rsidP="00031DA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 </w:t>
      </w:r>
      <w:r>
        <w:rPr>
          <w:rFonts w:ascii="Times New Roman" w:hAnsi="Times New Roman" w:cs="Times New Roman"/>
          <w:color w:val="000000"/>
          <w:sz w:val="24"/>
          <w:szCs w:val="24"/>
        </w:rPr>
        <w:t>«О  бюджете Томского района на 2020 год и плановый период 2021 и 2022 годов» для рассмотрения в первом чтении напр</w:t>
      </w:r>
      <w:r w:rsidR="00AC58DF">
        <w:rPr>
          <w:rFonts w:ascii="Times New Roman" w:hAnsi="Times New Roman" w:cs="Times New Roman"/>
          <w:color w:val="000000"/>
          <w:sz w:val="24"/>
          <w:szCs w:val="24"/>
        </w:rPr>
        <w:t>авлено в Думу Томского района 28</w:t>
      </w:r>
      <w:r>
        <w:rPr>
          <w:rFonts w:ascii="Times New Roman" w:hAnsi="Times New Roman" w:cs="Times New Roman"/>
          <w:color w:val="000000"/>
          <w:sz w:val="24"/>
          <w:szCs w:val="24"/>
        </w:rPr>
        <w:t>.11.2019 года.</w:t>
      </w:r>
    </w:p>
    <w:p w:rsidR="00031DAF" w:rsidRDefault="00031DAF" w:rsidP="00031DA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были  проанализированы материалы, представленные одновременно с проектом районного бюджета, по возможности проверены расчеты и объективность данных, внесенных в составе бюджета для рассмотрения  Думой Томского  района. В заключении Счетная палата отметила:</w:t>
      </w:r>
    </w:p>
    <w:p w:rsidR="00037BF2" w:rsidRPr="00037BF2" w:rsidRDefault="00037BF2" w:rsidP="00037BF2">
      <w:pPr>
        <w:ind w:firstLine="709"/>
        <w:jc w:val="both"/>
        <w:rPr>
          <w:sz w:val="24"/>
          <w:szCs w:val="24"/>
        </w:rPr>
      </w:pPr>
      <w:r w:rsidRPr="00037BF2">
        <w:rPr>
          <w:sz w:val="24"/>
          <w:szCs w:val="24"/>
        </w:rPr>
        <w:t>1.</w:t>
      </w:r>
      <w:r w:rsidRPr="00037BF2">
        <w:rPr>
          <w:rFonts w:eastAsia="Calibri"/>
          <w:sz w:val="24"/>
          <w:szCs w:val="24"/>
        </w:rPr>
        <w:t xml:space="preserve">Проект решения Думы Томского района «Об утверждении бюджета Томского района  на 2020 год и плановый период 2021-2022 годов» (первое чтение) разработан и представлен на рассмотрение в Думу Томского района в соответствии с нормами Бюджетного кодекса Российской Федерации, решением Думы Томского района </w:t>
      </w:r>
      <w:r w:rsidRPr="00037BF2">
        <w:rPr>
          <w:sz w:val="24"/>
          <w:szCs w:val="24"/>
        </w:rPr>
        <w:t xml:space="preserve"> от 23.06.2015г. № 457 «Об утверждении Положения «О бюджетном процессе в Томском районе»</w:t>
      </w:r>
      <w:r w:rsidRPr="00037BF2">
        <w:rPr>
          <w:rFonts w:eastAsia="Calibri"/>
          <w:sz w:val="24"/>
          <w:szCs w:val="24"/>
        </w:rPr>
        <w:t xml:space="preserve">. Проект решения содержит показатели  бюджета Томского района, а также документы и материалы к нему, установленные статьей 184.2 Бюджетного Кодекса Российской  Федерации, статьей  21 Положения «О бюджетном процессе в Томском районе». </w:t>
      </w:r>
    </w:p>
    <w:p w:rsidR="00037BF2" w:rsidRPr="00037BF2" w:rsidRDefault="00037BF2" w:rsidP="00037BF2">
      <w:pPr>
        <w:ind w:firstLine="709"/>
        <w:jc w:val="both"/>
        <w:rPr>
          <w:sz w:val="24"/>
          <w:szCs w:val="24"/>
        </w:rPr>
      </w:pPr>
      <w:r w:rsidRPr="00037BF2">
        <w:rPr>
          <w:sz w:val="24"/>
          <w:szCs w:val="24"/>
        </w:rPr>
        <w:t xml:space="preserve"> 2. Проект бюджета муниципального района, предложенный Администрацией района, является сбалансированным и бездефицитным. </w:t>
      </w:r>
    </w:p>
    <w:p w:rsidR="00037BF2" w:rsidRDefault="00037BF2" w:rsidP="00037BF2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037BF2">
        <w:rPr>
          <w:rFonts w:eastAsia="Calibri"/>
          <w:sz w:val="24"/>
          <w:szCs w:val="24"/>
        </w:rPr>
        <w:t xml:space="preserve">3. </w:t>
      </w:r>
      <w:r w:rsidRPr="00037BF2">
        <w:rPr>
          <w:sz w:val="24"/>
          <w:szCs w:val="24"/>
        </w:rPr>
        <w:t>Проектом бюджета  предусмотрено финансирование в 2020-2022 годах 9 муниципальных программ с общим объемом финансирования</w:t>
      </w:r>
      <w:r w:rsidRPr="00037BF2">
        <w:rPr>
          <w:color w:val="000000"/>
          <w:sz w:val="24"/>
          <w:szCs w:val="24"/>
          <w:lang w:eastAsia="en-US"/>
        </w:rPr>
        <w:t xml:space="preserve">на 2020 год – 2927915,8тыс. рублей; на 2021 год – 2466717,3 тыс. рублей;  на 2022 год – 1775026,8 тыс. рублей. </w:t>
      </w:r>
    </w:p>
    <w:p w:rsidR="00037BF2" w:rsidRPr="00037BF2" w:rsidRDefault="00037BF2" w:rsidP="00037BF2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037BF2">
        <w:rPr>
          <w:color w:val="000000"/>
          <w:sz w:val="24"/>
          <w:szCs w:val="24"/>
        </w:rPr>
        <w:t>4.</w:t>
      </w:r>
      <w:r w:rsidRPr="00037BF2">
        <w:rPr>
          <w:sz w:val="24"/>
          <w:szCs w:val="24"/>
        </w:rPr>
        <w:t>Общий объем расходов бюджета по непрогра</w:t>
      </w:r>
      <w:r>
        <w:rPr>
          <w:sz w:val="24"/>
          <w:szCs w:val="24"/>
        </w:rPr>
        <w:t xml:space="preserve">ммным направлениям составляет </w:t>
      </w:r>
      <w:r w:rsidRPr="00037BF2">
        <w:rPr>
          <w:sz w:val="24"/>
          <w:szCs w:val="24"/>
        </w:rPr>
        <w:t xml:space="preserve">на </w:t>
      </w:r>
      <w:r w:rsidRPr="00037BF2">
        <w:rPr>
          <w:color w:val="000000"/>
          <w:sz w:val="24"/>
          <w:szCs w:val="24"/>
        </w:rPr>
        <w:t>2020 год -   216078,0 тыс. рублей; на 2021 год -  197824,2 тыс. рублей; на 2022 год -    197931,2 тыс.рублей.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целом,  все  принципиально важные предложения, сформулированные в заключении Счетной палаты, в принятом решении  были учтены. </w:t>
      </w:r>
    </w:p>
    <w:p w:rsidR="00031DAF" w:rsidRDefault="00031DAF" w:rsidP="00031DAF">
      <w:pPr>
        <w:rPr>
          <w:sz w:val="24"/>
          <w:szCs w:val="24"/>
          <w:highlight w:val="yellow"/>
        </w:rPr>
      </w:pPr>
    </w:p>
    <w:p w:rsidR="00031DAF" w:rsidRDefault="00031DAF" w:rsidP="00031DAF">
      <w:pPr>
        <w:pStyle w:val="a7"/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Контроль за измене</w:t>
      </w:r>
      <w:r w:rsidR="005B2287">
        <w:rPr>
          <w:rFonts w:ascii="Times New Roman" w:hAnsi="Times New Roman" w:cs="Times New Roman"/>
          <w:b/>
          <w:sz w:val="24"/>
          <w:szCs w:val="24"/>
        </w:rPr>
        <w:t>нием, исполнением бюджета в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контроля за изменением, исполнением бюджета Томского района  Счетной п</w:t>
      </w:r>
      <w:r w:rsidR="000538DB">
        <w:rPr>
          <w:sz w:val="24"/>
          <w:szCs w:val="24"/>
        </w:rPr>
        <w:t>алатой подготовлено пять заключений</w:t>
      </w:r>
      <w:r>
        <w:rPr>
          <w:sz w:val="24"/>
          <w:szCs w:val="24"/>
        </w:rPr>
        <w:t>:</w:t>
      </w:r>
    </w:p>
    <w:p w:rsidR="00031DAF" w:rsidRDefault="005B2287" w:rsidP="00FC7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Экспертное заключение № 4 от 19.03.2019</w:t>
      </w:r>
      <w:r w:rsidR="000538DB">
        <w:rPr>
          <w:sz w:val="24"/>
          <w:szCs w:val="24"/>
        </w:rPr>
        <w:t>г.</w:t>
      </w:r>
      <w:r w:rsidR="00031DAF">
        <w:rPr>
          <w:sz w:val="24"/>
          <w:szCs w:val="24"/>
        </w:rPr>
        <w:t xml:space="preserve"> на проект решения Думы Томского района  «О внесении изменений в Реш</w:t>
      </w:r>
      <w:r>
        <w:rPr>
          <w:sz w:val="24"/>
          <w:szCs w:val="24"/>
        </w:rPr>
        <w:t>ение Думы Томского района  от 20.12.2018г  № 266</w:t>
      </w:r>
      <w:r w:rsidR="00031DAF">
        <w:rPr>
          <w:sz w:val="24"/>
          <w:szCs w:val="24"/>
        </w:rPr>
        <w:t xml:space="preserve">                           «Об утверждении бюджета Томского ра</w:t>
      </w:r>
      <w:r>
        <w:rPr>
          <w:sz w:val="24"/>
          <w:szCs w:val="24"/>
        </w:rPr>
        <w:t>йона на 2019 год и плановый период 2020 и 2021</w:t>
      </w:r>
      <w:r w:rsidR="00031DAF">
        <w:rPr>
          <w:sz w:val="24"/>
          <w:szCs w:val="24"/>
        </w:rPr>
        <w:t xml:space="preserve"> годов».</w:t>
      </w:r>
    </w:p>
    <w:p w:rsidR="000538DB" w:rsidRDefault="005B2287" w:rsidP="000538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Экспертное заключение № 5 от 21.05.2019</w:t>
      </w:r>
      <w:r w:rsidR="000538DB">
        <w:rPr>
          <w:sz w:val="24"/>
          <w:szCs w:val="24"/>
        </w:rPr>
        <w:t>г.</w:t>
      </w:r>
      <w:r w:rsidR="00031DAF">
        <w:rPr>
          <w:sz w:val="24"/>
          <w:szCs w:val="24"/>
        </w:rPr>
        <w:t xml:space="preserve"> на проект решения Думы Томского района  </w:t>
      </w:r>
      <w:r w:rsidR="000538DB">
        <w:rPr>
          <w:sz w:val="24"/>
          <w:szCs w:val="24"/>
        </w:rPr>
        <w:t>«О внесении изменений в Решение Думы Томского района  от 20.12.2018г  № 266                           «Об утверждении бюджета Томского района на 2019 год и плановый период 2020 и 2021 годов».</w:t>
      </w:r>
    </w:p>
    <w:p w:rsidR="000538DB" w:rsidRDefault="000538DB" w:rsidP="000538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Экспертное заключение № 6 от 09.09.2019г.</w:t>
      </w:r>
      <w:r w:rsidR="00031DAF">
        <w:rPr>
          <w:sz w:val="24"/>
          <w:szCs w:val="24"/>
        </w:rPr>
        <w:t xml:space="preserve"> на проект решения Думы Томского района  </w:t>
      </w:r>
      <w:r>
        <w:rPr>
          <w:sz w:val="24"/>
          <w:szCs w:val="24"/>
        </w:rPr>
        <w:t>«О внесении изменений в Решение Думы Томского района  от 20.12.2018г  № 266                           «Об утверждении бюджета Томского района на 2019 год и плановый период 2020 и 2021 годов».</w:t>
      </w:r>
    </w:p>
    <w:p w:rsidR="000538DB" w:rsidRDefault="000538DB" w:rsidP="000538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Экспертное заключение № 7 от 28.11.2019г.</w:t>
      </w:r>
      <w:r w:rsidR="00031DAF">
        <w:rPr>
          <w:sz w:val="24"/>
          <w:szCs w:val="24"/>
        </w:rPr>
        <w:t xml:space="preserve"> на проект решения Думы Томского района  </w:t>
      </w:r>
      <w:r>
        <w:rPr>
          <w:sz w:val="24"/>
          <w:szCs w:val="24"/>
        </w:rPr>
        <w:t>«О внесении изменений в Решение Думы Томского района  от 20.12.2018г  № 266                           «Об утверждении бюджета Томского района на 2019 год и плановый период 2020 и 2021 годов».</w:t>
      </w:r>
    </w:p>
    <w:p w:rsidR="000538DB" w:rsidRDefault="000538DB" w:rsidP="000538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Экспертное заключение № 8 от 18.12.2019г. на проект решения Думы Томского района  «О внесении изменений в Решение Думы Томского района  от 20.12.2018г  № 266                           «Об утверждении бюджета Томского района на 2019 год и плановый период 2020 и 2021 годов».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</w:p>
    <w:p w:rsidR="00031DAF" w:rsidRDefault="00031DAF" w:rsidP="00031DA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 Внешняя проверка годовых отчетов об исполнении бюджета Томского района и бюджетов сельских поселений, расположенных в границах Томского района.</w:t>
      </w:r>
    </w:p>
    <w:p w:rsidR="007723CB" w:rsidRPr="007723CB" w:rsidRDefault="007723CB" w:rsidP="007723CB">
      <w:pPr>
        <w:spacing w:line="276" w:lineRule="auto"/>
        <w:ind w:firstLine="709"/>
        <w:jc w:val="both"/>
        <w:rPr>
          <w:sz w:val="24"/>
          <w:szCs w:val="24"/>
        </w:rPr>
      </w:pPr>
      <w:r w:rsidRPr="007723CB">
        <w:rPr>
          <w:sz w:val="24"/>
          <w:szCs w:val="24"/>
        </w:rPr>
        <w:t>В апреле 2019 года Счетная палата провела внешнюю проверку годовых отчетов об исполнении бюджета Томского района и бюджетов сельских поселений, расположенных в границах Томского района, за 2018 год</w:t>
      </w:r>
      <w:r w:rsidR="00E4267D">
        <w:rPr>
          <w:sz w:val="24"/>
          <w:szCs w:val="24"/>
        </w:rPr>
        <w:t>.</w:t>
      </w:r>
      <w:r w:rsidRPr="007723CB">
        <w:rPr>
          <w:sz w:val="24"/>
          <w:szCs w:val="24"/>
        </w:rPr>
        <w:t xml:space="preserve"> Целью проведения внешней проверки годового отчета об исполнении местного бюджета является определение достоверности, полноты отражения показателей годовой бюджетной отчетности и соответствия порядка ведения бюджетного учета в муниципальных образованиях законодательству РФ.</w:t>
      </w:r>
    </w:p>
    <w:p w:rsidR="007723CB" w:rsidRPr="007723CB" w:rsidRDefault="007723CB" w:rsidP="007723C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723CB">
        <w:rPr>
          <w:sz w:val="24"/>
          <w:szCs w:val="24"/>
        </w:rPr>
        <w:t>В целом отчеты можно признать достоверными, так как выявленные нарушения по ведению бухгалтерского учета и составлению бюджетной отчетности ГАБС (главных администраторов бюджетных средств), несущественны по абсолютным значениям показателей по отношению к объему бюджета и не повлияли на итоговые значения его доходной, расходной части и источники финансирования дефицита бюджета.</w:t>
      </w:r>
    </w:p>
    <w:p w:rsidR="00031DAF" w:rsidRDefault="00031DAF" w:rsidP="007723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</w:t>
      </w:r>
      <w:r w:rsidR="000538DB">
        <w:rPr>
          <w:sz w:val="24"/>
          <w:szCs w:val="24"/>
        </w:rPr>
        <w:t>ения Счетной палаты на отчеты 19</w:t>
      </w:r>
      <w:r>
        <w:rPr>
          <w:sz w:val="24"/>
          <w:szCs w:val="24"/>
        </w:rPr>
        <w:t xml:space="preserve"> администраций  сельских поселений об исп</w:t>
      </w:r>
      <w:r w:rsidR="000538DB">
        <w:rPr>
          <w:sz w:val="24"/>
          <w:szCs w:val="24"/>
        </w:rPr>
        <w:t>олнении местных бюджетов за 2018</w:t>
      </w:r>
      <w:r>
        <w:rPr>
          <w:sz w:val="24"/>
          <w:szCs w:val="24"/>
        </w:rPr>
        <w:t xml:space="preserve"> год, представленные в форме проектов решений, готовились в соответствии со статьей 264.4 Бюджетного Кодекса РФ, Положениями «О бюджетном процессе сельских поселений», Положением «О Счетной палате муниципального образования «Томский район»  на основании Соглашений о передаче полномочий по осуществлению внешней проверки годового отчета об исполнении бюджета се</w:t>
      </w:r>
      <w:r w:rsidR="000538DB">
        <w:rPr>
          <w:sz w:val="24"/>
          <w:szCs w:val="24"/>
        </w:rPr>
        <w:t>льского поселения. Составлено 19</w:t>
      </w:r>
      <w:r>
        <w:rPr>
          <w:sz w:val="24"/>
          <w:szCs w:val="24"/>
        </w:rPr>
        <w:t xml:space="preserve"> заключений, которые подписаны Главами сельских поселений и ведущими бухгалтерами без замечаний и возражений. </w:t>
      </w:r>
    </w:p>
    <w:p w:rsidR="000538DB" w:rsidRDefault="000538DB" w:rsidP="00031DAF">
      <w:pPr>
        <w:ind w:firstLine="709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15"/>
        <w:gridCol w:w="7106"/>
        <w:gridCol w:w="1844"/>
      </w:tblGrid>
      <w:tr w:rsidR="00031DAF" w:rsidTr="00031DA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31DAF" w:rsidRDefault="00031D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Контрольное 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проведения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Администрации Томского района об исполнении бюджета муниципального обр</w:t>
            </w:r>
            <w:r w:rsidR="000538DB">
              <w:rPr>
                <w:sz w:val="24"/>
                <w:szCs w:val="24"/>
                <w:lang w:eastAsia="en-US"/>
              </w:rPr>
              <w:t>азования «Томский район» за 2018</w:t>
            </w:r>
            <w:r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367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6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Внешняя проверка отчета Думы Томского района.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367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  от 10.04.2019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Внешняя проверка отчета Администрации Томского района.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367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2  от 10.04.2019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Внешняя проверка отчета Управления ЖКХ.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Заключение № 3  </w:t>
            </w:r>
            <w:r w:rsidR="0036729F">
              <w:rPr>
                <w:lang w:eastAsia="en-US"/>
              </w:rPr>
              <w:t>от 10.04.2019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Внешняя проверка отчета Управления образования.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367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4  от 10.04.2019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Внешняя проверка отчета Управления финансов.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5  от 10.04.2018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Богашевского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 от 30</w:t>
            </w:r>
            <w:r w:rsidR="0036729F">
              <w:rPr>
                <w:lang w:eastAsia="en-US"/>
              </w:rPr>
              <w:t>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Воронинского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2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Заречного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3 от 30.04.2019</w:t>
            </w:r>
          </w:p>
        </w:tc>
      </w:tr>
      <w:tr w:rsidR="000538DB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DB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DB" w:rsidRDefault="000538DB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Зональненского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DB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4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Зоркальцевского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5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Итатского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6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Калтайского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7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Копыловского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8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Корниловского 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9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Малиновского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10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Межениновского 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 w:rsidP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№11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Мирненского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12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Моряковского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13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Наумовского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14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Новорождественского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 w:rsidP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15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Октябрьского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16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Рыбаловского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</w:t>
            </w:r>
            <w:r w:rsidR="005C59FC">
              <w:rPr>
                <w:lang w:eastAsia="en-US"/>
              </w:rPr>
              <w:t xml:space="preserve"> 17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Спасского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18 от 30.04.2019</w:t>
            </w:r>
          </w:p>
        </w:tc>
      </w:tr>
      <w:tr w:rsidR="00031DAF" w:rsidTr="00031DAF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538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pStyle w:val="a8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отчета об исполнении бюджета  Турунтаевского сельского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5C5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№ 19 от 30.04.2019</w:t>
            </w:r>
          </w:p>
        </w:tc>
      </w:tr>
    </w:tbl>
    <w:p w:rsidR="00031DAF" w:rsidRDefault="00031DAF" w:rsidP="00031DAF">
      <w:pPr>
        <w:pStyle w:val="a7"/>
        <w:ind w:firstLine="0"/>
        <w:rPr>
          <w:b/>
          <w:sz w:val="24"/>
          <w:szCs w:val="24"/>
        </w:rPr>
      </w:pPr>
    </w:p>
    <w:p w:rsidR="00031DAF" w:rsidRDefault="00031DAF" w:rsidP="00031DAF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Организация и осуществление контрольных мероприятий.</w:t>
      </w:r>
    </w:p>
    <w:p w:rsidR="00031DAF" w:rsidRDefault="00031DAF" w:rsidP="00031DAF">
      <w:pPr>
        <w:ind w:firstLine="540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Организация  контроля за законностью, результативностью (эффективностью и экономностью) использования средств бюджета Томского района, а также средств, получаемых бюджетом Томского района из иных источников, предусмотренных законодательством Российской Федерации, контроля за соблюдением установленного порядка управления и распоряжения имуществом, находящимся в собственности муниципального образования «Томский район», </w:t>
      </w:r>
      <w:r>
        <w:rPr>
          <w:bCs/>
          <w:sz w:val="24"/>
          <w:szCs w:val="24"/>
        </w:rPr>
        <w:t>осуществлялась  путем проведения следующих контрольных мероприятий:</w:t>
      </w:r>
    </w:p>
    <w:p w:rsidR="00933E06" w:rsidRDefault="00933E06" w:rsidP="00031DAF">
      <w:pPr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- 2 мероприятия по проверке использования средств, выделенных на капитальный и текущий ремонт в учреждениях образования;</w:t>
      </w:r>
    </w:p>
    <w:p w:rsidR="00933E06" w:rsidRDefault="00933E06" w:rsidP="00031DAF">
      <w:pPr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- 5 мероприятий по контролю исполнения представлений;</w:t>
      </w:r>
    </w:p>
    <w:p w:rsidR="00933E06" w:rsidRDefault="00933E06" w:rsidP="00031DAF">
      <w:pPr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- 1 мероприятие по проверке использования бюджетных средств, выделенных на </w:t>
      </w:r>
      <w:r w:rsidRPr="00B22911">
        <w:rPr>
          <w:sz w:val="24"/>
          <w:szCs w:val="24"/>
        </w:rPr>
        <w:t>реализацию муниципальной программы "</w:t>
      </w:r>
      <w:r w:rsidRPr="00B22911">
        <w:rPr>
          <w:bCs/>
          <w:iCs/>
          <w:color w:val="000000"/>
          <w:sz w:val="24"/>
          <w:szCs w:val="24"/>
        </w:rPr>
        <w:t>Социальное развитие</w:t>
      </w:r>
      <w:r w:rsidRPr="00B22911">
        <w:rPr>
          <w:bCs/>
          <w:sz w:val="24"/>
          <w:szCs w:val="24"/>
        </w:rPr>
        <w:t xml:space="preserve"> Томск</w:t>
      </w:r>
      <w:r>
        <w:rPr>
          <w:bCs/>
          <w:sz w:val="24"/>
          <w:szCs w:val="24"/>
        </w:rPr>
        <w:t>ого района на 2016 – 2020 годы»;</w:t>
      </w:r>
    </w:p>
    <w:p w:rsidR="00933E06" w:rsidRDefault="00933E06" w:rsidP="00031DAF">
      <w:pPr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-5 мероприятий по проверке финансово-хозяйственной деятельности в учреждениях культуры и спорта;</w:t>
      </w:r>
    </w:p>
    <w:p w:rsidR="00933E06" w:rsidRDefault="00933E06" w:rsidP="00031DAF">
      <w:pPr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- 4 мероприятия по проверке использования имущества в сельских поселениях.</w:t>
      </w:r>
    </w:p>
    <w:p w:rsidR="00031DAF" w:rsidRDefault="00031DAF" w:rsidP="00031DAF">
      <w:pPr>
        <w:ind w:firstLine="540"/>
        <w:jc w:val="both"/>
        <w:outlineLvl w:val="1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38"/>
        <w:gridCol w:w="1560"/>
      </w:tblGrid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Контрольное 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F" w:rsidRDefault="00031DA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Результат проведения</w:t>
            </w:r>
          </w:p>
        </w:tc>
      </w:tr>
      <w:tr w:rsidR="00031DAF" w:rsidTr="0004409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383D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383D2D" w:rsidRDefault="00625B76" w:rsidP="00383D2D">
            <w:pPr>
              <w:jc w:val="both"/>
              <w:rPr>
                <w:sz w:val="24"/>
                <w:szCs w:val="24"/>
              </w:rPr>
            </w:pPr>
            <w:r w:rsidRPr="00383D2D">
              <w:rPr>
                <w:sz w:val="24"/>
                <w:szCs w:val="24"/>
              </w:rPr>
              <w:t>«</w:t>
            </w:r>
            <w:r w:rsidRPr="00383D2D">
              <w:rPr>
                <w:sz w:val="24"/>
                <w:szCs w:val="24"/>
                <w:lang w:eastAsia="en-US"/>
              </w:rPr>
              <w:t>Проверка целевого и эффективного использования средств бюджета Томского района, выделенных МБОУ «Поросинская средняя общеобразовательная школа» Томского района на капитальный и текущий ремонт».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383D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 от 31.01.2019г</w:t>
            </w:r>
          </w:p>
        </w:tc>
      </w:tr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383D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383D2D" w:rsidRDefault="00CD2922" w:rsidP="00383D2D">
            <w:pPr>
              <w:jc w:val="both"/>
              <w:rPr>
                <w:sz w:val="24"/>
                <w:szCs w:val="24"/>
              </w:rPr>
            </w:pPr>
            <w:r w:rsidRPr="00383D2D">
              <w:rPr>
                <w:sz w:val="24"/>
                <w:szCs w:val="24"/>
              </w:rPr>
              <w:t>«</w:t>
            </w:r>
            <w:r w:rsidRPr="00383D2D">
              <w:rPr>
                <w:sz w:val="24"/>
                <w:szCs w:val="24"/>
                <w:lang w:eastAsia="en-US"/>
              </w:rPr>
              <w:t>Проверка целевого и эффективного использования средств бюджета Томского района, выделенных МБОУ «Наумовская средняя общеобразовательная школа» Томского района на капитальный и текущий ремонт».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383D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2 от 31.01.2019г</w:t>
            </w:r>
          </w:p>
        </w:tc>
      </w:tr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B22911" w:rsidRDefault="00B22911" w:rsidP="00B22911">
            <w:pPr>
              <w:jc w:val="both"/>
              <w:rPr>
                <w:sz w:val="24"/>
                <w:szCs w:val="24"/>
                <w:lang w:eastAsia="en-US"/>
              </w:rPr>
            </w:pPr>
            <w:r w:rsidRPr="00B22911">
              <w:rPr>
                <w:sz w:val="24"/>
                <w:szCs w:val="24"/>
              </w:rPr>
              <w:t>«Проверка финансово-хозяйственной деятельности муниципального автономного учреждения «Центр физической культуры и спорта Томского района».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383D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 № 3 от 18.03.2019</w:t>
            </w:r>
          </w:p>
        </w:tc>
      </w:tr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B22911" w:rsidRDefault="00A83916" w:rsidP="00B22911">
            <w:pPr>
              <w:jc w:val="both"/>
              <w:rPr>
                <w:bCs/>
                <w:sz w:val="24"/>
                <w:szCs w:val="24"/>
              </w:rPr>
            </w:pPr>
            <w:r w:rsidRPr="00B22911">
              <w:rPr>
                <w:sz w:val="24"/>
                <w:szCs w:val="24"/>
              </w:rPr>
              <w:t>«Проверка результативности и эффективности использования средств, выделенных на реализацию муниципальной программы "</w:t>
            </w:r>
            <w:r w:rsidRPr="00B22911">
              <w:rPr>
                <w:bCs/>
                <w:iCs/>
                <w:color w:val="000000"/>
                <w:sz w:val="24"/>
                <w:szCs w:val="24"/>
              </w:rPr>
              <w:t>Социальное развитие</w:t>
            </w:r>
            <w:r w:rsidRPr="00B22911">
              <w:rPr>
                <w:bCs/>
                <w:sz w:val="24"/>
                <w:szCs w:val="24"/>
              </w:rPr>
              <w:t xml:space="preserve"> Томского района на 2016 – 2020 годы».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4 от 30.04.2019</w:t>
            </w:r>
          </w:p>
        </w:tc>
      </w:tr>
      <w:tr w:rsidR="00031DAF" w:rsidTr="0004409D">
        <w:trPr>
          <w:trHeight w:val="9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B22911" w:rsidRDefault="00B22911" w:rsidP="00B2291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291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B22911" w:rsidRDefault="00B22911" w:rsidP="00B2291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22911">
              <w:rPr>
                <w:bCs/>
                <w:color w:val="000000"/>
                <w:sz w:val="24"/>
                <w:szCs w:val="24"/>
              </w:rPr>
              <w:t>Контроль</w:t>
            </w:r>
            <w:r w:rsidR="00BF0F5A" w:rsidRPr="00B22911">
              <w:rPr>
                <w:bCs/>
                <w:color w:val="000000"/>
                <w:sz w:val="24"/>
                <w:szCs w:val="24"/>
              </w:rPr>
              <w:t xml:space="preserve"> исполнения представления № 4 от 26.03.2019г по акту от 18.03.2019г № 3Счетной палаты  муниципального образования «Томский район»  по результатам проведенного контрольного мероприятия </w:t>
            </w:r>
            <w:r w:rsidR="00BF0F5A" w:rsidRPr="00B22911">
              <w:rPr>
                <w:sz w:val="24"/>
                <w:szCs w:val="24"/>
                <w:lang w:eastAsia="en-US"/>
              </w:rPr>
              <w:t>«Проверка финансово – хозяйственной деятельности муниципального автономного учреждения «Центр физической культуры и спорта Томского района».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5 от 17.05.2019</w:t>
            </w:r>
          </w:p>
        </w:tc>
      </w:tr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04409D" w:rsidRDefault="00B22911" w:rsidP="00B22911">
            <w:pPr>
              <w:jc w:val="both"/>
              <w:rPr>
                <w:bCs/>
                <w:sz w:val="24"/>
                <w:szCs w:val="24"/>
              </w:rPr>
            </w:pPr>
            <w:r w:rsidRPr="00B22911">
              <w:rPr>
                <w:bCs/>
                <w:sz w:val="24"/>
                <w:szCs w:val="24"/>
              </w:rPr>
              <w:t>Контроль</w:t>
            </w:r>
            <w:r w:rsidR="00DB7075" w:rsidRPr="00B22911">
              <w:rPr>
                <w:bCs/>
                <w:sz w:val="24"/>
                <w:szCs w:val="24"/>
              </w:rPr>
              <w:t xml:space="preserve"> исполнения представления </w:t>
            </w:r>
            <w:r w:rsidR="00DB7075" w:rsidRPr="00B22911">
              <w:rPr>
                <w:sz w:val="24"/>
                <w:szCs w:val="24"/>
                <w:lang w:eastAsia="en-US"/>
              </w:rPr>
              <w:t xml:space="preserve">от 22.10.2018г № 6 </w:t>
            </w:r>
            <w:r w:rsidR="00DB7075" w:rsidRPr="00B22911">
              <w:rPr>
                <w:bCs/>
                <w:sz w:val="24"/>
                <w:szCs w:val="24"/>
              </w:rPr>
              <w:t xml:space="preserve">по акту от 28.09.2018 № 7Счетной палаты  муниципального образования «Томский район»  по результатам проведенного контрольного мероприятия </w:t>
            </w:r>
            <w:r w:rsidR="00DB7075" w:rsidRPr="00B22911">
              <w:rPr>
                <w:sz w:val="24"/>
                <w:szCs w:val="24"/>
                <w:lang w:eastAsia="en-US"/>
              </w:rPr>
      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      </w:r>
            <w:r w:rsidR="00DB7075" w:rsidRPr="00B22911">
              <w:rPr>
                <w:sz w:val="24"/>
                <w:szCs w:val="24"/>
              </w:rPr>
              <w:t>Детская школа искусств  д. Кисловка».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6 от 18.05.2019</w:t>
            </w:r>
          </w:p>
        </w:tc>
      </w:tr>
      <w:tr w:rsidR="00031DAF" w:rsidTr="0004409D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04409D" w:rsidRDefault="00B22911" w:rsidP="00B22911">
            <w:pPr>
              <w:jc w:val="both"/>
              <w:rPr>
                <w:bCs/>
                <w:sz w:val="24"/>
                <w:szCs w:val="24"/>
              </w:rPr>
            </w:pPr>
            <w:r w:rsidRPr="00B22911">
              <w:rPr>
                <w:bCs/>
                <w:sz w:val="24"/>
                <w:szCs w:val="24"/>
              </w:rPr>
              <w:t>Контроль</w:t>
            </w:r>
            <w:r w:rsidR="000B35AD" w:rsidRPr="00B22911">
              <w:rPr>
                <w:bCs/>
                <w:sz w:val="24"/>
                <w:szCs w:val="24"/>
              </w:rPr>
              <w:t xml:space="preserve"> исполнения представления </w:t>
            </w:r>
            <w:r w:rsidR="000B35AD" w:rsidRPr="00B22911">
              <w:rPr>
                <w:sz w:val="24"/>
                <w:szCs w:val="24"/>
                <w:lang w:eastAsia="en-US"/>
              </w:rPr>
              <w:t xml:space="preserve">от 22.10.2018г № 7 </w:t>
            </w:r>
            <w:r w:rsidR="000B35AD" w:rsidRPr="00B22911">
              <w:rPr>
                <w:bCs/>
                <w:sz w:val="24"/>
                <w:szCs w:val="24"/>
              </w:rPr>
              <w:t xml:space="preserve">по акту от 28.09.2018 № 7Счетной палаты  муниципального образования «Томский район»  по результатам проведенного контрольного мероприятия </w:t>
            </w:r>
            <w:r w:rsidR="000B35AD" w:rsidRPr="00B22911">
              <w:rPr>
                <w:sz w:val="24"/>
                <w:szCs w:val="24"/>
                <w:lang w:eastAsia="en-US"/>
              </w:rPr>
      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      </w:r>
            <w:r w:rsidR="000B35AD" w:rsidRPr="00B22911">
              <w:rPr>
                <w:sz w:val="24"/>
                <w:szCs w:val="24"/>
              </w:rPr>
              <w:t>Детская школа искусств  п. Молодежный</w:t>
            </w:r>
            <w:r w:rsidRPr="00B22911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7 от 18.05.2019</w:t>
            </w:r>
          </w:p>
        </w:tc>
      </w:tr>
      <w:tr w:rsidR="00031DAF" w:rsidTr="0004409D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04409D" w:rsidRDefault="00B22911" w:rsidP="00B22911">
            <w:pPr>
              <w:jc w:val="both"/>
              <w:rPr>
                <w:bCs/>
                <w:sz w:val="24"/>
                <w:szCs w:val="24"/>
              </w:rPr>
            </w:pPr>
            <w:r w:rsidRPr="00B22911">
              <w:rPr>
                <w:bCs/>
                <w:sz w:val="24"/>
                <w:szCs w:val="24"/>
              </w:rPr>
              <w:t>Контроль</w:t>
            </w:r>
            <w:r w:rsidR="00C4666E" w:rsidRPr="00B22911">
              <w:rPr>
                <w:bCs/>
                <w:sz w:val="24"/>
                <w:szCs w:val="24"/>
              </w:rPr>
              <w:t xml:space="preserve"> исполнения представления  от 28.11.2018г № 9 по акту от 14.11.2018г № 9Счетной палаты  муниципального образования «Томский район»  по результатам проведенного контрольного мероприятия </w:t>
            </w:r>
            <w:r w:rsidR="00C4666E" w:rsidRPr="00B22911">
              <w:rPr>
                <w:sz w:val="24"/>
                <w:szCs w:val="24"/>
                <w:lang w:eastAsia="en-US"/>
              </w:rPr>
      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      </w:r>
            <w:r w:rsidR="00C4666E" w:rsidRPr="00B22911">
              <w:rPr>
                <w:sz w:val="24"/>
                <w:szCs w:val="24"/>
              </w:rPr>
              <w:t>Детская школа искусств  п. Мирный</w:t>
            </w:r>
            <w:r w:rsidRPr="00B22911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8 от</w:t>
            </w:r>
          </w:p>
          <w:p w:rsidR="00B22911" w:rsidRDefault="00B229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18.05.2019</w:t>
            </w:r>
          </w:p>
        </w:tc>
      </w:tr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B22911" w:rsidRDefault="00B22911" w:rsidP="00B22911">
            <w:pPr>
              <w:jc w:val="both"/>
              <w:rPr>
                <w:bCs/>
                <w:sz w:val="24"/>
                <w:szCs w:val="24"/>
              </w:rPr>
            </w:pPr>
            <w:r w:rsidRPr="00B22911">
              <w:rPr>
                <w:bCs/>
                <w:sz w:val="24"/>
                <w:szCs w:val="24"/>
              </w:rPr>
              <w:t>Контроль</w:t>
            </w:r>
            <w:r w:rsidR="00572FB0" w:rsidRPr="00B22911">
              <w:rPr>
                <w:bCs/>
                <w:sz w:val="24"/>
                <w:szCs w:val="24"/>
              </w:rPr>
              <w:t xml:space="preserve"> исполнения представления  от 28.11.2018г № 10 по акту от 14.11.2018г № 10Счетной палаты  муниципального образования «Томский район»  по результатам проведенного контрольного мероприятия </w:t>
            </w:r>
            <w:r w:rsidR="00572FB0" w:rsidRPr="00B22911">
              <w:rPr>
                <w:sz w:val="24"/>
                <w:szCs w:val="24"/>
                <w:lang w:eastAsia="en-US"/>
              </w:rPr>
      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      </w:r>
            <w:r w:rsidR="00572FB0" w:rsidRPr="00B22911">
              <w:rPr>
                <w:sz w:val="24"/>
                <w:szCs w:val="24"/>
              </w:rPr>
              <w:t>Детская школа искусств  п. Зональная Станция</w:t>
            </w:r>
            <w:r w:rsidRPr="00B22911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9 от 18.05.2019</w:t>
            </w:r>
          </w:p>
        </w:tc>
      </w:tr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B22911" w:rsidRDefault="007C490D" w:rsidP="00B22911">
            <w:pPr>
              <w:jc w:val="both"/>
              <w:rPr>
                <w:sz w:val="24"/>
                <w:szCs w:val="24"/>
              </w:rPr>
            </w:pPr>
            <w:r w:rsidRPr="00B22911">
              <w:rPr>
                <w:sz w:val="24"/>
                <w:szCs w:val="24"/>
              </w:rPr>
              <w:t xml:space="preserve">«Проверка эффективности и целевого использования средств бюджета Томского района муниципальным бюджетным учреждением культуры </w:t>
            </w:r>
            <w:r w:rsidRPr="00B22911">
              <w:rPr>
                <w:sz w:val="24"/>
                <w:szCs w:val="24"/>
                <w:lang w:eastAsia="en-US"/>
              </w:rPr>
              <w:t>Дом культуры    п. Зональная Станция»</w:t>
            </w:r>
            <w:r w:rsidR="00B22911" w:rsidRPr="00B22911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B229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10 от 18.06.2019</w:t>
            </w:r>
          </w:p>
        </w:tc>
      </w:tr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0440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701246" w:rsidP="0004409D">
            <w:pPr>
              <w:jc w:val="both"/>
              <w:rPr>
                <w:sz w:val="24"/>
                <w:szCs w:val="24"/>
              </w:rPr>
            </w:pPr>
            <w:r w:rsidRPr="0004409D">
              <w:rPr>
                <w:sz w:val="24"/>
                <w:szCs w:val="24"/>
              </w:rPr>
              <w:t>«Проверка эффективности и целевого использования средств бюджета Томского района муниципальным бюджетным учрежде</w:t>
            </w:r>
            <w:r w:rsidR="0004409D" w:rsidRPr="0004409D">
              <w:rPr>
                <w:sz w:val="24"/>
                <w:szCs w:val="24"/>
              </w:rPr>
              <w:t>нием «Октябрьский Дом культуры».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0440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11 от 18.06.2019</w:t>
            </w:r>
          </w:p>
        </w:tc>
      </w:tr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0440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F5" w:rsidRPr="0004409D" w:rsidRDefault="00AA05F5" w:rsidP="0004409D">
            <w:pPr>
              <w:jc w:val="both"/>
              <w:rPr>
                <w:b/>
                <w:sz w:val="24"/>
                <w:szCs w:val="24"/>
              </w:rPr>
            </w:pPr>
            <w:r w:rsidRPr="0004409D">
              <w:rPr>
                <w:sz w:val="24"/>
                <w:szCs w:val="24"/>
              </w:rPr>
              <w:t>«Проверка эффективности и целевого использования средств бюджета Томского района муниципальным бюджетным учреждением Центр досуга Копыловского сельского поселения».</w:t>
            </w:r>
          </w:p>
          <w:p w:rsidR="00031DAF" w:rsidRPr="0004409D" w:rsidRDefault="00AA05F5" w:rsidP="0004409D">
            <w:pPr>
              <w:jc w:val="both"/>
              <w:rPr>
                <w:b/>
                <w:color w:val="000000"/>
              </w:rPr>
            </w:pPr>
            <w:r w:rsidRPr="009417E8">
              <w:rPr>
                <w:b/>
                <w:color w:val="00000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0440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12 от 01.07.2019</w:t>
            </w:r>
          </w:p>
        </w:tc>
      </w:tr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0440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04409D" w:rsidRDefault="00AA05F5" w:rsidP="0004409D">
            <w:pPr>
              <w:jc w:val="both"/>
              <w:rPr>
                <w:sz w:val="24"/>
                <w:szCs w:val="24"/>
              </w:rPr>
            </w:pPr>
            <w:r w:rsidRPr="0004409D">
              <w:rPr>
                <w:sz w:val="24"/>
                <w:szCs w:val="24"/>
              </w:rPr>
              <w:t>«Проверка эффективности и целевого использования средств бюджета Томского района муниципальным бюджетным учреждением «Социально-культурный центр Спасского поселения»</w:t>
            </w:r>
            <w:r w:rsidRPr="0004409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0440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13 от 01.07.2019</w:t>
            </w:r>
          </w:p>
        </w:tc>
      </w:tr>
      <w:tr w:rsidR="00031DAF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0440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Pr="0004409D" w:rsidRDefault="00383D2D" w:rsidP="0004409D">
            <w:pPr>
              <w:jc w:val="both"/>
              <w:rPr>
                <w:sz w:val="24"/>
                <w:szCs w:val="24"/>
              </w:rPr>
            </w:pPr>
            <w:r w:rsidRPr="0004409D">
              <w:rPr>
                <w:sz w:val="24"/>
                <w:szCs w:val="24"/>
              </w:rPr>
      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«Моряковское сельское поселение».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F" w:rsidRDefault="000440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14 от 30.10.2019</w:t>
            </w:r>
          </w:p>
        </w:tc>
      </w:tr>
      <w:tr w:rsidR="00383D2D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0440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Pr="0004409D" w:rsidRDefault="00383D2D" w:rsidP="0004409D">
            <w:pPr>
              <w:jc w:val="both"/>
              <w:rPr>
                <w:sz w:val="24"/>
                <w:szCs w:val="24"/>
              </w:rPr>
            </w:pPr>
            <w:r w:rsidRPr="0004409D">
              <w:rPr>
                <w:sz w:val="24"/>
                <w:szCs w:val="24"/>
              </w:rPr>
      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«Богашевского сельское поселение».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0440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15 от 30.10.2019</w:t>
            </w:r>
          </w:p>
        </w:tc>
      </w:tr>
      <w:tr w:rsidR="00383D2D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0440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Pr="0004409D" w:rsidRDefault="00383D2D" w:rsidP="0004409D">
            <w:pPr>
              <w:jc w:val="both"/>
              <w:rPr>
                <w:sz w:val="24"/>
                <w:szCs w:val="24"/>
              </w:rPr>
            </w:pPr>
            <w:r w:rsidRPr="0004409D">
              <w:rPr>
                <w:sz w:val="24"/>
                <w:szCs w:val="24"/>
              </w:rPr>
      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«Спасского сельское поселение».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0440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16 от 30.10.2019</w:t>
            </w:r>
          </w:p>
        </w:tc>
      </w:tr>
      <w:tr w:rsidR="00383D2D" w:rsidTr="000440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04409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Pr="0004409D" w:rsidRDefault="00383D2D" w:rsidP="0004409D">
            <w:pPr>
              <w:jc w:val="both"/>
              <w:rPr>
                <w:sz w:val="24"/>
                <w:szCs w:val="24"/>
              </w:rPr>
            </w:pPr>
            <w:r w:rsidRPr="0004409D">
              <w:rPr>
                <w:sz w:val="24"/>
                <w:szCs w:val="24"/>
              </w:rPr>
      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«Зоркальцевское сельское поселение».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2D" w:rsidRDefault="000440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 № 17 от 30.10.2019</w:t>
            </w:r>
          </w:p>
        </w:tc>
      </w:tr>
    </w:tbl>
    <w:p w:rsidR="00607814" w:rsidRDefault="00607814" w:rsidP="00031DAF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031DAF" w:rsidRDefault="00031DAF" w:rsidP="00031DAF">
      <w:pPr>
        <w:pStyle w:val="a7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проверок выявлены нарушения Бюджетного кодекса РФ,   Федеральных законов, постановлений Правительства РФ, нормативных правовых актов РФ по ведению бухгалтерского учета и отчетности, законов Томской области, постановлений Администрации  Томской области, нормативно-правовых актов Томского района и других нормативных локальных актов организаций.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отчетном периоде Счетной палатой   использовались все предоставленные действующим законодательством возможности по устранению негативных последствий финансовых нарушений. Часть нарушений, выявленных Счетной палатой, была устранена проверяемыми объектами в ходе контрольных мероприятий. </w:t>
      </w:r>
      <w:r w:rsidR="00BF3373">
        <w:rPr>
          <w:sz w:val="24"/>
          <w:szCs w:val="24"/>
        </w:rPr>
        <w:t>По результатам проверки Поросинской школы, допустившей нецелевое использование бюджетных средств, материалы направлены в прокуратуру для составления протокола об административном правонарушении в отношении руководителя учреждения.</w:t>
      </w:r>
      <w:r w:rsidR="00B85D2B">
        <w:rPr>
          <w:sz w:val="24"/>
          <w:szCs w:val="24"/>
        </w:rPr>
        <w:t xml:space="preserve"> По результатам </w:t>
      </w:r>
      <w:r w:rsidR="00B85D2B">
        <w:rPr>
          <w:sz w:val="24"/>
          <w:szCs w:val="24"/>
          <w:lang w:eastAsia="en-US"/>
        </w:rPr>
        <w:t>проверки</w:t>
      </w:r>
      <w:r w:rsidR="00B85D2B" w:rsidRPr="00B22911">
        <w:rPr>
          <w:sz w:val="24"/>
          <w:szCs w:val="24"/>
          <w:lang w:eastAsia="en-US"/>
        </w:rPr>
        <w:t xml:space="preserve"> финансово – хозяйственной деятельности муниципального бюджетного образовательного учреждения дополнительного образования «</w:t>
      </w:r>
      <w:r w:rsidR="00B85D2B" w:rsidRPr="00B22911">
        <w:rPr>
          <w:sz w:val="24"/>
          <w:szCs w:val="24"/>
        </w:rPr>
        <w:t>Детская школа искусств  п. Зональная Станция»</w:t>
      </w:r>
      <w:r w:rsidR="00B85D2B">
        <w:rPr>
          <w:sz w:val="24"/>
          <w:szCs w:val="24"/>
        </w:rPr>
        <w:t xml:space="preserve"> заведено уголовное дело в отношении руководителя учреждения</w:t>
      </w:r>
      <w:r w:rsidR="00B85D2B" w:rsidRPr="00B22911">
        <w:rPr>
          <w:sz w:val="24"/>
          <w:szCs w:val="24"/>
        </w:rPr>
        <w:t xml:space="preserve">.                                                                                                                       </w:t>
      </w:r>
    </w:p>
    <w:p w:rsidR="00031DAF" w:rsidRDefault="00607814" w:rsidP="00543882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проведенным в 2019</w:t>
      </w:r>
      <w:r w:rsidR="00031DAF">
        <w:rPr>
          <w:sz w:val="24"/>
          <w:szCs w:val="24"/>
        </w:rPr>
        <w:t xml:space="preserve"> году контро</w:t>
      </w:r>
      <w:r w:rsidR="00417F32">
        <w:rPr>
          <w:sz w:val="24"/>
          <w:szCs w:val="24"/>
        </w:rPr>
        <w:t>льным мероприятиям составлено 16 представлений</w:t>
      </w:r>
      <w:r w:rsidR="00543882" w:rsidRPr="00BB44C6">
        <w:rPr>
          <w:sz w:val="24"/>
          <w:szCs w:val="24"/>
        </w:rPr>
        <w:t>по устранению и недопущению впредь выявленных нарушений и недостатков.</w:t>
      </w:r>
      <w:r w:rsidR="00417F32">
        <w:rPr>
          <w:sz w:val="24"/>
          <w:szCs w:val="24"/>
        </w:rPr>
        <w:t xml:space="preserve"> По 12</w:t>
      </w:r>
      <w:r w:rsidR="00031DAF">
        <w:rPr>
          <w:sz w:val="24"/>
          <w:szCs w:val="24"/>
        </w:rPr>
        <w:t xml:space="preserve"> представлениям получены ответы, исполнение по 4 представлениям находится на контроле.</w:t>
      </w:r>
    </w:p>
    <w:p w:rsidR="00031DAF" w:rsidRDefault="00031DAF" w:rsidP="00031DA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проведенных контрольных и экспертно-аналитических мероприятиях представлялась Пре</w:t>
      </w:r>
      <w:r w:rsidR="0067199C">
        <w:rPr>
          <w:sz w:val="24"/>
          <w:szCs w:val="24"/>
        </w:rPr>
        <w:t>дседателю Думы Томского района и Главе Томского района. Отчеты о проведенных мероприятиях регулярно заслушивались на заседаниях  Думыи ее к</w:t>
      </w:r>
      <w:r w:rsidR="00A74E55">
        <w:rPr>
          <w:sz w:val="24"/>
          <w:szCs w:val="24"/>
        </w:rPr>
        <w:t>омитетов.</w:t>
      </w:r>
    </w:p>
    <w:p w:rsidR="00031DAF" w:rsidRDefault="00031DAF" w:rsidP="00031DAF">
      <w:pPr>
        <w:suppressAutoHyphens/>
        <w:ind w:firstLine="709"/>
        <w:jc w:val="both"/>
        <w:rPr>
          <w:sz w:val="24"/>
          <w:szCs w:val="24"/>
        </w:rPr>
      </w:pPr>
    </w:p>
    <w:p w:rsidR="00031DAF" w:rsidRDefault="00031DAF" w:rsidP="00031DAF">
      <w:pPr>
        <w:jc w:val="center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4. Основные итоги  де</w:t>
      </w:r>
      <w:r w:rsidR="0009733F">
        <w:rPr>
          <w:b/>
          <w:sz w:val="24"/>
          <w:szCs w:val="24"/>
        </w:rPr>
        <w:t>ятельности Счетной палаты в 2019</w:t>
      </w:r>
      <w:r>
        <w:rPr>
          <w:b/>
          <w:sz w:val="24"/>
          <w:szCs w:val="24"/>
        </w:rPr>
        <w:t xml:space="preserve"> году.</w:t>
      </w:r>
    </w:p>
    <w:p w:rsidR="00031DAF" w:rsidRDefault="00031DAF" w:rsidP="00031DAF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 статьи 7 Положения «О Счетной палате муниципального образования «Томский район» она осуществляет свою деятельность на основе планов работы на год, которые разрабатываются и утверждаются ею самостоятельно в порядке, определенном </w:t>
      </w:r>
      <w:r w:rsidR="0009733F">
        <w:rPr>
          <w:sz w:val="24"/>
          <w:szCs w:val="24"/>
        </w:rPr>
        <w:t xml:space="preserve">Регламентом. План работы на 2019 </w:t>
      </w:r>
      <w:r>
        <w:rPr>
          <w:sz w:val="24"/>
          <w:szCs w:val="24"/>
        </w:rPr>
        <w:t>год утвержден распоряжением С</w:t>
      </w:r>
      <w:r w:rsidR="0009733F">
        <w:rPr>
          <w:sz w:val="24"/>
          <w:szCs w:val="24"/>
        </w:rPr>
        <w:t>четной палаты № 19 от 28.12.2018</w:t>
      </w:r>
      <w:r>
        <w:rPr>
          <w:sz w:val="24"/>
          <w:szCs w:val="24"/>
        </w:rPr>
        <w:t>г.</w:t>
      </w:r>
    </w:p>
    <w:p w:rsidR="00031DAF" w:rsidRDefault="0009733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2019</w:t>
      </w:r>
      <w:r w:rsidR="00031DAF">
        <w:rPr>
          <w:sz w:val="24"/>
          <w:szCs w:val="24"/>
        </w:rPr>
        <w:t xml:space="preserve"> году продолжена работа по изданию нормативных документов, регламентирующих деятельность Счетной палаты: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утверждена номенклатура дел,  заведено </w:t>
      </w:r>
      <w:r>
        <w:rPr>
          <w:b/>
          <w:sz w:val="24"/>
          <w:szCs w:val="24"/>
        </w:rPr>
        <w:t>36</w:t>
      </w:r>
      <w:r>
        <w:rPr>
          <w:sz w:val="24"/>
          <w:szCs w:val="24"/>
        </w:rPr>
        <w:t xml:space="preserve"> дел по основной деяте</w:t>
      </w:r>
      <w:r w:rsidR="00DE3F4D">
        <w:rPr>
          <w:sz w:val="24"/>
          <w:szCs w:val="24"/>
        </w:rPr>
        <w:t>льности и кадровому обеспечению;</w:t>
      </w:r>
    </w:p>
    <w:p w:rsidR="00DE3F4D" w:rsidRDefault="00DE3F4D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разработан и утвержден стандарт ВМФК « Проверка исполнения муниципальных программ Томского района».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Подготовлены  материалы и размещены на официальном сайте Администрации Томского района в сети «Интернет» во исполнение федеральных законов  от 09.02.2009г.          № 8-ФЗ "Об обеспечении доступа к информации о деятельности государственных органов и органов местного са</w:t>
      </w:r>
      <w:r w:rsidR="00A74E55">
        <w:rPr>
          <w:sz w:val="24"/>
          <w:szCs w:val="24"/>
        </w:rPr>
        <w:t>моуправления" и от 27.07.2006г.</w:t>
      </w:r>
      <w:r>
        <w:rPr>
          <w:sz w:val="24"/>
          <w:szCs w:val="24"/>
        </w:rPr>
        <w:t xml:space="preserve"> № 149-ФЗ "Об информации, информационных технологиях и о защите информации"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 На странице «Дума Томского района»  отражены документы, регламентир</w:t>
      </w:r>
      <w:r w:rsidR="0009733F">
        <w:rPr>
          <w:sz w:val="24"/>
          <w:szCs w:val="24"/>
        </w:rPr>
        <w:t>ующие деятельность; план на 2019</w:t>
      </w:r>
      <w:r>
        <w:rPr>
          <w:sz w:val="24"/>
          <w:szCs w:val="24"/>
        </w:rPr>
        <w:t xml:space="preserve"> год и от</w:t>
      </w:r>
      <w:r w:rsidR="0009733F">
        <w:rPr>
          <w:sz w:val="24"/>
          <w:szCs w:val="24"/>
        </w:rPr>
        <w:t>четы о работе в 2018</w:t>
      </w:r>
      <w:r>
        <w:rPr>
          <w:sz w:val="24"/>
          <w:szCs w:val="24"/>
        </w:rPr>
        <w:t xml:space="preserve"> г</w:t>
      </w:r>
      <w:r w:rsidR="0009733F">
        <w:rPr>
          <w:sz w:val="24"/>
          <w:szCs w:val="24"/>
        </w:rPr>
        <w:t>оду; отчеты о проведенных в 2019</w:t>
      </w:r>
      <w:r>
        <w:rPr>
          <w:sz w:val="24"/>
          <w:szCs w:val="24"/>
        </w:rPr>
        <w:t xml:space="preserve"> году контрольных и экспертно-аналитических мероприятиях, стандарты внешнего муниципального финансового контроля. </w:t>
      </w:r>
    </w:p>
    <w:p w:rsidR="00031DAF" w:rsidRDefault="0009733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 течение 2019</w:t>
      </w:r>
      <w:r w:rsidR="00031DAF">
        <w:rPr>
          <w:sz w:val="24"/>
          <w:szCs w:val="24"/>
        </w:rPr>
        <w:t xml:space="preserve"> года издано </w:t>
      </w:r>
      <w:r>
        <w:rPr>
          <w:b/>
          <w:sz w:val="24"/>
          <w:szCs w:val="24"/>
        </w:rPr>
        <w:t>24</w:t>
      </w:r>
      <w:r>
        <w:rPr>
          <w:sz w:val="24"/>
          <w:szCs w:val="24"/>
        </w:rPr>
        <w:t xml:space="preserve"> распоряжения</w:t>
      </w:r>
      <w:r w:rsidR="00031DAF">
        <w:rPr>
          <w:sz w:val="24"/>
          <w:szCs w:val="24"/>
        </w:rPr>
        <w:t xml:space="preserve"> по основной деятельности, составлено и отправлено  </w:t>
      </w:r>
      <w:r>
        <w:rPr>
          <w:b/>
          <w:sz w:val="24"/>
          <w:szCs w:val="24"/>
        </w:rPr>
        <w:t>84</w:t>
      </w:r>
      <w:r>
        <w:rPr>
          <w:sz w:val="24"/>
          <w:szCs w:val="24"/>
        </w:rPr>
        <w:t xml:space="preserve"> документа</w:t>
      </w:r>
      <w:r w:rsidR="00031DAF">
        <w:rPr>
          <w:sz w:val="24"/>
          <w:szCs w:val="24"/>
        </w:rPr>
        <w:t xml:space="preserve"> по основной деятельности, принято и рассмотрено   </w:t>
      </w:r>
      <w:r>
        <w:rPr>
          <w:b/>
          <w:sz w:val="24"/>
          <w:szCs w:val="24"/>
        </w:rPr>
        <w:t>7</w:t>
      </w:r>
      <w:r w:rsidR="00031DAF">
        <w:rPr>
          <w:b/>
          <w:sz w:val="24"/>
          <w:szCs w:val="24"/>
        </w:rPr>
        <w:t xml:space="preserve">6 </w:t>
      </w:r>
      <w:r w:rsidR="00031DAF">
        <w:rPr>
          <w:sz w:val="24"/>
          <w:szCs w:val="24"/>
        </w:rPr>
        <w:t xml:space="preserve"> входящих документов.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Сотрудники Счетной палаты приняли участие во всех  заседаниях Думы Томского района и ее комитетов.</w:t>
      </w:r>
    </w:p>
    <w:p w:rsidR="00031DAF" w:rsidRDefault="0009733F" w:rsidP="00031DAF">
      <w:pPr>
        <w:pStyle w:val="a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323FF">
        <w:rPr>
          <w:sz w:val="24"/>
          <w:szCs w:val="24"/>
        </w:rPr>
        <w:t>Всего в 2019</w:t>
      </w:r>
      <w:r w:rsidR="00031DAF" w:rsidRPr="009323FF">
        <w:rPr>
          <w:sz w:val="24"/>
          <w:szCs w:val="24"/>
        </w:rPr>
        <w:t xml:space="preserve"> году Счетной палатой  было проведено </w:t>
      </w:r>
      <w:r w:rsidR="009323FF" w:rsidRPr="009323FF">
        <w:rPr>
          <w:b/>
          <w:sz w:val="24"/>
          <w:szCs w:val="24"/>
        </w:rPr>
        <w:t>42</w:t>
      </w:r>
      <w:r w:rsidR="009323FF" w:rsidRPr="009323FF">
        <w:rPr>
          <w:sz w:val="24"/>
          <w:szCs w:val="24"/>
        </w:rPr>
        <w:t>контрольных  мероприятия</w:t>
      </w:r>
      <w:r w:rsidR="00031DAF" w:rsidRPr="009323FF">
        <w:rPr>
          <w:sz w:val="24"/>
          <w:szCs w:val="24"/>
        </w:rPr>
        <w:t xml:space="preserve">.  </w:t>
      </w:r>
      <w:r w:rsidR="00031DAF" w:rsidRPr="00A41996">
        <w:rPr>
          <w:sz w:val="24"/>
          <w:szCs w:val="24"/>
        </w:rPr>
        <w:t xml:space="preserve">Проведенными  контрольными мероприятиями было охвачено </w:t>
      </w:r>
      <w:r w:rsidR="00A41996" w:rsidRPr="00A41996">
        <w:rPr>
          <w:b/>
          <w:sz w:val="24"/>
          <w:szCs w:val="24"/>
        </w:rPr>
        <w:t>37</w:t>
      </w:r>
      <w:r w:rsidR="00031DAF" w:rsidRPr="00A41996">
        <w:rPr>
          <w:sz w:val="24"/>
          <w:szCs w:val="24"/>
        </w:rPr>
        <w:t xml:space="preserve"> объектов, в том числе </w:t>
      </w:r>
      <w:r w:rsidR="00A41996" w:rsidRPr="00A41996">
        <w:rPr>
          <w:b/>
          <w:sz w:val="24"/>
          <w:szCs w:val="24"/>
        </w:rPr>
        <w:t>24</w:t>
      </w:r>
      <w:r w:rsidR="00A41996" w:rsidRPr="00A41996">
        <w:rPr>
          <w:sz w:val="24"/>
          <w:szCs w:val="24"/>
        </w:rPr>
        <w:t xml:space="preserve"> органа</w:t>
      </w:r>
      <w:r w:rsidR="00031DAF" w:rsidRPr="00A41996">
        <w:rPr>
          <w:sz w:val="24"/>
          <w:szCs w:val="24"/>
        </w:rPr>
        <w:t xml:space="preserve"> местного самоуправления, </w:t>
      </w:r>
      <w:r w:rsidR="00031DAF" w:rsidRPr="00A41996">
        <w:rPr>
          <w:b/>
          <w:sz w:val="24"/>
          <w:szCs w:val="24"/>
        </w:rPr>
        <w:t>12</w:t>
      </w:r>
      <w:r w:rsidR="00031DAF" w:rsidRPr="00A41996">
        <w:rPr>
          <w:sz w:val="24"/>
          <w:szCs w:val="24"/>
        </w:rPr>
        <w:t xml:space="preserve"> муниципальных учреждений, </w:t>
      </w:r>
      <w:r w:rsidR="00A41996" w:rsidRPr="00A41996">
        <w:rPr>
          <w:b/>
          <w:sz w:val="24"/>
          <w:szCs w:val="24"/>
        </w:rPr>
        <w:t>1</w:t>
      </w:r>
      <w:r w:rsidR="00A41996" w:rsidRPr="00A41996">
        <w:rPr>
          <w:sz w:val="24"/>
          <w:szCs w:val="24"/>
        </w:rPr>
        <w:t xml:space="preserve"> орган</w:t>
      </w:r>
      <w:r w:rsidR="00031DAF" w:rsidRPr="00A41996">
        <w:rPr>
          <w:sz w:val="24"/>
          <w:szCs w:val="24"/>
        </w:rPr>
        <w:t xml:space="preserve"> Администрации Томского района. Составлено </w:t>
      </w:r>
      <w:r w:rsidR="009323FF" w:rsidRPr="00A41996">
        <w:rPr>
          <w:b/>
          <w:sz w:val="24"/>
          <w:szCs w:val="24"/>
        </w:rPr>
        <w:t>17</w:t>
      </w:r>
      <w:r w:rsidR="00031DAF" w:rsidRPr="00A41996">
        <w:rPr>
          <w:sz w:val="24"/>
          <w:szCs w:val="24"/>
        </w:rPr>
        <w:t xml:space="preserve"> актов и </w:t>
      </w:r>
      <w:r w:rsidR="009323FF" w:rsidRPr="00A41996">
        <w:rPr>
          <w:b/>
          <w:sz w:val="24"/>
          <w:szCs w:val="24"/>
        </w:rPr>
        <w:t>35</w:t>
      </w:r>
      <w:r w:rsidR="00031DAF" w:rsidRPr="00A41996">
        <w:rPr>
          <w:sz w:val="24"/>
          <w:szCs w:val="24"/>
        </w:rPr>
        <w:t xml:space="preserve">заключений, в том числе </w:t>
      </w:r>
      <w:r w:rsidR="009323FF" w:rsidRPr="00A41996">
        <w:rPr>
          <w:b/>
          <w:sz w:val="24"/>
          <w:szCs w:val="24"/>
        </w:rPr>
        <w:t>25</w:t>
      </w:r>
      <w:r w:rsidR="009323FF" w:rsidRPr="00A41996">
        <w:rPr>
          <w:sz w:val="24"/>
          <w:szCs w:val="24"/>
        </w:rPr>
        <w:t xml:space="preserve"> заключений по</w:t>
      </w:r>
      <w:r w:rsidR="009323FF">
        <w:rPr>
          <w:sz w:val="24"/>
          <w:szCs w:val="24"/>
        </w:rPr>
        <w:t xml:space="preserve"> внешней проверке отчетов об исполнении бюджета, </w:t>
      </w:r>
      <w:r w:rsidR="00031DAF">
        <w:rPr>
          <w:b/>
          <w:sz w:val="24"/>
          <w:szCs w:val="24"/>
        </w:rPr>
        <w:t xml:space="preserve">1 </w:t>
      </w:r>
      <w:r w:rsidR="00031DAF">
        <w:rPr>
          <w:sz w:val="24"/>
          <w:szCs w:val="24"/>
        </w:rPr>
        <w:t xml:space="preserve"> заключение на исп</w:t>
      </w:r>
      <w:r>
        <w:rPr>
          <w:sz w:val="24"/>
          <w:szCs w:val="24"/>
        </w:rPr>
        <w:t>олнение районного бюджета в 2018</w:t>
      </w:r>
      <w:r w:rsidR="00031DAF">
        <w:rPr>
          <w:sz w:val="24"/>
          <w:szCs w:val="24"/>
        </w:rPr>
        <w:t xml:space="preserve"> году,  </w:t>
      </w:r>
      <w:r w:rsidR="00031DAF">
        <w:rPr>
          <w:b/>
          <w:sz w:val="24"/>
          <w:szCs w:val="24"/>
        </w:rPr>
        <w:t xml:space="preserve">1 </w:t>
      </w:r>
      <w:r w:rsidR="00031DAF">
        <w:rPr>
          <w:sz w:val="24"/>
          <w:szCs w:val="24"/>
        </w:rPr>
        <w:t>закл</w:t>
      </w:r>
      <w:r>
        <w:rPr>
          <w:sz w:val="24"/>
          <w:szCs w:val="24"/>
        </w:rPr>
        <w:t>ючение на проект бюджета на 2020 год и плановый период 2021 и 2022 годов,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заключений</w:t>
      </w:r>
      <w:r w:rsidR="00031DAF">
        <w:rPr>
          <w:sz w:val="24"/>
          <w:szCs w:val="24"/>
        </w:rPr>
        <w:t xml:space="preserve"> на внесение измен</w:t>
      </w:r>
      <w:r>
        <w:rPr>
          <w:sz w:val="24"/>
          <w:szCs w:val="24"/>
        </w:rPr>
        <w:t xml:space="preserve">ений в решение о бюджете на 2019 год и </w:t>
      </w:r>
      <w:r w:rsidR="00F34A32" w:rsidRPr="009323FF">
        <w:rPr>
          <w:b/>
          <w:sz w:val="24"/>
          <w:szCs w:val="24"/>
        </w:rPr>
        <w:t>3</w:t>
      </w:r>
      <w:r w:rsidR="00F34A32">
        <w:rPr>
          <w:sz w:val="24"/>
          <w:szCs w:val="24"/>
        </w:rPr>
        <w:t xml:space="preserve"> заключения на проекты решений  Думы об утверждении по</w:t>
      </w:r>
      <w:r w:rsidR="009323FF">
        <w:rPr>
          <w:sz w:val="24"/>
          <w:szCs w:val="24"/>
        </w:rPr>
        <w:t>ложений об Управлениях</w:t>
      </w:r>
      <w:r w:rsidR="002C2DDF">
        <w:rPr>
          <w:sz w:val="24"/>
          <w:szCs w:val="24"/>
        </w:rPr>
        <w:t xml:space="preserve"> Администрации Томского райо</w:t>
      </w:r>
      <w:r w:rsidR="00F34A32">
        <w:rPr>
          <w:sz w:val="24"/>
          <w:szCs w:val="24"/>
        </w:rPr>
        <w:t>на.</w:t>
      </w:r>
      <w:r w:rsidR="00316B08">
        <w:rPr>
          <w:sz w:val="24"/>
          <w:szCs w:val="24"/>
        </w:rPr>
        <w:t>Выдано 21 уведомление о проведении контрольных мероприятий, составлено 17 отчетов о контрольных мероприятиях.</w:t>
      </w:r>
    </w:p>
    <w:p w:rsidR="00031DAF" w:rsidRDefault="00031DAF" w:rsidP="00031DAF">
      <w:pPr>
        <w:pStyle w:val="aa"/>
        <w:spacing w:line="240" w:lineRule="auto"/>
        <w:rPr>
          <w:rFonts w:eastAsia="Calibri"/>
          <w:sz w:val="24"/>
          <w:szCs w:val="24"/>
          <w:lang w:eastAsia="en-US"/>
        </w:rPr>
      </w:pPr>
      <w:r w:rsidRPr="00677684">
        <w:rPr>
          <w:sz w:val="24"/>
          <w:szCs w:val="24"/>
        </w:rPr>
        <w:t xml:space="preserve">В ходе проведения контрольных мероприятий объем проверенных средств составил </w:t>
      </w:r>
      <w:r w:rsidR="00751929" w:rsidRPr="00677684">
        <w:rPr>
          <w:b/>
          <w:sz w:val="24"/>
          <w:szCs w:val="24"/>
        </w:rPr>
        <w:t>3109761,18</w:t>
      </w:r>
      <w:r w:rsidR="00751929" w:rsidRPr="00677684">
        <w:rPr>
          <w:sz w:val="24"/>
          <w:szCs w:val="24"/>
        </w:rPr>
        <w:t xml:space="preserve"> тысяч рублей (из них, 3073142,0</w:t>
      </w:r>
      <w:r w:rsidRPr="00677684">
        <w:rPr>
          <w:sz w:val="24"/>
          <w:szCs w:val="24"/>
        </w:rPr>
        <w:t xml:space="preserve"> тысяч рублей - внешняя проверка отчетов </w:t>
      </w:r>
      <w:r w:rsidR="006D5DF5" w:rsidRPr="00677684">
        <w:rPr>
          <w:sz w:val="24"/>
          <w:szCs w:val="24"/>
        </w:rPr>
        <w:t>об исполнении бюджетов,</w:t>
      </w:r>
      <w:r w:rsidR="006D5DF5">
        <w:rPr>
          <w:sz w:val="24"/>
          <w:szCs w:val="24"/>
        </w:rPr>
        <w:t xml:space="preserve"> 36619,18</w:t>
      </w:r>
      <w:r w:rsidRPr="00B610DF">
        <w:rPr>
          <w:sz w:val="24"/>
          <w:szCs w:val="24"/>
        </w:rPr>
        <w:t xml:space="preserve"> тысяч рублей – контрольные мероприятия)</w:t>
      </w:r>
      <w:r w:rsidRPr="00B610DF">
        <w:rPr>
          <w:rFonts w:eastAsia="Calibri"/>
          <w:sz w:val="24"/>
          <w:szCs w:val="24"/>
          <w:lang w:eastAsia="en-US"/>
        </w:rPr>
        <w:t xml:space="preserve">.  Выявлено нарушений и недостатков на </w:t>
      </w:r>
      <w:r w:rsidR="006D5DF5">
        <w:rPr>
          <w:rFonts w:eastAsia="Calibri"/>
          <w:b/>
          <w:sz w:val="24"/>
          <w:szCs w:val="24"/>
          <w:lang w:eastAsia="en-US"/>
        </w:rPr>
        <w:t>3930,43</w:t>
      </w:r>
      <w:r w:rsidRPr="00B610DF">
        <w:rPr>
          <w:rFonts w:eastAsia="Calibri"/>
          <w:sz w:val="24"/>
          <w:szCs w:val="24"/>
          <w:lang w:eastAsia="en-US"/>
        </w:rPr>
        <w:t xml:space="preserve">тысяч рублей, в том числе: нецелевое использование бюджетных средств </w:t>
      </w:r>
      <w:r w:rsidR="00B610DF" w:rsidRPr="00B610DF">
        <w:rPr>
          <w:rFonts w:eastAsia="Calibri"/>
          <w:b/>
          <w:sz w:val="24"/>
          <w:szCs w:val="24"/>
          <w:lang w:eastAsia="en-US"/>
        </w:rPr>
        <w:t>207,8</w:t>
      </w:r>
      <w:r w:rsidRPr="00B610DF">
        <w:rPr>
          <w:rFonts w:eastAsia="Calibri"/>
          <w:sz w:val="24"/>
          <w:szCs w:val="24"/>
          <w:lang w:eastAsia="en-US"/>
        </w:rPr>
        <w:t xml:space="preserve"> тысяч рублей, неэффективное использование бюджетных средств </w:t>
      </w:r>
      <w:r w:rsidR="00B610DF" w:rsidRPr="00B610DF">
        <w:rPr>
          <w:rFonts w:eastAsia="Calibri"/>
          <w:b/>
          <w:sz w:val="24"/>
          <w:szCs w:val="24"/>
          <w:lang w:eastAsia="en-US"/>
        </w:rPr>
        <w:t>1680,4</w:t>
      </w:r>
      <w:r w:rsidRPr="00B610DF">
        <w:rPr>
          <w:rFonts w:eastAsia="Calibri"/>
          <w:sz w:val="24"/>
          <w:szCs w:val="24"/>
          <w:lang w:eastAsia="en-US"/>
        </w:rPr>
        <w:t xml:space="preserve"> тысяч рублей, неправомерное использование бюджетных средств, не являющееся нецелевым использованием  </w:t>
      </w:r>
      <w:r w:rsidR="00B610DF">
        <w:rPr>
          <w:rFonts w:eastAsia="Calibri"/>
          <w:b/>
          <w:sz w:val="24"/>
          <w:szCs w:val="24"/>
          <w:lang w:eastAsia="en-US"/>
        </w:rPr>
        <w:t>300,0</w:t>
      </w:r>
      <w:r w:rsidR="00B610DF" w:rsidRPr="00B610DF">
        <w:rPr>
          <w:rFonts w:eastAsia="Calibri"/>
          <w:sz w:val="24"/>
          <w:szCs w:val="24"/>
          <w:lang w:eastAsia="en-US"/>
        </w:rPr>
        <w:t>тысяч рублей,</w:t>
      </w:r>
      <w:r w:rsidR="00B610DF">
        <w:rPr>
          <w:rFonts w:eastAsia="Calibri"/>
          <w:sz w:val="24"/>
          <w:szCs w:val="24"/>
          <w:lang w:eastAsia="en-US"/>
        </w:rPr>
        <w:t xml:space="preserve"> нарушение бюджетного учета </w:t>
      </w:r>
      <w:r w:rsidR="00B610DF">
        <w:rPr>
          <w:rFonts w:eastAsia="Calibri"/>
          <w:b/>
          <w:sz w:val="24"/>
          <w:szCs w:val="24"/>
          <w:lang w:eastAsia="en-US"/>
        </w:rPr>
        <w:t>1472,53</w:t>
      </w:r>
      <w:r w:rsidR="00B610DF">
        <w:rPr>
          <w:rFonts w:eastAsia="Calibri"/>
          <w:sz w:val="24"/>
          <w:szCs w:val="24"/>
          <w:lang w:eastAsia="en-US"/>
        </w:rPr>
        <w:t xml:space="preserve"> тыс. рублей, нарушения по использованию имущества </w:t>
      </w:r>
      <w:r w:rsidR="00B610DF" w:rsidRPr="006D5DF5">
        <w:rPr>
          <w:rFonts w:eastAsia="Calibri"/>
          <w:b/>
          <w:sz w:val="24"/>
          <w:szCs w:val="24"/>
          <w:lang w:eastAsia="en-US"/>
        </w:rPr>
        <w:t>269,7</w:t>
      </w:r>
      <w:r w:rsidR="00B610DF">
        <w:rPr>
          <w:rFonts w:eastAsia="Calibri"/>
          <w:sz w:val="24"/>
          <w:szCs w:val="24"/>
          <w:lang w:eastAsia="en-US"/>
        </w:rPr>
        <w:t xml:space="preserve"> тыс. рублей.</w:t>
      </w:r>
    </w:p>
    <w:p w:rsidR="00031DAF" w:rsidRDefault="00031DAF" w:rsidP="00031DAF">
      <w:pPr>
        <w:pStyle w:val="aa"/>
        <w:spacing w:line="240" w:lineRule="auto"/>
        <w:rPr>
          <w:rFonts w:eastAsia="Calibri"/>
          <w:sz w:val="24"/>
          <w:szCs w:val="24"/>
          <w:lang w:eastAsia="en-US"/>
        </w:rPr>
      </w:pPr>
    </w:p>
    <w:p w:rsidR="00031DAF" w:rsidRDefault="00031DAF" w:rsidP="00031DA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 Взаимодействие  Счетной палаты  с другими органами контроля.</w:t>
      </w:r>
    </w:p>
    <w:p w:rsidR="00031DAF" w:rsidRDefault="00031DAF" w:rsidP="00031DAF">
      <w:pPr>
        <w:pStyle w:val="a8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В отчетном периоде Счетной палатой, как и в предыдущие годы,  проводилась  работа по дальнейшему сотрудничеству с Контрольно-счетной палатой  Томской области, г. Томска. </w:t>
      </w:r>
      <w:r>
        <w:rPr>
          <w:color w:val="000000"/>
          <w:sz w:val="24"/>
          <w:szCs w:val="24"/>
        </w:rPr>
        <w:t>Осуществляется взаимодействие с контрольно-счетными органами муниципальных образований  Томской области, что  является одним из важнейших ресурсов по взаимному обмену опытом и получению информации по организации контрольной деятельности  в других районах области.</w:t>
      </w:r>
    </w:p>
    <w:p w:rsidR="00A41996" w:rsidRDefault="00A21FDA" w:rsidP="00031DAF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41996">
        <w:rPr>
          <w:sz w:val="24"/>
          <w:szCs w:val="24"/>
        </w:rPr>
        <w:t>.12.2019</w:t>
      </w:r>
      <w:r w:rsidR="00031DAF">
        <w:rPr>
          <w:sz w:val="24"/>
          <w:szCs w:val="24"/>
        </w:rPr>
        <w:t>года  состоялось семинар-совещание контрольно-сче</w:t>
      </w:r>
      <w:r w:rsidR="00A41996">
        <w:rPr>
          <w:sz w:val="24"/>
          <w:szCs w:val="24"/>
        </w:rPr>
        <w:t>тных органов Томской области, в</w:t>
      </w:r>
      <w:r w:rsidR="00031DAF">
        <w:rPr>
          <w:sz w:val="24"/>
          <w:szCs w:val="24"/>
        </w:rPr>
        <w:t xml:space="preserve"> котором </w:t>
      </w:r>
      <w:r w:rsidR="00A41996">
        <w:rPr>
          <w:sz w:val="24"/>
          <w:szCs w:val="24"/>
        </w:rPr>
        <w:t xml:space="preserve">приняла участие </w:t>
      </w:r>
      <w:r w:rsidR="00031DAF">
        <w:rPr>
          <w:sz w:val="24"/>
          <w:szCs w:val="24"/>
        </w:rPr>
        <w:t>Пре</w:t>
      </w:r>
      <w:r w:rsidR="00A41996">
        <w:rPr>
          <w:sz w:val="24"/>
          <w:szCs w:val="24"/>
        </w:rPr>
        <w:t xml:space="preserve">дседатель Счетной палаты. </w:t>
      </w:r>
    </w:p>
    <w:p w:rsidR="00031DAF" w:rsidRDefault="00031DAF" w:rsidP="00031DAF">
      <w:pPr>
        <w:pStyle w:val="a8"/>
        <w:ind w:firstLine="709"/>
        <w:jc w:val="both"/>
        <w:rPr>
          <w:sz w:val="24"/>
          <w:szCs w:val="24"/>
        </w:rPr>
      </w:pPr>
      <w:r w:rsidRPr="009006BB">
        <w:rPr>
          <w:sz w:val="24"/>
          <w:szCs w:val="24"/>
        </w:rPr>
        <w:t xml:space="preserve">В целях повышения результативности устранения выявленных Счетной палатой нарушений в отчетном году была продолжена работа по взаимодействию с  прокуратурой Томского района.  Сотрудники Счетной палаты принимали участие в заседаниях межведомственной группы по надзору за исполнением законодательства о противодействии коррупции. </w:t>
      </w:r>
      <w:r w:rsidRPr="009006BB">
        <w:rPr>
          <w:sz w:val="24"/>
          <w:szCs w:val="24"/>
          <w:lang w:eastAsia="en-US"/>
        </w:rPr>
        <w:t xml:space="preserve">Акты </w:t>
      </w:r>
      <w:r w:rsidR="009006BB" w:rsidRPr="009006BB">
        <w:rPr>
          <w:sz w:val="24"/>
          <w:szCs w:val="24"/>
          <w:lang w:eastAsia="en-US"/>
        </w:rPr>
        <w:t xml:space="preserve">по результатам контрольных мероприятий направлялись </w:t>
      </w:r>
      <w:r w:rsidRPr="009006BB">
        <w:rPr>
          <w:sz w:val="24"/>
          <w:szCs w:val="24"/>
          <w:lang w:eastAsia="en-US"/>
        </w:rPr>
        <w:t xml:space="preserve"> в прокуратуру.</w:t>
      </w:r>
    </w:p>
    <w:p w:rsidR="00031DAF" w:rsidRDefault="00031DAF" w:rsidP="00031DAF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Подготовили и передали годовой  отчет о показателях деятельности Счетной палаты  в Контрольно-счетную палату Томской области.</w:t>
      </w:r>
    </w:p>
    <w:p w:rsidR="00031DAF" w:rsidRDefault="00031DAF" w:rsidP="00031DAF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Проводилась постоянная устная  консультационная работа сотрудников Счетной палаты   по обращениям  сотрудников  администраций и учреждений поселений и  района.</w:t>
      </w:r>
    </w:p>
    <w:p w:rsidR="00031DAF" w:rsidRDefault="00031DAF" w:rsidP="00031DAF">
      <w:pPr>
        <w:pStyle w:val="a8"/>
        <w:ind w:firstLine="709"/>
        <w:jc w:val="both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К</w:t>
      </w:r>
      <w:r w:rsidR="00A21FDA">
        <w:rPr>
          <w:rFonts w:eastAsia="TimesNewRomanPSMT"/>
          <w:sz w:val="24"/>
          <w:szCs w:val="24"/>
          <w:lang w:eastAsia="en-US"/>
        </w:rPr>
        <w:t>онтрольно-счетной палатой в 2019</w:t>
      </w:r>
      <w:r>
        <w:rPr>
          <w:rFonts w:eastAsia="TimesNewRomanPSMT"/>
          <w:sz w:val="24"/>
          <w:szCs w:val="24"/>
          <w:lang w:eastAsia="en-US"/>
        </w:rPr>
        <w:t xml:space="preserve"> году в соответствии с требованиями Федерального закона от 02.05.2006 № 59-ФЗ «О порядке рассмотрения обращений граждан Российской Федерации» осуществлялась работа с обращениями г</w:t>
      </w:r>
      <w:r w:rsidR="00A21FDA">
        <w:rPr>
          <w:rFonts w:eastAsia="TimesNewRomanPSMT"/>
          <w:sz w:val="24"/>
          <w:szCs w:val="24"/>
          <w:lang w:eastAsia="en-US"/>
        </w:rPr>
        <w:t>раждан и юридических лиц. В 2019</w:t>
      </w:r>
      <w:r>
        <w:rPr>
          <w:rFonts w:eastAsia="TimesNewRomanPSMT"/>
          <w:sz w:val="24"/>
          <w:szCs w:val="24"/>
          <w:lang w:eastAsia="en-US"/>
        </w:rPr>
        <w:t xml:space="preserve"> году в Контро</w:t>
      </w:r>
      <w:r w:rsidR="00A21FDA">
        <w:rPr>
          <w:rFonts w:eastAsia="TimesNewRomanPSMT"/>
          <w:sz w:val="24"/>
          <w:szCs w:val="24"/>
          <w:lang w:eastAsia="en-US"/>
        </w:rPr>
        <w:t>льно-счетную палату поступило  4</w:t>
      </w:r>
      <w:r>
        <w:rPr>
          <w:rFonts w:eastAsia="TimesNewRomanPSMT"/>
          <w:sz w:val="24"/>
          <w:szCs w:val="24"/>
          <w:lang w:eastAsia="en-US"/>
        </w:rPr>
        <w:t xml:space="preserve"> обращения от граждан и юридических лиц.</w:t>
      </w:r>
    </w:p>
    <w:p w:rsidR="00031DAF" w:rsidRDefault="00031DAF" w:rsidP="00031DAF">
      <w:pPr>
        <w:pStyle w:val="a8"/>
        <w:ind w:firstLine="709"/>
        <w:jc w:val="both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 xml:space="preserve">Наиболее острой проблемой для граждан Томского района являлись вопросы целевого расходования бюджетных средств. Поступившие заявления и жалобы граждан также были связаны с вопросами  имущественных отношений. На все поступившие в Счетную палату обращения направлены ответы, произведена проверка по фактам, изложенным в обращениях, в отдельных случаях обращения переадресованы  органам местного самоуправления в соответствии с их компетенцией. </w:t>
      </w:r>
    </w:p>
    <w:p w:rsidR="00031DAF" w:rsidRDefault="00031DAF" w:rsidP="00031DAF">
      <w:pPr>
        <w:ind w:firstLine="709"/>
        <w:jc w:val="both"/>
        <w:rPr>
          <w:sz w:val="24"/>
          <w:szCs w:val="24"/>
        </w:rPr>
      </w:pPr>
    </w:p>
    <w:p w:rsidR="00031DAF" w:rsidRDefault="00031DAF" w:rsidP="00031DA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6. </w:t>
      </w:r>
      <w:r>
        <w:rPr>
          <w:b/>
          <w:sz w:val="24"/>
          <w:szCs w:val="24"/>
        </w:rPr>
        <w:t>Основные</w:t>
      </w:r>
      <w:r w:rsidR="0093743E">
        <w:rPr>
          <w:b/>
          <w:sz w:val="24"/>
          <w:szCs w:val="24"/>
        </w:rPr>
        <w:t xml:space="preserve"> направления деятельности в 2020</w:t>
      </w:r>
      <w:r>
        <w:rPr>
          <w:b/>
          <w:sz w:val="24"/>
          <w:szCs w:val="24"/>
        </w:rPr>
        <w:t xml:space="preserve"> году.</w:t>
      </w:r>
    </w:p>
    <w:p w:rsidR="00031DAF" w:rsidRDefault="00031DAF" w:rsidP="00031DA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Повышение уровня внешнего муниципального финансового контроля, предупреждение и устранение нарушений законодательства, практическое оказание помощи субъектам проверок в устранении недостатков в работе были приоритетными направлени</w:t>
      </w:r>
      <w:r w:rsidR="0093743E">
        <w:rPr>
          <w:sz w:val="24"/>
          <w:szCs w:val="24"/>
        </w:rPr>
        <w:t>ями работы Счетной палаты в 2019</w:t>
      </w:r>
      <w:r>
        <w:rPr>
          <w:sz w:val="24"/>
          <w:szCs w:val="24"/>
        </w:rPr>
        <w:t xml:space="preserve"> году и  остаются приоритетными на перспективу.</w:t>
      </w:r>
    </w:p>
    <w:p w:rsidR="00031DAF" w:rsidRDefault="00031DAF" w:rsidP="00031DA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отчетном периоде Счетной палатой, в основном,   обеспечена реализация целей и задач, возложенных на нее в соответствии с ут</w:t>
      </w:r>
      <w:r w:rsidR="0093743E">
        <w:rPr>
          <w:sz w:val="24"/>
          <w:szCs w:val="24"/>
        </w:rPr>
        <w:t>вержденным Планом работы на 2019</w:t>
      </w:r>
      <w:r>
        <w:rPr>
          <w:sz w:val="24"/>
          <w:szCs w:val="24"/>
        </w:rPr>
        <w:t xml:space="preserve"> год, Положениями «О Счетной палате муниципального образования «Томский район»  и «О бюджетном процессе вТомском районе». </w:t>
      </w:r>
    </w:p>
    <w:p w:rsidR="00031DAF" w:rsidRDefault="00031DAF" w:rsidP="00031DAF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</w:t>
      </w:r>
      <w:r w:rsidR="0093743E">
        <w:rPr>
          <w:sz w:val="24"/>
          <w:szCs w:val="24"/>
        </w:rPr>
        <w:t>ятельность Счетной палаты в 2020</w:t>
      </w:r>
      <w:r>
        <w:rPr>
          <w:sz w:val="24"/>
          <w:szCs w:val="24"/>
        </w:rPr>
        <w:t xml:space="preserve"> году будет направлена на реализацию полномочий по осуществлению внешнего муниципального финансового контроля, эффективности использования средств районного бюджета, правомерности и эффективности использования  муниципального имущества. Продолжится работа по повышению качества и эффективности реализации муниципальных программ Томского района как основного инструмента, позволяющего объективно оценить результат вложенных финансовых ресурсов и определить достижение стратегических целей и задач.</w:t>
      </w:r>
    </w:p>
    <w:p w:rsidR="00031DAF" w:rsidRDefault="00031DAF" w:rsidP="00031DAF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Одно из главных направлений деятельности Счетной палаты - осуществление предварительного контроля, в рамках которого будет осуществлен анализ формирования и исполнения районного бюджета, а также финансово-экономическая экспертиза проектов нормативных правовых актов Томской района.</w:t>
      </w:r>
    </w:p>
    <w:p w:rsidR="00031DAF" w:rsidRDefault="00031DAF" w:rsidP="00031DAF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Так, мероприятиями, предусмот</w:t>
      </w:r>
      <w:r w:rsidR="0093743E">
        <w:rPr>
          <w:sz w:val="24"/>
          <w:szCs w:val="24"/>
        </w:rPr>
        <w:t>ренными планом работы на 2020</w:t>
      </w:r>
      <w:r>
        <w:rPr>
          <w:sz w:val="24"/>
          <w:szCs w:val="24"/>
        </w:rPr>
        <w:t xml:space="preserve"> год, будут охвачены вопросы совершенствования механизмов управления экономическим развитием Томского района, в плане предусмотрены мероприятия по проверке </w:t>
      </w:r>
      <w:r w:rsidR="0093743E">
        <w:rPr>
          <w:sz w:val="24"/>
          <w:szCs w:val="24"/>
        </w:rPr>
        <w:t xml:space="preserve">результатов муниципальных программ, </w:t>
      </w:r>
      <w:r>
        <w:rPr>
          <w:sz w:val="24"/>
          <w:szCs w:val="24"/>
        </w:rPr>
        <w:t xml:space="preserve">исполнения муниципальных  заданий и расходования средств на осуществление </w:t>
      </w:r>
      <w:r>
        <w:rPr>
          <w:sz w:val="24"/>
          <w:szCs w:val="24"/>
        </w:rPr>
        <w:lastRenderedPageBreak/>
        <w:t>финансово-хозяйственной деятельности  учреждений, а также использование  муниципального  имущества.</w:t>
      </w:r>
    </w:p>
    <w:p w:rsidR="00031DAF" w:rsidRDefault="0093743E" w:rsidP="00031DAF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="00031DAF">
        <w:rPr>
          <w:sz w:val="24"/>
          <w:szCs w:val="24"/>
        </w:rPr>
        <w:t xml:space="preserve"> году, как и в предыдущих периодах, деятельность палаты будет направлена на проведение экспертно-аналитических мероприятий в отношении намечаемых, осуществляемых и уже произведенных расходов бюджета и регулярное представление  Думе  и Администрации Томского района информации о результатах проводимых контрольных мероприятий.</w:t>
      </w:r>
    </w:p>
    <w:p w:rsidR="00031DAF" w:rsidRDefault="00031DAF" w:rsidP="00031DAF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оперативного взаимодействия Счетной палаты с </w:t>
      </w:r>
      <w:r w:rsidR="0093743E">
        <w:rPr>
          <w:sz w:val="24"/>
          <w:szCs w:val="24"/>
        </w:rPr>
        <w:t xml:space="preserve">Думой Томского района, </w:t>
      </w:r>
      <w:r>
        <w:rPr>
          <w:sz w:val="24"/>
          <w:szCs w:val="24"/>
        </w:rPr>
        <w:t xml:space="preserve">руководством района позволит наиболее качественно выполнять поставленные задачи при осуществлении контрольной деятельности за использованием бюджетных средств и муниципальной  собственности, выявлять резервы оптимизации бюджетных ассигнований, совершенствования бюджетного процесса, возможности предотвращения фактов нарушений законодательства и финансовой дисциплины,  позволит скоординировать деятельность Счетной палаты на решение важнейших задач района. </w:t>
      </w:r>
    </w:p>
    <w:p w:rsidR="00031DAF" w:rsidRDefault="00031DAF" w:rsidP="00031D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3E06" w:rsidRDefault="00933E06" w:rsidP="00031D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3E06" w:rsidRDefault="00933E06" w:rsidP="00031D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4A0"/>
      </w:tblPr>
      <w:tblGrid>
        <w:gridCol w:w="7513"/>
        <w:gridCol w:w="2410"/>
      </w:tblGrid>
      <w:tr w:rsidR="00031DAF" w:rsidTr="00031DAF">
        <w:trPr>
          <w:cantSplit/>
          <w:trHeight w:val="709"/>
        </w:trPr>
        <w:tc>
          <w:tcPr>
            <w:tcW w:w="7513" w:type="dxa"/>
            <w:vAlign w:val="center"/>
            <w:hideMark/>
          </w:tcPr>
          <w:p w:rsidR="00031DAF" w:rsidRDefault="00031DAF">
            <w:pPr>
              <w:pStyle w:val="a5"/>
              <w:widowControl w:val="0"/>
              <w:spacing w:line="276" w:lineRule="auto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 Счетной палаты </w:t>
            </w:r>
          </w:p>
          <w:p w:rsidR="00031DAF" w:rsidRDefault="00031DAF">
            <w:pPr>
              <w:pStyle w:val="a5"/>
              <w:widowControl w:val="0"/>
              <w:spacing w:line="276" w:lineRule="auto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«Томский район»</w:t>
            </w:r>
            <w:r w:rsidR="008E75ED">
              <w:rPr>
                <w:noProof/>
                <w:lang w:eastAsia="ru-RU"/>
              </w:rPr>
              <w:drawing>
                <wp:inline distT="0" distB="0" distL="0" distR="0">
                  <wp:extent cx="533400" cy="40386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31DAF" w:rsidRDefault="00031DAF">
            <w:pPr>
              <w:pStyle w:val="a5"/>
              <w:widowControl w:val="0"/>
              <w:spacing w:line="276" w:lineRule="auto"/>
              <w:ind w:righ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DAF" w:rsidRDefault="00031DAF">
            <w:pPr>
              <w:pStyle w:val="a5"/>
              <w:widowControl w:val="0"/>
              <w:spacing w:line="276" w:lineRule="auto"/>
              <w:ind w:righ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Г.М. Басирова</w:t>
            </w:r>
          </w:p>
        </w:tc>
      </w:tr>
    </w:tbl>
    <w:p w:rsidR="00E0188C" w:rsidRDefault="00E0188C" w:rsidP="00C56601">
      <w:pPr>
        <w:jc w:val="both"/>
      </w:pPr>
    </w:p>
    <w:sectPr w:rsidR="00E0188C" w:rsidSect="00031DAF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2CD" w:rsidRDefault="007F72CD" w:rsidP="00031DAF">
      <w:r>
        <w:separator/>
      </w:r>
    </w:p>
  </w:endnote>
  <w:endnote w:type="continuationSeparator" w:id="1">
    <w:p w:rsidR="007F72CD" w:rsidRDefault="007F72CD" w:rsidP="0003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545504"/>
      <w:docPartObj>
        <w:docPartGallery w:val="Page Numbers (Bottom of Page)"/>
        <w:docPartUnique/>
      </w:docPartObj>
    </w:sdtPr>
    <w:sdtContent>
      <w:p w:rsidR="00087649" w:rsidRDefault="004404CD">
        <w:pPr>
          <w:pStyle w:val="ae"/>
          <w:jc w:val="center"/>
        </w:pPr>
        <w:r>
          <w:fldChar w:fldCharType="begin"/>
        </w:r>
        <w:r w:rsidR="00087649">
          <w:instrText>PAGE   \* MERGEFORMAT</w:instrText>
        </w:r>
        <w:r>
          <w:fldChar w:fldCharType="separate"/>
        </w:r>
        <w:r w:rsidR="00B944DC">
          <w:rPr>
            <w:noProof/>
          </w:rPr>
          <w:t>1</w:t>
        </w:r>
        <w:r>
          <w:fldChar w:fldCharType="end"/>
        </w:r>
      </w:p>
    </w:sdtContent>
  </w:sdt>
  <w:p w:rsidR="00F34A32" w:rsidRDefault="00F34A3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2CD" w:rsidRDefault="007F72CD" w:rsidP="00031DAF">
      <w:r>
        <w:separator/>
      </w:r>
    </w:p>
  </w:footnote>
  <w:footnote w:type="continuationSeparator" w:id="1">
    <w:p w:rsidR="007F72CD" w:rsidRDefault="007F72CD" w:rsidP="00031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B68"/>
    <w:multiLevelType w:val="multilevel"/>
    <w:tmpl w:val="538EE5F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DAF"/>
    <w:rsid w:val="00031DAF"/>
    <w:rsid w:val="00037BF2"/>
    <w:rsid w:val="0004409D"/>
    <w:rsid w:val="000538DB"/>
    <w:rsid w:val="00087649"/>
    <w:rsid w:val="0009733F"/>
    <w:rsid w:val="000B35AD"/>
    <w:rsid w:val="001449ED"/>
    <w:rsid w:val="001A5900"/>
    <w:rsid w:val="002006D6"/>
    <w:rsid w:val="00285E6A"/>
    <w:rsid w:val="002C2DDF"/>
    <w:rsid w:val="00316B08"/>
    <w:rsid w:val="0036729F"/>
    <w:rsid w:val="00383D2D"/>
    <w:rsid w:val="003C1578"/>
    <w:rsid w:val="00417F32"/>
    <w:rsid w:val="004404CD"/>
    <w:rsid w:val="00472479"/>
    <w:rsid w:val="00543882"/>
    <w:rsid w:val="00546FB2"/>
    <w:rsid w:val="00572FB0"/>
    <w:rsid w:val="005B2287"/>
    <w:rsid w:val="005C59FC"/>
    <w:rsid w:val="00607814"/>
    <w:rsid w:val="00625B76"/>
    <w:rsid w:val="0067199C"/>
    <w:rsid w:val="00677684"/>
    <w:rsid w:val="006D5DF5"/>
    <w:rsid w:val="00701246"/>
    <w:rsid w:val="00716ACD"/>
    <w:rsid w:val="00733CDF"/>
    <w:rsid w:val="00751929"/>
    <w:rsid w:val="007723CB"/>
    <w:rsid w:val="007A27A2"/>
    <w:rsid w:val="007C490D"/>
    <w:rsid w:val="007F72CD"/>
    <w:rsid w:val="00840F2A"/>
    <w:rsid w:val="008E75ED"/>
    <w:rsid w:val="009006BB"/>
    <w:rsid w:val="009323FF"/>
    <w:rsid w:val="00933E06"/>
    <w:rsid w:val="0093743E"/>
    <w:rsid w:val="00A21FDA"/>
    <w:rsid w:val="00A41996"/>
    <w:rsid w:val="00A74E55"/>
    <w:rsid w:val="00A83916"/>
    <w:rsid w:val="00AA05F5"/>
    <w:rsid w:val="00AC58DF"/>
    <w:rsid w:val="00B22911"/>
    <w:rsid w:val="00B610DF"/>
    <w:rsid w:val="00B85D2B"/>
    <w:rsid w:val="00B944DC"/>
    <w:rsid w:val="00BF0F5A"/>
    <w:rsid w:val="00BF3373"/>
    <w:rsid w:val="00C4666E"/>
    <w:rsid w:val="00C56601"/>
    <w:rsid w:val="00CD2922"/>
    <w:rsid w:val="00CD7B40"/>
    <w:rsid w:val="00D1036F"/>
    <w:rsid w:val="00D313BA"/>
    <w:rsid w:val="00DB7075"/>
    <w:rsid w:val="00DE3F4D"/>
    <w:rsid w:val="00E0188C"/>
    <w:rsid w:val="00E25F42"/>
    <w:rsid w:val="00E4267D"/>
    <w:rsid w:val="00EB5BEE"/>
    <w:rsid w:val="00F34A32"/>
    <w:rsid w:val="00F5609D"/>
    <w:rsid w:val="00FC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DAF"/>
    <w:rPr>
      <w:color w:val="0000FF"/>
      <w:u w:val="single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locked/>
    <w:rsid w:val="00031DAF"/>
    <w:rPr>
      <w:sz w:val="28"/>
    </w:rPr>
  </w:style>
  <w:style w:type="paragraph" w:styleId="a5">
    <w:name w:val="Body Text"/>
    <w:aliases w:val="Основной текст1,Основной текст Знак Знак,bt"/>
    <w:basedOn w:val="a"/>
    <w:link w:val="a4"/>
    <w:unhideWhenUsed/>
    <w:rsid w:val="00031DAF"/>
    <w:pPr>
      <w:ind w:right="-105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31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7"/>
    <w:semiHidden/>
    <w:locked/>
    <w:rsid w:val="00031DAF"/>
    <w:rPr>
      <w:sz w:val="28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6"/>
    <w:semiHidden/>
    <w:unhideWhenUsed/>
    <w:rsid w:val="00031DAF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03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31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Документ"/>
    <w:basedOn w:val="a"/>
    <w:rsid w:val="00031DAF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Обычный.1"/>
    <w:rsid w:val="00031DA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31DA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1D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31D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31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031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31D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1D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1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543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бычный (веб) Знак"/>
    <w:link w:val="af1"/>
    <w:locked/>
    <w:rsid w:val="00CD7B40"/>
    <w:rPr>
      <w:sz w:val="24"/>
      <w:szCs w:val="24"/>
    </w:rPr>
  </w:style>
  <w:style w:type="paragraph" w:styleId="af1">
    <w:name w:val="Normal (Web)"/>
    <w:basedOn w:val="a"/>
    <w:link w:val="af0"/>
    <w:unhideWhenUsed/>
    <w:rsid w:val="00CD7B40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8764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7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DAF"/>
    <w:rPr>
      <w:color w:val="0000FF"/>
      <w:u w:val="single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locked/>
    <w:rsid w:val="00031DAF"/>
    <w:rPr>
      <w:sz w:val="28"/>
    </w:rPr>
  </w:style>
  <w:style w:type="paragraph" w:styleId="a5">
    <w:name w:val="Body Text"/>
    <w:aliases w:val="Основной текст1,Основной текст Знак Знак,bt"/>
    <w:basedOn w:val="a"/>
    <w:link w:val="a4"/>
    <w:unhideWhenUsed/>
    <w:rsid w:val="00031DAF"/>
    <w:pPr>
      <w:ind w:right="-105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31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7"/>
    <w:semiHidden/>
    <w:locked/>
    <w:rsid w:val="00031DAF"/>
    <w:rPr>
      <w:sz w:val="28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6"/>
    <w:semiHidden/>
    <w:unhideWhenUsed/>
    <w:rsid w:val="00031DAF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03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31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Документ"/>
    <w:basedOn w:val="a"/>
    <w:rsid w:val="00031DAF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Обычный.1"/>
    <w:rsid w:val="00031DA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31DA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1D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31D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31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031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31D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1D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1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543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бычный (веб) Знак"/>
    <w:link w:val="af1"/>
    <w:locked/>
    <w:rsid w:val="00CD7B40"/>
    <w:rPr>
      <w:sz w:val="24"/>
      <w:szCs w:val="24"/>
    </w:rPr>
  </w:style>
  <w:style w:type="paragraph" w:styleId="af1">
    <w:name w:val="Normal (Web)"/>
    <w:basedOn w:val="a"/>
    <w:link w:val="af0"/>
    <w:unhideWhenUsed/>
    <w:rsid w:val="00CD7B40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8764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7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AD6A-35DF-4D54-9CC8-964BA57B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cp:lastPrinted>2020-02-05T03:10:00Z</cp:lastPrinted>
  <dcterms:created xsi:type="dcterms:W3CDTF">2020-06-11T02:36:00Z</dcterms:created>
  <dcterms:modified xsi:type="dcterms:W3CDTF">2020-06-11T02:36:00Z</dcterms:modified>
</cp:coreProperties>
</file>