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626AA5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U21000004840000000116-2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F6272E" w:rsidRDefault="00F6272E" w:rsidP="00CF57E1">
      <w:pPr>
        <w:jc w:val="right"/>
      </w:pPr>
    </w:p>
    <w:p w:rsidR="00CF57E1" w:rsidRDefault="00CF57E1" w:rsidP="00CF57E1">
      <w:pPr>
        <w:jc w:val="right"/>
        <w:rPr>
          <w:iCs/>
          <w:color w:val="000000"/>
        </w:rPr>
      </w:pPr>
      <w:r w:rsidRPr="00626AA5">
        <w:t>14.02.2024 13:56:47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379C3" w:rsidRDefault="00C11309" w:rsidP="000379C3">
      <w:pPr>
        <w:ind w:firstLine="708"/>
        <w:jc w:val="both"/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</w:t>
      </w:r>
      <w:r w:rsidR="000379C3">
        <w:rPr>
          <w:iCs/>
          <w:color w:val="000000"/>
        </w:rPr>
        <w:t>орме проводится в соответствии</w:t>
      </w:r>
      <w:r w:rsidR="00CF57E1">
        <w:rPr>
          <w:iCs/>
          <w:color w:val="000000"/>
        </w:rPr>
        <w:t xml:space="preserve"> </w:t>
      </w:r>
      <w:r w:rsidR="000379C3" w:rsidRPr="008B532A">
        <w:rPr>
          <w:iCs/>
        </w:rPr>
        <w:t xml:space="preserve">с </w:t>
      </w:r>
      <w:r w:rsidR="000379C3" w:rsidRPr="00C52BF4">
        <w:rPr>
          <w:sz w:val="26"/>
          <w:szCs w:val="26"/>
        </w:rPr>
        <w:t xml:space="preserve"> </w:t>
      </w:r>
      <w:r w:rsidR="000379C3" w:rsidRPr="00B9188C">
        <w:t>Федеральным законом от 21.12.2001 №178-ФЗ «О приватизации государственного и муниципального имущества», Положением «О порядке приватизации муниципального имущества муниципального образования «Томский район», утвержденным решением Думы Томского района от 25.04.2013 №240, Постановление от 12.01.2024 №5-П</w:t>
      </w:r>
      <w:r w:rsidR="001A5840">
        <w:t xml:space="preserve">         О</w:t>
      </w:r>
      <w:r w:rsidR="000379C3">
        <w:t xml:space="preserve"> проведении электронного аукциона по продаже имущественного комплекса в с. Половинка.</w:t>
      </w:r>
    </w:p>
    <w:p w:rsidR="001A5840" w:rsidRDefault="001A5840" w:rsidP="000379C3">
      <w:pPr>
        <w:ind w:firstLine="708"/>
        <w:jc w:val="both"/>
      </w:pPr>
    </w:p>
    <w:p w:rsidR="000379C3" w:rsidRPr="00B9188C" w:rsidRDefault="000379C3" w:rsidP="000379C3">
      <w:pPr>
        <w:ind w:firstLine="708"/>
        <w:jc w:val="both"/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 электронный</w:t>
      </w:r>
    </w:p>
    <w:p w:rsidR="0078503B" w:rsidRDefault="0078503B" w:rsidP="0078503B">
      <w:pPr>
        <w:jc w:val="both"/>
      </w:pPr>
    </w:p>
    <w:p w:rsidR="0078503B" w:rsidRPr="00626AA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Томского района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626AA5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ТОМСКОГО РАЙОНА</w:t>
      </w:r>
      <w:r w:rsidRPr="007F10E7">
        <w:rPr>
          <w:i/>
        </w:rPr>
        <w:t xml:space="preserve">, </w:t>
      </w:r>
      <w:r w:rsidRPr="007F10E7">
        <w:t>Юридический адрес: 634050, Россия, Томская, Томск, Карла Маркса, 56</w:t>
      </w:r>
      <w:r w:rsidRPr="007F10E7">
        <w:rPr>
          <w:i/>
        </w:rPr>
        <w:t xml:space="preserve">, </w:t>
      </w:r>
      <w:r w:rsidRPr="007F10E7">
        <w:t>Почтовый адрес: 634009, Российская Федерация, Томская обл., г. Томск, Карла Маркса, 56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626AA5">
              <w:t xml:space="preserve">№ </w:t>
            </w:r>
            <w:r>
              <w:t>1 - Имущественный комплекс в с. Половинка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3B68E4">
            <w:pPr>
              <w:jc w:val="center"/>
            </w:pPr>
            <w:r>
              <w:t>4 255 500,00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21000004840000000116.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626AA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Имущественный комплекс в с. Половинка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Сидоров Максим Вадимович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702409175891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26AA5" w:rsidRDefault="006012F0" w:rsidP="00EE202C">
            <w:r w:rsidRPr="00626AA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Имущественный комплекс в с. Половинка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Сидоров Максим Вадимович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305470/411633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06.02.2024 10:52:47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 :</w:t>
      </w:r>
      <w:r w:rsidR="00CA5A4B">
        <w:t xml:space="preserve">  -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r w:rsidR="00CA5A4B">
        <w:t xml:space="preserve"> -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lastRenderedPageBreak/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615"/>
        <w:gridCol w:w="1615"/>
        <w:gridCol w:w="1613"/>
        <w:gridCol w:w="1757"/>
        <w:gridCol w:w="1611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626AA5" w:rsidRDefault="0047720C" w:rsidP="0047720C">
            <w:r w:rsidRPr="00626AA5">
              <w:t xml:space="preserve">№ </w:t>
            </w:r>
            <w:r>
              <w:t>1 - Имущественный комплекс в с. Половинка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Сидоров Максим Вадимович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4 255 500,00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305470/411633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06.02.2024 10:52:47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 w:rsidR="00626AA5">
        <w:t>ой форме признается 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 w:rsidRPr="00626AA5">
        <w:t>10</w:t>
      </w:r>
      <w:r w:rsidR="00125DE7">
        <w:t>.1. Обоснование принято</w:t>
      </w:r>
      <w:r w:rsidR="00626AA5">
        <w:t>го решения: все условия электронного аукциона выполнены.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</w:t>
      </w:r>
      <w:r w:rsidR="00626AA5">
        <w:t>ить договор</w:t>
      </w:r>
      <w:r w:rsidR="00125DE7">
        <w:t xml:space="preserve"> с</w:t>
      </w:r>
      <w:r w:rsidR="00626AA5">
        <w:t xml:space="preserve"> победителем электронного аукциона </w:t>
      </w:r>
      <w:r w:rsidR="00626AA5">
        <w:rPr>
          <w:i/>
        </w:rPr>
        <w:t xml:space="preserve">Сидоровым Максимом Вадимовичем 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</w:t>
      </w:r>
      <w:r w:rsidR="00626AA5">
        <w:t>ол подлежит размещению на сайте</w:t>
      </w:r>
      <w:r w:rsidR="00D50965">
        <w:rPr>
          <w:color w:val="000000"/>
        </w:rPr>
        <w:t xml:space="preserve"> </w:t>
      </w:r>
      <w:r w:rsidR="00D50965" w:rsidRPr="003C661B">
        <w:t>www.torgi.gov.ru</w:t>
      </w:r>
      <w:r w:rsidR="00D50965">
        <w:t>.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bookmarkStart w:id="7" w:name="_GoBack"/>
      <w:bookmarkEnd w:id="7"/>
    </w:p>
    <w:sectPr w:rsidR="00125DE7" w:rsidRPr="00125DE7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58" w:rsidRDefault="002B4B58">
      <w:r>
        <w:separator/>
      </w:r>
    </w:p>
  </w:endnote>
  <w:endnote w:type="continuationSeparator" w:id="0">
    <w:p w:rsidR="002B4B58" w:rsidRDefault="002B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530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58" w:rsidRDefault="002B4B58">
      <w:r>
        <w:separator/>
      </w:r>
    </w:p>
  </w:footnote>
  <w:footnote w:type="continuationSeparator" w:id="0">
    <w:p w:rsidR="002B4B58" w:rsidRDefault="002B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C3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5840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B4B58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B68E4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26AA5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5305"/>
    <w:rsid w:val="00C7692B"/>
    <w:rsid w:val="00C77F8E"/>
    <w:rsid w:val="00C910C9"/>
    <w:rsid w:val="00C94E61"/>
    <w:rsid w:val="00C95C3D"/>
    <w:rsid w:val="00CA360B"/>
    <w:rsid w:val="00CA54F7"/>
    <w:rsid w:val="00CA5A4B"/>
    <w:rsid w:val="00CA5AA0"/>
    <w:rsid w:val="00CB303C"/>
    <w:rsid w:val="00CB3671"/>
    <w:rsid w:val="00CB48E1"/>
    <w:rsid w:val="00CB79C3"/>
    <w:rsid w:val="00CB7D8A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0965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272E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Сивач Наталья</cp:lastModifiedBy>
  <cp:revision>10</cp:revision>
  <cp:lastPrinted>2010-12-16T07:47:00Z</cp:lastPrinted>
  <dcterms:created xsi:type="dcterms:W3CDTF">2023-03-07T07:10:00Z</dcterms:created>
  <dcterms:modified xsi:type="dcterms:W3CDTF">2024-02-15T10:02:00Z</dcterms:modified>
</cp:coreProperties>
</file>